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5070A2" w14:paraId="08BAADB3" w14:textId="77777777" w:rsidTr="60882B5E">
        <w:tc>
          <w:tcPr>
            <w:tcW w:w="3217" w:type="dxa"/>
          </w:tcPr>
          <w:p w14:paraId="79BFA153" w14:textId="77777777" w:rsidR="002748B1" w:rsidRPr="005070A2" w:rsidRDefault="002748B1" w:rsidP="005070A2">
            <w:pPr>
              <w:ind w:right="22"/>
              <w:rPr>
                <w:rFonts w:ascii="Arial" w:eastAsia="Times New Roman" w:hAnsi="Arial" w:cs="Arial"/>
                <w:b/>
                <w:lang w:eastAsia="en-AU"/>
              </w:rPr>
            </w:pPr>
            <w:r w:rsidRPr="005070A2">
              <w:rPr>
                <w:rFonts w:ascii="Arial" w:hAnsi="Arial" w:cs="Arial"/>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69D1D33C" w14:textId="090F3486" w:rsidR="002748B1" w:rsidRPr="005070A2" w:rsidRDefault="002748B1" w:rsidP="005070A2">
            <w:pPr>
              <w:ind w:right="22"/>
              <w:jc w:val="both"/>
              <w:rPr>
                <w:rFonts w:ascii="Arial" w:eastAsia="Times New Roman" w:hAnsi="Arial" w:cs="Arial"/>
                <w:b/>
                <w:lang w:eastAsia="en-AU"/>
              </w:rPr>
            </w:pPr>
          </w:p>
          <w:p w14:paraId="1F6F37C1" w14:textId="7C8F5822" w:rsidR="002748B1" w:rsidRPr="005070A2" w:rsidRDefault="002B46B2" w:rsidP="005070A2">
            <w:pPr>
              <w:ind w:right="22"/>
              <w:jc w:val="right"/>
              <w:rPr>
                <w:rFonts w:ascii="Arial" w:hAnsi="Arial" w:cs="Arial"/>
              </w:rPr>
            </w:pPr>
            <w:r w:rsidRPr="005070A2">
              <w:rPr>
                <w:rFonts w:ascii="Arial" w:hAnsi="Arial" w:cs="Arial"/>
                <w:noProof/>
              </w:rPr>
              <w:drawing>
                <wp:inline distT="0" distB="0" distL="0" distR="0" wp14:anchorId="6493FC8A" wp14:editId="5E04BB26">
                  <wp:extent cx="1426210" cy="548615"/>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9021" cy="557390"/>
                          </a:xfrm>
                          <a:prstGeom prst="rect">
                            <a:avLst/>
                          </a:prstGeom>
                          <a:noFill/>
                          <a:ln>
                            <a:noFill/>
                          </a:ln>
                        </pic:spPr>
                      </pic:pic>
                    </a:graphicData>
                  </a:graphic>
                </wp:inline>
              </w:drawing>
            </w:r>
          </w:p>
        </w:tc>
      </w:tr>
      <w:tr w:rsidR="002748B1" w:rsidRPr="005070A2" w14:paraId="11ED0E97" w14:textId="77777777" w:rsidTr="60882B5E">
        <w:tc>
          <w:tcPr>
            <w:tcW w:w="9173" w:type="dxa"/>
            <w:gridSpan w:val="2"/>
          </w:tcPr>
          <w:p w14:paraId="035DD02A" w14:textId="77777777" w:rsidR="002748B1" w:rsidRPr="005070A2" w:rsidRDefault="002748B1" w:rsidP="005070A2">
            <w:pPr>
              <w:ind w:right="22"/>
              <w:rPr>
                <w:rFonts w:ascii="Arial" w:eastAsia="Times New Roman" w:hAnsi="Arial" w:cs="Arial"/>
                <w:b/>
                <w:lang w:eastAsia="en-AU"/>
              </w:rPr>
            </w:pPr>
          </w:p>
          <w:p w14:paraId="41078511" w14:textId="6F6D56E4" w:rsidR="002748B1" w:rsidRPr="005070A2" w:rsidRDefault="002748B1" w:rsidP="005070A2">
            <w:pPr>
              <w:ind w:right="22"/>
              <w:jc w:val="center"/>
              <w:rPr>
                <w:rFonts w:ascii="Arial" w:eastAsia="Times New Roman" w:hAnsi="Arial" w:cs="Arial"/>
                <w:b/>
                <w:lang w:eastAsia="en-AU"/>
              </w:rPr>
            </w:pPr>
            <w:r w:rsidRPr="005070A2">
              <w:rPr>
                <w:rFonts w:ascii="Arial" w:eastAsia="Times New Roman" w:hAnsi="Arial" w:cs="Arial"/>
                <w:b/>
                <w:lang w:eastAsia="en-AU"/>
              </w:rPr>
              <w:t>COUNCIL ASSESSMENT REPORT</w:t>
            </w:r>
          </w:p>
          <w:p w14:paraId="5888C4A7" w14:textId="57A5784F" w:rsidR="002748B1" w:rsidRPr="005070A2" w:rsidRDefault="00B6266E" w:rsidP="005070A2">
            <w:pPr>
              <w:ind w:right="22"/>
              <w:jc w:val="center"/>
              <w:rPr>
                <w:rFonts w:ascii="Arial" w:hAnsi="Arial" w:cs="Arial"/>
              </w:rPr>
            </w:pPr>
            <w:sdt>
              <w:sdtPr>
                <w:rPr>
                  <w:rFonts w:ascii="Arial" w:eastAsia="Times New Roman" w:hAnsi="Arial" w:cs="Arial"/>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F07757" w:rsidRPr="005070A2">
                  <w:rPr>
                    <w:rFonts w:ascii="Arial" w:eastAsia="Times New Roman" w:hAnsi="Arial" w:cs="Arial"/>
                    <w:lang w:eastAsia="en-AU"/>
                  </w:rPr>
                  <w:t>SOUTHERN REGIONAL</w:t>
                </w:r>
              </w:sdtContent>
            </w:sdt>
            <w:r w:rsidR="002748B1" w:rsidRPr="005070A2">
              <w:rPr>
                <w:rFonts w:ascii="Arial" w:eastAsia="Times New Roman" w:hAnsi="Arial" w:cs="Arial"/>
                <w:lang w:eastAsia="en-AU"/>
              </w:rPr>
              <w:t xml:space="preserve"> PLANNING PANEL</w:t>
            </w:r>
            <w:r w:rsidR="00E32528" w:rsidRPr="005070A2">
              <w:rPr>
                <w:rFonts w:ascii="Arial" w:eastAsia="Times New Roman" w:hAnsi="Arial" w:cs="Arial"/>
                <w:lang w:eastAsia="en-AU"/>
              </w:rPr>
              <w:t xml:space="preserve"> </w:t>
            </w:r>
          </w:p>
        </w:tc>
      </w:tr>
    </w:tbl>
    <w:p w14:paraId="4E557B1D" w14:textId="77777777" w:rsidR="002748B1" w:rsidRPr="005070A2" w:rsidRDefault="002748B1" w:rsidP="005070A2">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5070A2" w14:paraId="1BBFE4AF"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5070A2" w:rsidRDefault="009B4677" w:rsidP="005070A2">
            <w:pPr>
              <w:spacing w:before="0" w:after="0"/>
              <w:rPr>
                <w:rFonts w:ascii="Arial" w:hAnsi="Arial" w:cs="Arial"/>
                <w:sz w:val="22"/>
                <w:szCs w:val="22"/>
              </w:rPr>
            </w:pPr>
            <w:r w:rsidRPr="005070A2">
              <w:rPr>
                <w:rFonts w:ascii="Arial" w:hAnsi="Arial" w:cs="Arial"/>
                <w:color w:val="auto"/>
                <w:sz w:val="22"/>
                <w:szCs w:val="22"/>
              </w:rPr>
              <w:t>PANEL REFERENCE &amp; DA NUMBER</w:t>
            </w:r>
          </w:p>
        </w:tc>
        <w:tc>
          <w:tcPr>
            <w:tcW w:w="3393" w:type="pct"/>
            <w:vAlign w:val="center"/>
          </w:tcPr>
          <w:p w14:paraId="626D721E" w14:textId="1F15B94B" w:rsidR="002748B1" w:rsidRPr="005070A2" w:rsidRDefault="00CF1062" w:rsidP="005070A2">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5070A2">
              <w:rPr>
                <w:rFonts w:ascii="Arial" w:hAnsi="Arial" w:cs="Arial"/>
                <w:color w:val="auto"/>
                <w:sz w:val="22"/>
                <w:szCs w:val="22"/>
                <w:lang w:val="en-AU"/>
              </w:rPr>
              <w:t xml:space="preserve">PPSSTH-232 / </w:t>
            </w:r>
            <w:r w:rsidR="001F7C42" w:rsidRPr="005070A2">
              <w:rPr>
                <w:rFonts w:ascii="Arial" w:hAnsi="Arial" w:cs="Arial"/>
                <w:color w:val="auto"/>
                <w:sz w:val="22"/>
                <w:szCs w:val="22"/>
                <w:lang w:val="en-AU"/>
              </w:rPr>
              <w:t>DA.2023.0103</w:t>
            </w:r>
          </w:p>
        </w:tc>
      </w:tr>
      <w:tr w:rsidR="009B4677" w:rsidRPr="005070A2" w14:paraId="15064740"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70179E81" w:rsidR="009B4677" w:rsidRPr="005070A2" w:rsidRDefault="00FB1ECC" w:rsidP="005070A2">
            <w:pPr>
              <w:spacing w:before="0" w:after="0"/>
              <w:rPr>
                <w:rFonts w:ascii="Arial" w:hAnsi="Arial" w:cs="Arial"/>
                <w:sz w:val="22"/>
                <w:szCs w:val="22"/>
              </w:rPr>
            </w:pPr>
            <w:r w:rsidRPr="005070A2">
              <w:rPr>
                <w:rFonts w:ascii="Arial" w:hAnsi="Arial" w:cs="Arial"/>
                <w:color w:val="auto"/>
                <w:sz w:val="22"/>
                <w:szCs w:val="22"/>
              </w:rPr>
              <w:t>DEVELOPMENT</w:t>
            </w:r>
          </w:p>
        </w:tc>
        <w:tc>
          <w:tcPr>
            <w:tcW w:w="3393" w:type="pct"/>
            <w:vAlign w:val="center"/>
          </w:tcPr>
          <w:p w14:paraId="2200D55E" w14:textId="1BE82FC0" w:rsidR="009B4677" w:rsidRPr="005070A2" w:rsidRDefault="00FB1ECC" w:rsidP="005070A2">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070A2">
              <w:rPr>
                <w:rFonts w:ascii="Arial" w:hAnsi="Arial" w:cs="Arial"/>
                <w:color w:val="auto"/>
                <w:sz w:val="22"/>
                <w:szCs w:val="22"/>
              </w:rPr>
              <w:t xml:space="preserve">Residential Flat Building </w:t>
            </w:r>
            <w:r w:rsidR="0092133E" w:rsidRPr="005070A2">
              <w:rPr>
                <w:rFonts w:ascii="Arial" w:hAnsi="Arial" w:cs="Arial"/>
                <w:color w:val="auto"/>
                <w:sz w:val="22"/>
                <w:szCs w:val="22"/>
              </w:rPr>
              <w:t>with 138 units</w:t>
            </w:r>
            <w:r w:rsidR="005E58F6">
              <w:rPr>
                <w:rFonts w:ascii="Arial" w:hAnsi="Arial" w:cs="Arial"/>
                <w:color w:val="auto"/>
                <w:sz w:val="22"/>
                <w:szCs w:val="22"/>
              </w:rPr>
              <w:t xml:space="preserve"> and strata subdivision</w:t>
            </w:r>
          </w:p>
        </w:tc>
      </w:tr>
      <w:tr w:rsidR="002C37C4" w:rsidRPr="005070A2" w14:paraId="052B07E0" w14:textId="77777777" w:rsidTr="0BBD56F7">
        <w:trPr>
          <w:trHeight w:val="49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5070A2" w:rsidRDefault="002C37C4" w:rsidP="005070A2">
            <w:pPr>
              <w:spacing w:before="0" w:after="0"/>
              <w:rPr>
                <w:rFonts w:ascii="Arial" w:hAnsi="Arial" w:cs="Arial"/>
                <w:sz w:val="22"/>
                <w:szCs w:val="22"/>
              </w:rPr>
            </w:pPr>
            <w:r w:rsidRPr="005070A2">
              <w:rPr>
                <w:rFonts w:ascii="Arial" w:hAnsi="Arial" w:cs="Arial"/>
                <w:color w:val="auto"/>
                <w:sz w:val="22"/>
                <w:szCs w:val="22"/>
              </w:rPr>
              <w:t>ADDRESS</w:t>
            </w:r>
          </w:p>
        </w:tc>
        <w:tc>
          <w:tcPr>
            <w:tcW w:w="3393" w:type="pct"/>
            <w:vAlign w:val="center"/>
          </w:tcPr>
          <w:p w14:paraId="47077BF4" w14:textId="2A5C0E7F" w:rsidR="00A00DFE" w:rsidRPr="005070A2" w:rsidRDefault="006B4A74" w:rsidP="005070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070A2">
              <w:rPr>
                <w:rFonts w:ascii="Arial" w:hAnsi="Arial" w:cs="Arial"/>
                <w:color w:val="auto"/>
                <w:sz w:val="22"/>
                <w:szCs w:val="22"/>
              </w:rPr>
              <w:t>43 Mc</w:t>
            </w:r>
            <w:r w:rsidR="006E3E18">
              <w:rPr>
                <w:rFonts w:ascii="Arial" w:hAnsi="Arial" w:cs="Arial"/>
                <w:color w:val="auto"/>
                <w:sz w:val="22"/>
                <w:szCs w:val="22"/>
              </w:rPr>
              <w:t>F</w:t>
            </w:r>
            <w:r w:rsidRPr="005070A2">
              <w:rPr>
                <w:rFonts w:ascii="Arial" w:hAnsi="Arial" w:cs="Arial"/>
                <w:color w:val="auto"/>
                <w:sz w:val="22"/>
                <w:szCs w:val="22"/>
              </w:rPr>
              <w:t xml:space="preserve">arlane Avenue, </w:t>
            </w:r>
            <w:proofErr w:type="spellStart"/>
            <w:r w:rsidRPr="005070A2">
              <w:rPr>
                <w:rFonts w:ascii="Arial" w:hAnsi="Arial" w:cs="Arial"/>
                <w:color w:val="auto"/>
                <w:sz w:val="22"/>
                <w:szCs w:val="22"/>
              </w:rPr>
              <w:t>Googong</w:t>
            </w:r>
            <w:proofErr w:type="spellEnd"/>
            <w:r w:rsidRPr="005070A2">
              <w:rPr>
                <w:rFonts w:ascii="Arial" w:hAnsi="Arial" w:cs="Arial"/>
                <w:color w:val="auto"/>
                <w:sz w:val="22"/>
                <w:szCs w:val="22"/>
              </w:rPr>
              <w:t xml:space="preserve"> NSW 2620</w:t>
            </w:r>
            <w:r w:rsidR="00EF35BE" w:rsidRPr="005070A2">
              <w:rPr>
                <w:rFonts w:ascii="Arial" w:hAnsi="Arial" w:cs="Arial"/>
                <w:color w:val="auto"/>
                <w:sz w:val="22"/>
                <w:szCs w:val="22"/>
              </w:rPr>
              <w:t xml:space="preserve"> (Lot 566 DP 1263952)</w:t>
            </w:r>
          </w:p>
        </w:tc>
      </w:tr>
      <w:tr w:rsidR="002C37C4" w:rsidRPr="005070A2" w14:paraId="35A90E41"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5070A2" w:rsidRDefault="002C37C4" w:rsidP="005070A2">
            <w:pPr>
              <w:spacing w:before="0" w:after="0"/>
              <w:rPr>
                <w:rFonts w:ascii="Arial" w:hAnsi="Arial" w:cs="Arial"/>
                <w:sz w:val="22"/>
                <w:szCs w:val="22"/>
              </w:rPr>
            </w:pPr>
            <w:r w:rsidRPr="005070A2">
              <w:rPr>
                <w:rFonts w:ascii="Arial" w:hAnsi="Arial" w:cs="Arial"/>
                <w:color w:val="auto"/>
                <w:sz w:val="22"/>
                <w:szCs w:val="22"/>
              </w:rPr>
              <w:t>APPLICANT</w:t>
            </w:r>
          </w:p>
        </w:tc>
        <w:tc>
          <w:tcPr>
            <w:tcW w:w="3393" w:type="pct"/>
            <w:vAlign w:val="center"/>
          </w:tcPr>
          <w:p w14:paraId="29657E3F" w14:textId="1A7CC6A6" w:rsidR="002C37C4" w:rsidRPr="005070A2" w:rsidRDefault="00031CC3" w:rsidP="005070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5070A2">
              <w:rPr>
                <w:rFonts w:ascii="Arial" w:hAnsi="Arial" w:cs="Arial"/>
                <w:color w:val="auto"/>
                <w:sz w:val="22"/>
                <w:szCs w:val="22"/>
              </w:rPr>
              <w:t>Urban Studio</w:t>
            </w:r>
            <w:r w:rsidR="004C0900" w:rsidRPr="005070A2">
              <w:rPr>
                <w:rFonts w:ascii="Arial" w:hAnsi="Arial" w:cs="Arial"/>
                <w:color w:val="auto"/>
                <w:sz w:val="22"/>
                <w:szCs w:val="22"/>
              </w:rPr>
              <w:t xml:space="preserve"> Pty Ltd</w:t>
            </w:r>
          </w:p>
        </w:tc>
      </w:tr>
      <w:tr w:rsidR="00D9139E" w:rsidRPr="005070A2" w14:paraId="2126051A"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5070A2" w:rsidRDefault="00D9139E" w:rsidP="005070A2">
            <w:pPr>
              <w:spacing w:before="0" w:after="0"/>
              <w:rPr>
                <w:rFonts w:ascii="Arial" w:hAnsi="Arial" w:cs="Arial"/>
                <w:sz w:val="22"/>
                <w:szCs w:val="22"/>
              </w:rPr>
            </w:pPr>
            <w:r w:rsidRPr="005070A2">
              <w:rPr>
                <w:rFonts w:ascii="Arial" w:hAnsi="Arial" w:cs="Arial"/>
                <w:color w:val="auto"/>
                <w:sz w:val="22"/>
                <w:szCs w:val="22"/>
              </w:rPr>
              <w:t>OWNER</w:t>
            </w:r>
          </w:p>
        </w:tc>
        <w:tc>
          <w:tcPr>
            <w:tcW w:w="3393" w:type="pct"/>
            <w:vAlign w:val="center"/>
          </w:tcPr>
          <w:p w14:paraId="7DF7A947" w14:textId="02A16E58" w:rsidR="00D9139E" w:rsidRPr="005070A2" w:rsidRDefault="000030AA" w:rsidP="005070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roofErr w:type="spellStart"/>
            <w:r>
              <w:rPr>
                <w:rFonts w:ascii="Arial" w:hAnsi="Arial" w:cs="Arial"/>
                <w:color w:val="auto"/>
                <w:sz w:val="22"/>
                <w:szCs w:val="22"/>
              </w:rPr>
              <w:t>Googong</w:t>
            </w:r>
            <w:proofErr w:type="spellEnd"/>
            <w:r>
              <w:rPr>
                <w:rFonts w:ascii="Arial" w:hAnsi="Arial" w:cs="Arial"/>
                <w:color w:val="auto"/>
                <w:sz w:val="22"/>
                <w:szCs w:val="22"/>
              </w:rPr>
              <w:t xml:space="preserve"> Township Pty Ltd (PEET)</w:t>
            </w:r>
          </w:p>
        </w:tc>
      </w:tr>
      <w:tr w:rsidR="00D9139E" w:rsidRPr="005070A2" w14:paraId="4BE32A79"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5070A2" w:rsidRDefault="00D9139E" w:rsidP="005070A2">
            <w:pPr>
              <w:spacing w:before="0" w:after="0"/>
              <w:rPr>
                <w:rFonts w:ascii="Arial" w:hAnsi="Arial" w:cs="Arial"/>
                <w:sz w:val="22"/>
                <w:szCs w:val="22"/>
              </w:rPr>
            </w:pPr>
            <w:r w:rsidRPr="005070A2">
              <w:rPr>
                <w:rFonts w:ascii="Arial" w:hAnsi="Arial" w:cs="Arial"/>
                <w:color w:val="auto"/>
                <w:sz w:val="22"/>
                <w:szCs w:val="22"/>
              </w:rPr>
              <w:t>DA LODGEMENT DATE</w:t>
            </w:r>
          </w:p>
        </w:tc>
        <w:tc>
          <w:tcPr>
            <w:tcW w:w="3393" w:type="pct"/>
            <w:vAlign w:val="center"/>
          </w:tcPr>
          <w:p w14:paraId="2BF75E23" w14:textId="0297AA33" w:rsidR="00D9139E" w:rsidRPr="005070A2" w:rsidRDefault="00D7669F" w:rsidP="005070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BBD56F7">
              <w:rPr>
                <w:rFonts w:ascii="Arial" w:hAnsi="Arial" w:cs="Arial"/>
                <w:color w:val="auto"/>
                <w:sz w:val="22"/>
                <w:szCs w:val="22"/>
              </w:rPr>
              <w:t>17</w:t>
            </w:r>
            <w:r w:rsidR="000F2999" w:rsidRPr="0BBD56F7">
              <w:rPr>
                <w:rFonts w:ascii="Arial" w:hAnsi="Arial" w:cs="Arial"/>
                <w:color w:val="auto"/>
                <w:sz w:val="22"/>
                <w:szCs w:val="22"/>
              </w:rPr>
              <w:t xml:space="preserve"> March </w:t>
            </w:r>
            <w:r w:rsidRPr="0BBD56F7">
              <w:rPr>
                <w:rFonts w:ascii="Arial" w:hAnsi="Arial" w:cs="Arial"/>
                <w:color w:val="auto"/>
                <w:sz w:val="22"/>
                <w:szCs w:val="22"/>
              </w:rPr>
              <w:t>2023</w:t>
            </w:r>
          </w:p>
        </w:tc>
      </w:tr>
      <w:tr w:rsidR="002C37C4" w:rsidRPr="005070A2" w14:paraId="1B09C433"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302624FC" w:rsidR="002C37C4" w:rsidRPr="005070A2" w:rsidRDefault="002C37C4" w:rsidP="005070A2">
            <w:pPr>
              <w:spacing w:before="0" w:after="0"/>
              <w:rPr>
                <w:rFonts w:ascii="Arial" w:hAnsi="Arial" w:cs="Arial"/>
                <w:sz w:val="22"/>
                <w:szCs w:val="22"/>
              </w:rPr>
            </w:pPr>
            <w:r w:rsidRPr="005070A2">
              <w:rPr>
                <w:rFonts w:ascii="Arial" w:hAnsi="Arial" w:cs="Arial"/>
                <w:color w:val="auto"/>
                <w:sz w:val="22"/>
                <w:szCs w:val="22"/>
              </w:rPr>
              <w:t>APPLICATION TYPE</w:t>
            </w:r>
          </w:p>
        </w:tc>
        <w:tc>
          <w:tcPr>
            <w:tcW w:w="3393" w:type="pct"/>
            <w:vAlign w:val="center"/>
          </w:tcPr>
          <w:p w14:paraId="5C5A9B6E" w14:textId="3536D0B5" w:rsidR="002C37C4" w:rsidRPr="005070A2" w:rsidRDefault="006A5F2A" w:rsidP="005070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5070A2">
              <w:rPr>
                <w:rFonts w:ascii="Arial" w:hAnsi="Arial" w:cs="Arial"/>
                <w:color w:val="auto"/>
                <w:sz w:val="22"/>
                <w:szCs w:val="22"/>
              </w:rPr>
              <w:t>Development Application</w:t>
            </w:r>
          </w:p>
        </w:tc>
      </w:tr>
      <w:tr w:rsidR="002C37C4" w:rsidRPr="005070A2" w14:paraId="21793023"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5070A2" w:rsidRDefault="002C37C4" w:rsidP="005070A2">
            <w:pPr>
              <w:spacing w:before="0" w:after="0"/>
              <w:rPr>
                <w:rFonts w:ascii="Arial" w:hAnsi="Arial" w:cs="Arial"/>
                <w:sz w:val="22"/>
                <w:szCs w:val="22"/>
              </w:rPr>
            </w:pPr>
            <w:r w:rsidRPr="005070A2">
              <w:rPr>
                <w:rFonts w:ascii="Arial" w:hAnsi="Arial" w:cs="Arial"/>
                <w:color w:val="auto"/>
                <w:sz w:val="22"/>
                <w:szCs w:val="22"/>
              </w:rPr>
              <w:t>REGIONALLY SIGNIFICANT CRITERIA</w:t>
            </w:r>
          </w:p>
        </w:tc>
        <w:tc>
          <w:tcPr>
            <w:tcW w:w="3393" w:type="pct"/>
            <w:vAlign w:val="center"/>
          </w:tcPr>
          <w:p w14:paraId="39CA5059" w14:textId="72C400C4" w:rsidR="0004376E" w:rsidRPr="00CB7D2C" w:rsidRDefault="00320B1E" w:rsidP="005070A2">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CB7D2C">
              <w:rPr>
                <w:rStyle w:val="normaltextrun"/>
                <w:rFonts w:ascii="Arial" w:hAnsi="Arial" w:cs="Arial"/>
                <w:color w:val="auto"/>
                <w:sz w:val="22"/>
                <w:szCs w:val="22"/>
                <w:shd w:val="clear" w:color="auto" w:fill="FFFFFF"/>
              </w:rPr>
              <w:t xml:space="preserve">Clause 2.19 </w:t>
            </w:r>
            <w:r w:rsidR="00FD74F0" w:rsidRPr="00CB7D2C">
              <w:rPr>
                <w:rStyle w:val="normaltextrun"/>
                <w:rFonts w:ascii="Arial" w:hAnsi="Arial" w:cs="Arial"/>
                <w:color w:val="auto"/>
                <w:sz w:val="22"/>
                <w:szCs w:val="22"/>
                <w:shd w:val="clear" w:color="auto" w:fill="FFFFFF"/>
              </w:rPr>
              <w:t>and</w:t>
            </w:r>
            <w:r w:rsidRPr="00CB7D2C">
              <w:rPr>
                <w:rStyle w:val="normaltextrun"/>
                <w:rFonts w:ascii="Arial" w:hAnsi="Arial" w:cs="Arial"/>
                <w:color w:val="auto"/>
                <w:sz w:val="22"/>
                <w:szCs w:val="22"/>
                <w:shd w:val="clear" w:color="auto" w:fill="FFFFFF"/>
              </w:rPr>
              <w:t xml:space="preserve"> Schedule 6</w:t>
            </w:r>
            <w:r w:rsidR="0086379B" w:rsidRPr="00CB7D2C">
              <w:rPr>
                <w:rStyle w:val="normaltextrun"/>
                <w:rFonts w:ascii="Arial" w:hAnsi="Arial" w:cs="Arial"/>
                <w:color w:val="auto"/>
                <w:sz w:val="22"/>
                <w:szCs w:val="22"/>
                <w:shd w:val="clear" w:color="auto" w:fill="FFFFFF"/>
              </w:rPr>
              <w:t>(2)</w:t>
            </w:r>
            <w:r w:rsidRPr="00CB7D2C">
              <w:rPr>
                <w:rStyle w:val="normaltextrun"/>
                <w:rFonts w:ascii="Arial" w:hAnsi="Arial" w:cs="Arial"/>
                <w:color w:val="auto"/>
                <w:sz w:val="22"/>
                <w:szCs w:val="22"/>
                <w:shd w:val="clear" w:color="auto" w:fill="FFFFFF"/>
              </w:rPr>
              <w:t xml:space="preserve"> of State Environmental Planning Policy (Planning System) 2021 – </w:t>
            </w:r>
            <w:r w:rsidR="0086379B" w:rsidRPr="00CB7D2C">
              <w:rPr>
                <w:rStyle w:val="normaltextrun"/>
                <w:rFonts w:ascii="Arial" w:hAnsi="Arial" w:cs="Arial"/>
                <w:color w:val="auto"/>
                <w:sz w:val="22"/>
                <w:szCs w:val="22"/>
                <w:shd w:val="clear" w:color="auto" w:fill="FFFFFF"/>
              </w:rPr>
              <w:t>Development that has a capital investment value</w:t>
            </w:r>
            <w:r w:rsidR="00CB7D2C" w:rsidRPr="00CB7D2C">
              <w:rPr>
                <w:rStyle w:val="normaltextrun"/>
                <w:rFonts w:ascii="Arial" w:hAnsi="Arial" w:cs="Arial"/>
                <w:color w:val="auto"/>
                <w:sz w:val="22"/>
                <w:szCs w:val="22"/>
                <w:shd w:val="clear" w:color="auto" w:fill="FFFFFF"/>
              </w:rPr>
              <w:t xml:space="preserve"> </w:t>
            </w:r>
            <w:r w:rsidR="00CB7D2C" w:rsidRPr="00CB7D2C">
              <w:rPr>
                <w:rStyle w:val="normaltextrun"/>
                <w:rFonts w:ascii="Arial" w:hAnsi="Arial" w:cs="Arial"/>
                <w:sz w:val="22"/>
                <w:szCs w:val="22"/>
                <w:shd w:val="clear" w:color="auto" w:fill="FFFFFF"/>
              </w:rPr>
              <w:t>(CIV)</w:t>
            </w:r>
            <w:r w:rsidR="0086379B" w:rsidRPr="00CB7D2C">
              <w:rPr>
                <w:rStyle w:val="normaltextrun"/>
                <w:rFonts w:ascii="Arial" w:hAnsi="Arial" w:cs="Arial"/>
                <w:color w:val="auto"/>
                <w:sz w:val="22"/>
                <w:szCs w:val="22"/>
                <w:shd w:val="clear" w:color="auto" w:fill="FFFFFF"/>
              </w:rPr>
              <w:t xml:space="preserve"> of more than $30 million.</w:t>
            </w:r>
          </w:p>
        </w:tc>
      </w:tr>
      <w:tr w:rsidR="00D9139E" w:rsidRPr="005070A2" w14:paraId="5D88FAEF"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5070A2" w:rsidRDefault="00D9139E" w:rsidP="005070A2">
            <w:pPr>
              <w:spacing w:before="0" w:after="0"/>
              <w:rPr>
                <w:rFonts w:ascii="Arial" w:hAnsi="Arial" w:cs="Arial"/>
                <w:color w:val="auto"/>
                <w:sz w:val="22"/>
                <w:szCs w:val="22"/>
              </w:rPr>
            </w:pPr>
            <w:r w:rsidRPr="005070A2">
              <w:rPr>
                <w:rFonts w:ascii="Arial" w:hAnsi="Arial" w:cs="Arial"/>
                <w:color w:val="auto"/>
                <w:sz w:val="22"/>
                <w:szCs w:val="22"/>
              </w:rPr>
              <w:t>CIV</w:t>
            </w:r>
          </w:p>
        </w:tc>
        <w:tc>
          <w:tcPr>
            <w:tcW w:w="3393" w:type="pct"/>
            <w:vAlign w:val="center"/>
          </w:tcPr>
          <w:p w14:paraId="327C16F1" w14:textId="1F09C1A7" w:rsidR="00D9139E" w:rsidRPr="00CB7D2C" w:rsidRDefault="00374F0C" w:rsidP="005070A2">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B7D2C">
              <w:rPr>
                <w:rFonts w:ascii="Arial" w:hAnsi="Arial" w:cs="Arial"/>
                <w:color w:val="auto"/>
                <w:sz w:val="22"/>
                <w:szCs w:val="22"/>
                <w:lang w:val="en-AU"/>
              </w:rPr>
              <w:t>$57,257,200.00</w:t>
            </w:r>
          </w:p>
        </w:tc>
      </w:tr>
      <w:tr w:rsidR="00D9139E" w:rsidRPr="005070A2" w14:paraId="28C9277E"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5070A2" w:rsidRDefault="00F7394C" w:rsidP="005070A2">
            <w:pPr>
              <w:spacing w:before="0" w:after="0"/>
              <w:rPr>
                <w:rFonts w:ascii="Arial" w:hAnsi="Arial" w:cs="Arial"/>
                <w:sz w:val="22"/>
                <w:szCs w:val="22"/>
              </w:rPr>
            </w:pPr>
            <w:r w:rsidRPr="005070A2">
              <w:rPr>
                <w:rFonts w:ascii="Arial" w:hAnsi="Arial" w:cs="Arial"/>
                <w:color w:val="auto"/>
                <w:sz w:val="22"/>
                <w:szCs w:val="22"/>
              </w:rPr>
              <w:t>CLAUSE 4.6 REQUESTS</w:t>
            </w:r>
            <w:r w:rsidRPr="005070A2">
              <w:rPr>
                <w:rFonts w:ascii="Arial" w:hAnsi="Arial" w:cs="Arial"/>
                <w:sz w:val="22"/>
                <w:szCs w:val="22"/>
              </w:rPr>
              <w:t xml:space="preserve"> </w:t>
            </w:r>
          </w:p>
        </w:tc>
        <w:tc>
          <w:tcPr>
            <w:tcW w:w="3393" w:type="pct"/>
            <w:vAlign w:val="center"/>
          </w:tcPr>
          <w:p w14:paraId="1FFC2FF9" w14:textId="7A7C3F8A" w:rsidR="00D9139E" w:rsidRPr="005070A2" w:rsidRDefault="005E58F6" w:rsidP="005070A2">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5E58F6">
              <w:rPr>
                <w:rFonts w:ascii="Arial" w:hAnsi="Arial" w:cs="Arial"/>
                <w:color w:val="000000" w:themeColor="text1"/>
                <w:sz w:val="22"/>
                <w:szCs w:val="22"/>
              </w:rPr>
              <w:t>Nil</w:t>
            </w:r>
          </w:p>
        </w:tc>
      </w:tr>
      <w:tr w:rsidR="00D9139E" w:rsidRPr="005070A2" w14:paraId="2BC4857F"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5E83F63D" w:rsidR="00D9139E" w:rsidRPr="005070A2" w:rsidRDefault="00D9139E" w:rsidP="005070A2">
            <w:pPr>
              <w:spacing w:before="0" w:after="0"/>
              <w:rPr>
                <w:rFonts w:ascii="Arial" w:hAnsi="Arial" w:cs="Arial"/>
                <w:sz w:val="22"/>
                <w:szCs w:val="22"/>
              </w:rPr>
            </w:pPr>
            <w:r w:rsidRPr="005070A2">
              <w:rPr>
                <w:rFonts w:ascii="Arial" w:hAnsi="Arial" w:cs="Arial"/>
                <w:color w:val="auto"/>
                <w:sz w:val="22"/>
                <w:szCs w:val="22"/>
              </w:rPr>
              <w:t>KEY SEPP/LEP</w:t>
            </w:r>
          </w:p>
        </w:tc>
        <w:tc>
          <w:tcPr>
            <w:tcW w:w="3393" w:type="pct"/>
            <w:vAlign w:val="center"/>
          </w:tcPr>
          <w:p w14:paraId="0952A6EF" w14:textId="77777777" w:rsidR="001A7394" w:rsidRPr="00800306" w:rsidRDefault="00AF3FF1" w:rsidP="005070A2">
            <w:pPr>
              <w:pStyle w:val="ListParagraph"/>
              <w:numPr>
                <w:ilvl w:val="0"/>
                <w:numId w:val="14"/>
              </w:num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800306">
              <w:rPr>
                <w:rFonts w:ascii="Arial" w:hAnsi="Arial" w:cs="Arial"/>
              </w:rPr>
              <w:t>State Environmental Planning Policy (Planning Systems) 2021</w:t>
            </w:r>
          </w:p>
          <w:p w14:paraId="258949B1" w14:textId="77777777" w:rsidR="001A7394" w:rsidRPr="00800306" w:rsidRDefault="004B47D5" w:rsidP="005070A2">
            <w:pPr>
              <w:pStyle w:val="ListParagraph"/>
              <w:numPr>
                <w:ilvl w:val="0"/>
                <w:numId w:val="14"/>
              </w:num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800306">
              <w:rPr>
                <w:rFonts w:ascii="Arial" w:hAnsi="Arial" w:cs="Arial"/>
              </w:rPr>
              <w:t>State Environmental Planning Policy (Biodiversity &amp;</w:t>
            </w:r>
            <w:r w:rsidR="001A7394" w:rsidRPr="00800306">
              <w:rPr>
                <w:rFonts w:ascii="Arial" w:hAnsi="Arial" w:cs="Arial"/>
              </w:rPr>
              <w:t xml:space="preserve"> </w:t>
            </w:r>
            <w:r w:rsidRPr="00800306">
              <w:rPr>
                <w:rFonts w:ascii="Arial" w:hAnsi="Arial" w:cs="Arial"/>
              </w:rPr>
              <w:t>Conservation) 2021</w:t>
            </w:r>
          </w:p>
          <w:p w14:paraId="1FEC94A9" w14:textId="2291BA1C" w:rsidR="002A411B" w:rsidRPr="00800306" w:rsidRDefault="002A411B" w:rsidP="005070A2">
            <w:pPr>
              <w:pStyle w:val="ListParagraph"/>
              <w:numPr>
                <w:ilvl w:val="0"/>
                <w:numId w:val="14"/>
              </w:num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800306">
              <w:rPr>
                <w:rFonts w:ascii="Arial" w:hAnsi="Arial" w:cs="Arial"/>
                <w:bCs/>
              </w:rPr>
              <w:t>State Environmental Planning Policy – Building Sustainability Index BASIX– 2004</w:t>
            </w:r>
          </w:p>
          <w:p w14:paraId="6F592B06" w14:textId="77777777" w:rsidR="001A7394" w:rsidRPr="00800306" w:rsidRDefault="004B47D5" w:rsidP="005070A2">
            <w:pPr>
              <w:pStyle w:val="ListParagraph"/>
              <w:numPr>
                <w:ilvl w:val="0"/>
                <w:numId w:val="14"/>
              </w:num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800306">
              <w:rPr>
                <w:rFonts w:ascii="Arial" w:hAnsi="Arial" w:cs="Arial"/>
              </w:rPr>
              <w:t>State Environmental Planning Policy (Resilience &amp;</w:t>
            </w:r>
            <w:r w:rsidR="001A7394" w:rsidRPr="00800306">
              <w:rPr>
                <w:rFonts w:ascii="Arial" w:hAnsi="Arial" w:cs="Arial"/>
              </w:rPr>
              <w:t xml:space="preserve"> </w:t>
            </w:r>
            <w:r w:rsidRPr="00800306">
              <w:rPr>
                <w:rFonts w:ascii="Arial" w:hAnsi="Arial" w:cs="Arial"/>
              </w:rPr>
              <w:t>Hazards) 2021</w:t>
            </w:r>
          </w:p>
          <w:p w14:paraId="0F1E4166" w14:textId="4C7EB404" w:rsidR="000C1CB8" w:rsidRPr="00800306" w:rsidRDefault="000C1CB8" w:rsidP="005070A2">
            <w:pPr>
              <w:pStyle w:val="ListParagraph"/>
              <w:numPr>
                <w:ilvl w:val="0"/>
                <w:numId w:val="14"/>
              </w:num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800306">
              <w:rPr>
                <w:rFonts w:ascii="Arial" w:hAnsi="Arial" w:cs="Arial"/>
              </w:rPr>
              <w:t>State Environmental Planning Policy No. 65 - Design Quality of Residential Apartment Development</w:t>
            </w:r>
          </w:p>
          <w:p w14:paraId="69FB7E2B" w14:textId="77777777" w:rsidR="001A7394" w:rsidRPr="00800306" w:rsidRDefault="004B47D5" w:rsidP="005070A2">
            <w:pPr>
              <w:pStyle w:val="ListParagraph"/>
              <w:numPr>
                <w:ilvl w:val="0"/>
                <w:numId w:val="14"/>
              </w:num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800306">
              <w:rPr>
                <w:rFonts w:ascii="Arial" w:hAnsi="Arial" w:cs="Arial"/>
              </w:rPr>
              <w:t>State Environmental Planning Policy (Transport and</w:t>
            </w:r>
            <w:r w:rsidR="001A7394" w:rsidRPr="00800306">
              <w:rPr>
                <w:rFonts w:ascii="Arial" w:hAnsi="Arial" w:cs="Arial"/>
              </w:rPr>
              <w:t xml:space="preserve"> </w:t>
            </w:r>
            <w:r w:rsidRPr="00800306">
              <w:rPr>
                <w:rFonts w:ascii="Arial" w:hAnsi="Arial" w:cs="Arial"/>
              </w:rPr>
              <w:t>Infrastructure) 2021</w:t>
            </w:r>
          </w:p>
          <w:p w14:paraId="293D326F" w14:textId="2B70C6D3" w:rsidR="00D9139E" w:rsidRPr="005070A2" w:rsidRDefault="00695E2D" w:rsidP="005070A2">
            <w:pPr>
              <w:pStyle w:val="ListParagraph"/>
              <w:numPr>
                <w:ilvl w:val="0"/>
                <w:numId w:val="14"/>
              </w:num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
                <w:iCs/>
                <w:color w:val="auto"/>
                <w:sz w:val="22"/>
                <w:szCs w:val="22"/>
                <w:lang w:val="en-AU"/>
              </w:rPr>
            </w:pPr>
            <w:bookmarkStart w:id="0" w:name="_Hlk144313407"/>
            <w:r w:rsidRPr="00800306">
              <w:rPr>
                <w:rFonts w:ascii="Arial" w:hAnsi="Arial" w:cs="Arial"/>
              </w:rPr>
              <w:t>Queanbeyan-Palerang Regional Local Environmental Plan 2022</w:t>
            </w:r>
            <w:bookmarkEnd w:id="0"/>
          </w:p>
        </w:tc>
      </w:tr>
      <w:tr w:rsidR="00A77D9B" w:rsidRPr="005070A2" w14:paraId="4941EE60"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1BC73C3" w14:textId="77777777" w:rsidR="00A77D9B" w:rsidRPr="005070A2" w:rsidRDefault="00A77D9B" w:rsidP="005070A2">
            <w:pPr>
              <w:spacing w:before="0" w:after="0"/>
              <w:rPr>
                <w:rFonts w:ascii="Arial" w:hAnsi="Arial" w:cs="Arial"/>
                <w:color w:val="auto"/>
                <w:sz w:val="22"/>
                <w:szCs w:val="22"/>
              </w:rPr>
            </w:pPr>
            <w:r w:rsidRPr="005070A2">
              <w:rPr>
                <w:rFonts w:ascii="Arial" w:hAnsi="Arial" w:cs="Arial"/>
                <w:color w:val="auto"/>
                <w:sz w:val="22"/>
                <w:szCs w:val="22"/>
              </w:rPr>
              <w:t>TOTAL &amp; UNIQUE</w:t>
            </w:r>
          </w:p>
          <w:p w14:paraId="65B1F912" w14:textId="77777777" w:rsidR="00A77D9B" w:rsidRPr="005070A2" w:rsidRDefault="00A77D9B" w:rsidP="005070A2">
            <w:pPr>
              <w:spacing w:before="0" w:after="0"/>
              <w:rPr>
                <w:rFonts w:ascii="Arial" w:hAnsi="Arial" w:cs="Arial"/>
                <w:color w:val="auto"/>
                <w:sz w:val="22"/>
                <w:szCs w:val="22"/>
              </w:rPr>
            </w:pPr>
            <w:r w:rsidRPr="005070A2">
              <w:rPr>
                <w:rFonts w:ascii="Arial" w:hAnsi="Arial" w:cs="Arial"/>
                <w:color w:val="auto"/>
                <w:sz w:val="22"/>
                <w:szCs w:val="22"/>
              </w:rPr>
              <w:t>SUBMISSIONS KEY</w:t>
            </w:r>
          </w:p>
          <w:p w14:paraId="1594C362" w14:textId="77AD23D8" w:rsidR="00A77D9B" w:rsidRPr="005070A2" w:rsidRDefault="00A77D9B" w:rsidP="005070A2">
            <w:pPr>
              <w:spacing w:before="0" w:after="0"/>
              <w:rPr>
                <w:rFonts w:ascii="Arial" w:hAnsi="Arial" w:cs="Arial"/>
                <w:sz w:val="22"/>
                <w:szCs w:val="22"/>
              </w:rPr>
            </w:pPr>
            <w:r w:rsidRPr="005070A2">
              <w:rPr>
                <w:rFonts w:ascii="Arial" w:hAnsi="Arial" w:cs="Arial"/>
                <w:color w:val="auto"/>
                <w:sz w:val="22"/>
                <w:szCs w:val="22"/>
              </w:rPr>
              <w:t>ISSUES IN SUBMISSIONS</w:t>
            </w:r>
          </w:p>
        </w:tc>
        <w:tc>
          <w:tcPr>
            <w:tcW w:w="3393" w:type="pct"/>
            <w:vAlign w:val="center"/>
          </w:tcPr>
          <w:p w14:paraId="21F934FE" w14:textId="0676CECF" w:rsidR="006D7B53" w:rsidRPr="005070A2" w:rsidRDefault="0006351A" w:rsidP="005070A2">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BBD56F7">
              <w:rPr>
                <w:rFonts w:ascii="Arial" w:hAnsi="Arial" w:cs="Arial"/>
                <w:color w:val="auto"/>
                <w:sz w:val="22"/>
                <w:szCs w:val="22"/>
              </w:rPr>
              <w:t xml:space="preserve">The </w:t>
            </w:r>
            <w:r w:rsidR="00695E2D" w:rsidRPr="0BBD56F7">
              <w:rPr>
                <w:rFonts w:ascii="Arial" w:hAnsi="Arial" w:cs="Arial"/>
                <w:color w:val="auto"/>
                <w:sz w:val="22"/>
                <w:szCs w:val="22"/>
              </w:rPr>
              <w:t>development</w:t>
            </w:r>
            <w:r w:rsidRPr="0BBD56F7">
              <w:rPr>
                <w:rFonts w:ascii="Arial" w:hAnsi="Arial" w:cs="Arial"/>
                <w:color w:val="auto"/>
                <w:sz w:val="22"/>
                <w:szCs w:val="22"/>
              </w:rPr>
              <w:t xml:space="preserve"> was publicly notified in accordance with the </w:t>
            </w:r>
            <w:r w:rsidR="00DA0C02">
              <w:rPr>
                <w:rFonts w:ascii="Arial" w:hAnsi="Arial" w:cs="Arial"/>
                <w:color w:val="auto"/>
                <w:sz w:val="22"/>
                <w:szCs w:val="22"/>
              </w:rPr>
              <w:t xml:space="preserve">Queanbeyan-Palerang </w:t>
            </w:r>
            <w:r w:rsidR="00966C6E" w:rsidRPr="0BBD56F7">
              <w:rPr>
                <w:rFonts w:ascii="Arial" w:hAnsi="Arial" w:cs="Arial"/>
                <w:color w:val="auto"/>
                <w:sz w:val="22"/>
                <w:szCs w:val="22"/>
              </w:rPr>
              <w:t xml:space="preserve">Community </w:t>
            </w:r>
            <w:r w:rsidR="004F7041" w:rsidRPr="0BBD56F7">
              <w:rPr>
                <w:rFonts w:ascii="Arial" w:hAnsi="Arial" w:cs="Arial"/>
                <w:color w:val="auto"/>
                <w:sz w:val="22"/>
                <w:szCs w:val="22"/>
              </w:rPr>
              <w:t xml:space="preserve">Participation </w:t>
            </w:r>
            <w:r w:rsidR="00966C6E" w:rsidRPr="0BBD56F7">
              <w:rPr>
                <w:rFonts w:ascii="Arial" w:hAnsi="Arial" w:cs="Arial"/>
                <w:color w:val="auto"/>
                <w:sz w:val="22"/>
                <w:szCs w:val="22"/>
              </w:rPr>
              <w:t>P</w:t>
            </w:r>
            <w:r w:rsidR="004F7041" w:rsidRPr="0BBD56F7">
              <w:rPr>
                <w:rFonts w:ascii="Arial" w:hAnsi="Arial" w:cs="Arial"/>
                <w:color w:val="auto"/>
                <w:sz w:val="22"/>
                <w:szCs w:val="22"/>
              </w:rPr>
              <w:t>lan</w:t>
            </w:r>
            <w:r w:rsidR="002F379A">
              <w:rPr>
                <w:rFonts w:ascii="Arial" w:hAnsi="Arial" w:cs="Arial"/>
                <w:color w:val="auto"/>
                <w:sz w:val="22"/>
                <w:szCs w:val="22"/>
              </w:rPr>
              <w:t xml:space="preserve"> 2019 (CPP)</w:t>
            </w:r>
            <w:r w:rsidR="00291AFD" w:rsidRPr="0BBD56F7">
              <w:rPr>
                <w:rFonts w:ascii="Arial" w:hAnsi="Arial" w:cs="Arial"/>
                <w:color w:val="auto"/>
                <w:sz w:val="22"/>
                <w:szCs w:val="22"/>
              </w:rPr>
              <w:t xml:space="preserve"> </w:t>
            </w:r>
            <w:r w:rsidRPr="0BBD56F7">
              <w:rPr>
                <w:rFonts w:ascii="Arial" w:hAnsi="Arial" w:cs="Arial"/>
                <w:color w:val="auto"/>
                <w:sz w:val="22"/>
                <w:szCs w:val="22"/>
              </w:rPr>
              <w:t>and th</w:t>
            </w:r>
            <w:r w:rsidR="00291AFD" w:rsidRPr="0BBD56F7">
              <w:rPr>
                <w:rFonts w:ascii="Arial" w:hAnsi="Arial" w:cs="Arial"/>
                <w:color w:val="auto"/>
                <w:sz w:val="22"/>
                <w:szCs w:val="22"/>
              </w:rPr>
              <w:t xml:space="preserve">e </w:t>
            </w:r>
            <w:r w:rsidRPr="0BBD56F7">
              <w:rPr>
                <w:rFonts w:ascii="Arial" w:hAnsi="Arial" w:cs="Arial"/>
                <w:color w:val="auto"/>
                <w:sz w:val="22"/>
                <w:szCs w:val="22"/>
              </w:rPr>
              <w:t>provisions of Environmental Planning and Assessmen</w:t>
            </w:r>
            <w:r w:rsidR="00291AFD" w:rsidRPr="0BBD56F7">
              <w:rPr>
                <w:rFonts w:ascii="Arial" w:hAnsi="Arial" w:cs="Arial"/>
                <w:color w:val="auto"/>
                <w:sz w:val="22"/>
                <w:szCs w:val="22"/>
              </w:rPr>
              <w:t xml:space="preserve">t </w:t>
            </w:r>
            <w:r w:rsidRPr="0BBD56F7">
              <w:rPr>
                <w:rFonts w:ascii="Arial" w:hAnsi="Arial" w:cs="Arial"/>
                <w:color w:val="auto"/>
                <w:sz w:val="22"/>
                <w:szCs w:val="22"/>
              </w:rPr>
              <w:t>Regulations 20</w:t>
            </w:r>
            <w:r w:rsidR="006D7B53" w:rsidRPr="0BBD56F7">
              <w:rPr>
                <w:rFonts w:ascii="Arial" w:hAnsi="Arial" w:cs="Arial"/>
                <w:color w:val="auto"/>
                <w:sz w:val="22"/>
                <w:szCs w:val="22"/>
              </w:rPr>
              <w:t>21</w:t>
            </w:r>
            <w:r w:rsidR="00266298" w:rsidRPr="0BBD56F7">
              <w:rPr>
                <w:rFonts w:ascii="Arial" w:hAnsi="Arial" w:cs="Arial"/>
                <w:color w:val="auto"/>
                <w:sz w:val="22"/>
                <w:szCs w:val="22"/>
              </w:rPr>
              <w:t xml:space="preserve"> (EP&amp;A Regulation)</w:t>
            </w:r>
            <w:r w:rsidRPr="0BBD56F7">
              <w:rPr>
                <w:rFonts w:ascii="Arial" w:hAnsi="Arial" w:cs="Arial"/>
                <w:color w:val="auto"/>
                <w:sz w:val="22"/>
                <w:szCs w:val="22"/>
              </w:rPr>
              <w:t>. The notification period was</w:t>
            </w:r>
            <w:r w:rsidR="008B0AD1" w:rsidRPr="0BBD56F7">
              <w:rPr>
                <w:rFonts w:ascii="Arial" w:hAnsi="Arial" w:cs="Arial"/>
                <w:color w:val="auto"/>
                <w:sz w:val="22"/>
                <w:szCs w:val="22"/>
              </w:rPr>
              <w:t xml:space="preserve"> </w:t>
            </w:r>
            <w:r w:rsidR="00AA5003">
              <w:rPr>
                <w:rFonts w:ascii="Arial" w:hAnsi="Arial" w:cs="Arial"/>
                <w:color w:val="auto"/>
                <w:sz w:val="22"/>
                <w:szCs w:val="22"/>
              </w:rPr>
              <w:t xml:space="preserve">for </w:t>
            </w:r>
            <w:r w:rsidR="00D24AEB" w:rsidRPr="0BBD56F7">
              <w:rPr>
                <w:rFonts w:ascii="Arial" w:hAnsi="Arial" w:cs="Arial"/>
                <w:color w:val="auto"/>
                <w:sz w:val="22"/>
                <w:szCs w:val="22"/>
              </w:rPr>
              <w:t>25 days</w:t>
            </w:r>
            <w:r w:rsidR="008B0AD1" w:rsidRPr="0BBD56F7">
              <w:rPr>
                <w:rFonts w:ascii="Arial" w:hAnsi="Arial" w:cs="Arial"/>
                <w:color w:val="auto"/>
                <w:sz w:val="22"/>
                <w:szCs w:val="22"/>
              </w:rPr>
              <w:t xml:space="preserve"> </w:t>
            </w:r>
            <w:r w:rsidR="00DF39DC" w:rsidRPr="0BBD56F7">
              <w:rPr>
                <w:rFonts w:ascii="Arial" w:hAnsi="Arial" w:cs="Arial"/>
                <w:color w:val="auto"/>
                <w:sz w:val="22"/>
                <w:szCs w:val="22"/>
              </w:rPr>
              <w:t xml:space="preserve">from </w:t>
            </w:r>
            <w:r w:rsidR="0046284F" w:rsidRPr="0BBD56F7">
              <w:rPr>
                <w:rFonts w:ascii="Arial" w:hAnsi="Arial" w:cs="Arial"/>
                <w:color w:val="auto"/>
                <w:sz w:val="22"/>
                <w:szCs w:val="22"/>
              </w:rPr>
              <w:t>30 March to 24 April 2023.</w:t>
            </w:r>
          </w:p>
          <w:p w14:paraId="7A4F5A45" w14:textId="77777777" w:rsidR="006D7B53" w:rsidRPr="005070A2" w:rsidRDefault="006D7B53" w:rsidP="005070A2">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p w14:paraId="071845FF" w14:textId="4C4F1266" w:rsidR="00A77D9B" w:rsidRPr="005070A2" w:rsidRDefault="0046284F" w:rsidP="005070A2">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highlight w:val="green"/>
              </w:rPr>
            </w:pPr>
            <w:r w:rsidRPr="005070A2">
              <w:rPr>
                <w:rFonts w:ascii="Arial" w:hAnsi="Arial" w:cs="Arial"/>
                <w:color w:val="auto"/>
                <w:sz w:val="22"/>
                <w:szCs w:val="22"/>
              </w:rPr>
              <w:t>N</w:t>
            </w:r>
            <w:r w:rsidR="0006351A" w:rsidRPr="005070A2">
              <w:rPr>
                <w:rFonts w:ascii="Arial" w:hAnsi="Arial" w:cs="Arial"/>
                <w:color w:val="auto"/>
                <w:sz w:val="22"/>
                <w:szCs w:val="22"/>
              </w:rPr>
              <w:t>o submissions we</w:t>
            </w:r>
            <w:r w:rsidR="00085E0B" w:rsidRPr="005070A2">
              <w:rPr>
                <w:rFonts w:ascii="Arial" w:hAnsi="Arial" w:cs="Arial"/>
                <w:color w:val="auto"/>
                <w:sz w:val="22"/>
                <w:szCs w:val="22"/>
              </w:rPr>
              <w:t xml:space="preserve">re </w:t>
            </w:r>
            <w:r w:rsidR="0006351A" w:rsidRPr="005070A2">
              <w:rPr>
                <w:rFonts w:ascii="Arial" w:hAnsi="Arial" w:cs="Arial"/>
                <w:color w:val="auto"/>
                <w:sz w:val="22"/>
                <w:szCs w:val="22"/>
              </w:rPr>
              <w:t>received.</w:t>
            </w:r>
          </w:p>
        </w:tc>
      </w:tr>
      <w:tr w:rsidR="001A3DA0" w:rsidRPr="005070A2" w14:paraId="60FB0875"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402224FE" w:rsidR="001A3DA0" w:rsidRPr="005070A2" w:rsidRDefault="00F50F3C" w:rsidP="005070A2">
            <w:pPr>
              <w:spacing w:before="0" w:after="0"/>
              <w:jc w:val="both"/>
              <w:rPr>
                <w:rFonts w:ascii="Arial" w:hAnsi="Arial" w:cs="Arial"/>
                <w:sz w:val="22"/>
                <w:szCs w:val="22"/>
              </w:rPr>
            </w:pPr>
            <w:r w:rsidRPr="005070A2">
              <w:rPr>
                <w:rFonts w:ascii="Arial" w:hAnsi="Arial" w:cs="Arial"/>
                <w:color w:val="auto"/>
                <w:sz w:val="22"/>
                <w:szCs w:val="22"/>
              </w:rPr>
              <w:t xml:space="preserve">DOCUMENTS SUBMITTED </w:t>
            </w:r>
            <w:r w:rsidR="006B07BA" w:rsidRPr="005070A2">
              <w:rPr>
                <w:rFonts w:ascii="Arial" w:hAnsi="Arial" w:cs="Arial"/>
                <w:color w:val="auto"/>
                <w:sz w:val="22"/>
                <w:szCs w:val="22"/>
              </w:rPr>
              <w:t>FOR CONSIDERATION</w:t>
            </w:r>
          </w:p>
        </w:tc>
        <w:tc>
          <w:tcPr>
            <w:tcW w:w="3393" w:type="pct"/>
            <w:vAlign w:val="center"/>
          </w:tcPr>
          <w:p w14:paraId="373ABFCD" w14:textId="2D43FA3E" w:rsidR="002A2172" w:rsidRPr="005070A2" w:rsidRDefault="00176632"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070A2">
              <w:rPr>
                <w:rFonts w:ascii="Arial" w:hAnsi="Arial" w:cs="Arial"/>
                <w:color w:val="auto"/>
                <w:sz w:val="22"/>
                <w:szCs w:val="22"/>
                <w:lang w:val="en-AU"/>
              </w:rPr>
              <w:t xml:space="preserve">Appendix </w:t>
            </w:r>
            <w:r w:rsidR="002A2172" w:rsidRPr="005070A2">
              <w:rPr>
                <w:rFonts w:ascii="Arial" w:hAnsi="Arial" w:cs="Arial"/>
                <w:color w:val="auto"/>
                <w:sz w:val="22"/>
                <w:szCs w:val="22"/>
                <w:lang w:val="en-AU"/>
              </w:rPr>
              <w:t>1: Recommended Conditions of consent</w:t>
            </w:r>
          </w:p>
          <w:p w14:paraId="63DCE9FF" w14:textId="28967A21" w:rsidR="002A2172" w:rsidRPr="005070A2" w:rsidRDefault="00176632"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070A2">
              <w:rPr>
                <w:rFonts w:ascii="Arial" w:hAnsi="Arial" w:cs="Arial"/>
                <w:color w:val="auto"/>
                <w:sz w:val="22"/>
                <w:szCs w:val="22"/>
                <w:lang w:val="en-AU"/>
              </w:rPr>
              <w:t>Appendix</w:t>
            </w:r>
            <w:r w:rsidR="002A2172" w:rsidRPr="005070A2">
              <w:rPr>
                <w:rFonts w:ascii="Arial" w:hAnsi="Arial" w:cs="Arial"/>
                <w:color w:val="auto"/>
                <w:sz w:val="22"/>
                <w:szCs w:val="22"/>
                <w:lang w:val="en-AU"/>
              </w:rPr>
              <w:t xml:space="preserve"> 2: </w:t>
            </w:r>
            <w:r w:rsidR="007C06F8" w:rsidRPr="005070A2">
              <w:rPr>
                <w:rFonts w:ascii="Arial" w:hAnsi="Arial" w:cs="Arial"/>
                <w:color w:val="auto"/>
                <w:sz w:val="22"/>
                <w:szCs w:val="22"/>
                <w:lang w:val="en-AU"/>
              </w:rPr>
              <w:t>Architectural Plans</w:t>
            </w:r>
          </w:p>
          <w:p w14:paraId="5DC26CBC" w14:textId="38E45FFC" w:rsidR="006D7B53" w:rsidRPr="005070A2" w:rsidRDefault="00176632"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070A2">
              <w:rPr>
                <w:rFonts w:ascii="Arial" w:hAnsi="Arial" w:cs="Arial"/>
                <w:color w:val="auto"/>
                <w:sz w:val="22"/>
                <w:szCs w:val="22"/>
                <w:lang w:val="en-AU"/>
              </w:rPr>
              <w:t>Appendix</w:t>
            </w:r>
            <w:r w:rsidR="002A2172" w:rsidRPr="005070A2">
              <w:rPr>
                <w:rFonts w:ascii="Arial" w:hAnsi="Arial" w:cs="Arial"/>
                <w:color w:val="auto"/>
                <w:sz w:val="22"/>
                <w:szCs w:val="22"/>
                <w:lang w:val="en-AU"/>
              </w:rPr>
              <w:t xml:space="preserve"> 3: </w:t>
            </w:r>
            <w:r w:rsidR="007C06F8" w:rsidRPr="005070A2">
              <w:rPr>
                <w:rFonts w:ascii="Arial" w:hAnsi="Arial" w:cs="Arial"/>
                <w:color w:val="auto"/>
                <w:sz w:val="22"/>
                <w:szCs w:val="22"/>
                <w:lang w:val="en-AU"/>
              </w:rPr>
              <w:t xml:space="preserve">Assessment </w:t>
            </w:r>
            <w:r w:rsidR="00755C02" w:rsidRPr="005070A2">
              <w:rPr>
                <w:rFonts w:ascii="Arial" w:hAnsi="Arial" w:cs="Arial"/>
                <w:color w:val="auto"/>
                <w:sz w:val="22"/>
                <w:szCs w:val="22"/>
                <w:lang w:val="en-AU"/>
              </w:rPr>
              <w:t>Report</w:t>
            </w:r>
          </w:p>
          <w:p w14:paraId="3AE1CDD8" w14:textId="233387C1" w:rsidR="002A2172" w:rsidRPr="005070A2" w:rsidRDefault="00176632"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070A2">
              <w:rPr>
                <w:rFonts w:ascii="Arial" w:hAnsi="Arial" w:cs="Arial"/>
                <w:color w:val="auto"/>
                <w:sz w:val="22"/>
                <w:szCs w:val="22"/>
                <w:lang w:val="en-AU"/>
              </w:rPr>
              <w:t xml:space="preserve">Appendix </w:t>
            </w:r>
            <w:r w:rsidR="002A2172" w:rsidRPr="005070A2">
              <w:rPr>
                <w:rFonts w:ascii="Arial" w:hAnsi="Arial" w:cs="Arial"/>
                <w:color w:val="auto"/>
                <w:sz w:val="22"/>
                <w:szCs w:val="22"/>
                <w:lang w:val="en-AU"/>
              </w:rPr>
              <w:t xml:space="preserve">4: </w:t>
            </w:r>
            <w:r w:rsidR="00755C02" w:rsidRPr="005070A2">
              <w:rPr>
                <w:rFonts w:ascii="Arial" w:hAnsi="Arial" w:cs="Arial"/>
                <w:color w:val="auto"/>
                <w:sz w:val="22"/>
                <w:szCs w:val="22"/>
                <w:lang w:val="en-AU"/>
              </w:rPr>
              <w:t>Survey Plan</w:t>
            </w:r>
          </w:p>
          <w:p w14:paraId="03A2A03A" w14:textId="413B8393" w:rsidR="002A2172" w:rsidRPr="005070A2" w:rsidRDefault="00176632"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070A2">
              <w:rPr>
                <w:rFonts w:ascii="Arial" w:hAnsi="Arial" w:cs="Arial"/>
                <w:color w:val="auto"/>
                <w:sz w:val="22"/>
                <w:szCs w:val="22"/>
                <w:lang w:val="en-AU"/>
              </w:rPr>
              <w:t xml:space="preserve">Appendix </w:t>
            </w:r>
            <w:r w:rsidR="002A2172" w:rsidRPr="005070A2">
              <w:rPr>
                <w:rFonts w:ascii="Arial" w:hAnsi="Arial" w:cs="Arial"/>
                <w:color w:val="auto"/>
                <w:sz w:val="22"/>
                <w:szCs w:val="22"/>
                <w:lang w:val="en-AU"/>
              </w:rPr>
              <w:t xml:space="preserve">5: </w:t>
            </w:r>
            <w:r w:rsidR="00755C02" w:rsidRPr="005070A2">
              <w:rPr>
                <w:rFonts w:ascii="Arial" w:hAnsi="Arial" w:cs="Arial"/>
                <w:color w:val="auto"/>
                <w:sz w:val="22"/>
                <w:szCs w:val="22"/>
                <w:lang w:val="en-AU"/>
              </w:rPr>
              <w:t>Engineering Plans</w:t>
            </w:r>
          </w:p>
          <w:p w14:paraId="10E992DC" w14:textId="5F0BA7CC" w:rsidR="002A2172" w:rsidRPr="005070A2" w:rsidRDefault="00176632"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070A2">
              <w:rPr>
                <w:rFonts w:ascii="Arial" w:hAnsi="Arial" w:cs="Arial"/>
                <w:color w:val="auto"/>
                <w:sz w:val="22"/>
                <w:szCs w:val="22"/>
                <w:lang w:val="en-AU"/>
              </w:rPr>
              <w:t xml:space="preserve">Appendix </w:t>
            </w:r>
            <w:r w:rsidR="002A2172" w:rsidRPr="005070A2">
              <w:rPr>
                <w:rFonts w:ascii="Arial" w:hAnsi="Arial" w:cs="Arial"/>
                <w:color w:val="auto"/>
                <w:sz w:val="22"/>
                <w:szCs w:val="22"/>
                <w:lang w:val="en-AU"/>
              </w:rPr>
              <w:t xml:space="preserve">6: </w:t>
            </w:r>
            <w:r w:rsidR="001E1E73" w:rsidRPr="005070A2">
              <w:rPr>
                <w:rFonts w:ascii="Arial" w:hAnsi="Arial" w:cs="Arial"/>
                <w:color w:val="auto"/>
                <w:sz w:val="22"/>
                <w:szCs w:val="22"/>
                <w:lang w:val="en-AU"/>
              </w:rPr>
              <w:t>BASIX Certificate</w:t>
            </w:r>
          </w:p>
          <w:p w14:paraId="6BB3C7D4" w14:textId="24A8B08B" w:rsidR="002A2172" w:rsidRPr="005070A2" w:rsidRDefault="00176632"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070A2">
              <w:rPr>
                <w:rFonts w:ascii="Arial" w:hAnsi="Arial" w:cs="Arial"/>
                <w:color w:val="auto"/>
                <w:sz w:val="22"/>
                <w:szCs w:val="22"/>
                <w:lang w:val="en-AU"/>
              </w:rPr>
              <w:lastRenderedPageBreak/>
              <w:t xml:space="preserve">Appendix </w:t>
            </w:r>
            <w:r w:rsidR="002A2172" w:rsidRPr="005070A2">
              <w:rPr>
                <w:rFonts w:ascii="Arial" w:hAnsi="Arial" w:cs="Arial"/>
                <w:color w:val="auto"/>
                <w:sz w:val="22"/>
                <w:szCs w:val="22"/>
                <w:lang w:val="en-AU"/>
              </w:rPr>
              <w:t xml:space="preserve">7: </w:t>
            </w:r>
            <w:r w:rsidR="001505AB" w:rsidRPr="005070A2">
              <w:rPr>
                <w:rFonts w:ascii="Arial" w:hAnsi="Arial" w:cs="Arial"/>
                <w:color w:val="auto"/>
                <w:sz w:val="22"/>
                <w:szCs w:val="22"/>
                <w:lang w:val="en-AU"/>
              </w:rPr>
              <w:t>Landscape Plans</w:t>
            </w:r>
          </w:p>
          <w:p w14:paraId="6B05FBE9" w14:textId="579E69B6" w:rsidR="002A2172" w:rsidRPr="005070A2" w:rsidRDefault="00176632"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070A2">
              <w:rPr>
                <w:rFonts w:ascii="Arial" w:hAnsi="Arial" w:cs="Arial"/>
                <w:color w:val="auto"/>
                <w:sz w:val="22"/>
                <w:szCs w:val="22"/>
                <w:lang w:val="en-AU"/>
              </w:rPr>
              <w:t xml:space="preserve">Appendix </w:t>
            </w:r>
            <w:r w:rsidR="002A2172" w:rsidRPr="005070A2">
              <w:rPr>
                <w:rFonts w:ascii="Arial" w:hAnsi="Arial" w:cs="Arial"/>
                <w:color w:val="auto"/>
                <w:sz w:val="22"/>
                <w:szCs w:val="22"/>
                <w:lang w:val="en-AU"/>
              </w:rPr>
              <w:t xml:space="preserve">8: </w:t>
            </w:r>
            <w:r w:rsidR="00604022" w:rsidRPr="005070A2">
              <w:rPr>
                <w:rFonts w:ascii="Arial" w:hAnsi="Arial" w:cs="Arial"/>
                <w:color w:val="auto"/>
                <w:sz w:val="22"/>
                <w:szCs w:val="22"/>
                <w:lang w:val="en-AU"/>
              </w:rPr>
              <w:t>Accessibility Report</w:t>
            </w:r>
          </w:p>
          <w:p w14:paraId="5F9E0910" w14:textId="5DD98296" w:rsidR="006D7B53" w:rsidRPr="005070A2" w:rsidRDefault="00176632"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070A2">
              <w:rPr>
                <w:rFonts w:ascii="Arial" w:hAnsi="Arial" w:cs="Arial"/>
                <w:color w:val="auto"/>
                <w:sz w:val="22"/>
                <w:szCs w:val="22"/>
                <w:lang w:val="en-AU"/>
              </w:rPr>
              <w:t xml:space="preserve">Appendix </w:t>
            </w:r>
            <w:r w:rsidR="002A2172" w:rsidRPr="005070A2">
              <w:rPr>
                <w:rFonts w:ascii="Arial" w:hAnsi="Arial" w:cs="Arial"/>
                <w:color w:val="auto"/>
                <w:sz w:val="22"/>
                <w:szCs w:val="22"/>
                <w:lang w:val="en-AU"/>
              </w:rPr>
              <w:t xml:space="preserve">9: </w:t>
            </w:r>
            <w:r w:rsidR="00604022" w:rsidRPr="005070A2">
              <w:rPr>
                <w:rFonts w:ascii="Arial" w:hAnsi="Arial" w:cs="Arial"/>
                <w:color w:val="auto"/>
                <w:sz w:val="22"/>
                <w:szCs w:val="22"/>
                <w:lang w:val="en-AU"/>
              </w:rPr>
              <w:t xml:space="preserve">Design Verification Statement </w:t>
            </w:r>
          </w:p>
          <w:p w14:paraId="7828248C" w14:textId="153F7211" w:rsidR="00604022" w:rsidRPr="005070A2" w:rsidRDefault="00604022"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070A2">
              <w:rPr>
                <w:rFonts w:ascii="Arial" w:hAnsi="Arial" w:cs="Arial"/>
                <w:color w:val="auto"/>
                <w:sz w:val="22"/>
                <w:szCs w:val="22"/>
                <w:lang w:val="en-AU"/>
              </w:rPr>
              <w:t>Appendix 10: Strata Plan</w:t>
            </w:r>
          </w:p>
          <w:p w14:paraId="1E8F2496" w14:textId="5D44F1DC" w:rsidR="00604022" w:rsidRPr="005070A2" w:rsidRDefault="00604022"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070A2">
              <w:rPr>
                <w:rFonts w:ascii="Arial" w:hAnsi="Arial" w:cs="Arial"/>
                <w:color w:val="auto"/>
                <w:sz w:val="22"/>
                <w:szCs w:val="22"/>
                <w:lang w:val="en-AU"/>
              </w:rPr>
              <w:t>Appendix 11: Statement of Environmental Effects</w:t>
            </w:r>
          </w:p>
          <w:p w14:paraId="56D26860" w14:textId="23413FC3" w:rsidR="001A3DA0" w:rsidRPr="005070A2" w:rsidRDefault="001A3DA0"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p>
        </w:tc>
      </w:tr>
      <w:tr w:rsidR="000F27B3" w:rsidRPr="005070A2" w14:paraId="3F704240"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FD38ED9" w14:textId="2A08EBBF" w:rsidR="000F27B3" w:rsidRPr="005070A2" w:rsidRDefault="00166C8C" w:rsidP="005070A2">
            <w:pPr>
              <w:spacing w:before="0" w:after="0"/>
              <w:jc w:val="both"/>
              <w:rPr>
                <w:rFonts w:ascii="Arial" w:hAnsi="Arial" w:cs="Arial"/>
                <w:sz w:val="22"/>
                <w:szCs w:val="22"/>
              </w:rPr>
            </w:pPr>
            <w:r w:rsidRPr="005070A2">
              <w:rPr>
                <w:rFonts w:ascii="Arial" w:hAnsi="Arial" w:cs="Arial"/>
                <w:color w:val="auto"/>
                <w:sz w:val="22"/>
                <w:szCs w:val="22"/>
              </w:rPr>
              <w:lastRenderedPageBreak/>
              <w:t>SPECIAL INFRASTRUCTURE CONTRIBUTIONS (S7.24)</w:t>
            </w:r>
          </w:p>
        </w:tc>
        <w:tc>
          <w:tcPr>
            <w:tcW w:w="3393" w:type="pct"/>
            <w:vAlign w:val="center"/>
          </w:tcPr>
          <w:p w14:paraId="421BCC0F" w14:textId="59616A18" w:rsidR="000F27B3" w:rsidRPr="005070A2" w:rsidRDefault="00020117"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highlight w:val="cyan"/>
              </w:rPr>
            </w:pPr>
            <w:r w:rsidRPr="005070A2">
              <w:rPr>
                <w:rFonts w:ascii="Arial" w:hAnsi="Arial" w:cs="Arial"/>
                <w:color w:val="auto"/>
                <w:sz w:val="22"/>
                <w:szCs w:val="22"/>
              </w:rPr>
              <w:t>T</w:t>
            </w:r>
            <w:r w:rsidR="00C2175B" w:rsidRPr="005070A2">
              <w:rPr>
                <w:rFonts w:ascii="Arial" w:hAnsi="Arial" w:cs="Arial"/>
                <w:color w:val="auto"/>
                <w:sz w:val="22"/>
                <w:szCs w:val="22"/>
              </w:rPr>
              <w:t xml:space="preserve">he site is not located in an area </w:t>
            </w:r>
            <w:r w:rsidRPr="005070A2">
              <w:rPr>
                <w:rFonts w:ascii="Arial" w:hAnsi="Arial" w:cs="Arial"/>
                <w:color w:val="auto"/>
                <w:sz w:val="22"/>
                <w:szCs w:val="22"/>
              </w:rPr>
              <w:t>that Special Infrastructure Contributions (SIC) apply.</w:t>
            </w:r>
          </w:p>
        </w:tc>
      </w:tr>
      <w:tr w:rsidR="00D9139E" w:rsidRPr="005070A2" w14:paraId="19531350" w14:textId="77777777" w:rsidTr="0BBD56F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5070A2" w:rsidRDefault="00D9139E" w:rsidP="005070A2">
            <w:pPr>
              <w:spacing w:before="0" w:after="0"/>
              <w:rPr>
                <w:rFonts w:ascii="Arial" w:hAnsi="Arial" w:cs="Arial"/>
                <w:color w:val="auto"/>
                <w:sz w:val="22"/>
                <w:szCs w:val="22"/>
              </w:rPr>
            </w:pPr>
            <w:r w:rsidRPr="005070A2">
              <w:rPr>
                <w:rFonts w:ascii="Arial" w:hAnsi="Arial" w:cs="Arial"/>
                <w:color w:val="auto"/>
                <w:sz w:val="22"/>
                <w:szCs w:val="22"/>
              </w:rPr>
              <w:t>RECOMMENDATION</w:t>
            </w:r>
          </w:p>
        </w:tc>
        <w:tc>
          <w:tcPr>
            <w:tcW w:w="3393" w:type="pct"/>
            <w:vAlign w:val="center"/>
          </w:tcPr>
          <w:p w14:paraId="6FC2A579" w14:textId="317D316B" w:rsidR="00D9139E" w:rsidRPr="005070A2" w:rsidRDefault="00D9139E" w:rsidP="005070A2">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highlight w:val="cyan"/>
              </w:rPr>
            </w:pPr>
            <w:r w:rsidRPr="005070A2">
              <w:rPr>
                <w:rFonts w:ascii="Arial" w:hAnsi="Arial" w:cs="Arial"/>
                <w:color w:val="auto"/>
                <w:sz w:val="22"/>
                <w:szCs w:val="22"/>
              </w:rPr>
              <w:t>Approval</w:t>
            </w:r>
          </w:p>
        </w:tc>
      </w:tr>
      <w:tr w:rsidR="00FC2AF2" w:rsidRPr="005070A2" w14:paraId="2CE90D6D" w14:textId="77777777" w:rsidTr="0BBD56F7">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Pr="005070A2" w:rsidRDefault="00FC2AF2" w:rsidP="005070A2">
            <w:pPr>
              <w:spacing w:before="0" w:after="0"/>
              <w:jc w:val="both"/>
              <w:rPr>
                <w:rFonts w:ascii="Arial" w:hAnsi="Arial" w:cs="Arial"/>
                <w:sz w:val="22"/>
                <w:szCs w:val="22"/>
              </w:rPr>
            </w:pPr>
            <w:r w:rsidRPr="005070A2">
              <w:rPr>
                <w:rFonts w:ascii="Arial" w:hAnsi="Arial" w:cs="Arial"/>
                <w:color w:val="auto"/>
                <w:sz w:val="22"/>
                <w:szCs w:val="22"/>
              </w:rPr>
              <w:t>DRAFT CONDITIONS TO APPLICANT</w:t>
            </w:r>
          </w:p>
        </w:tc>
        <w:tc>
          <w:tcPr>
            <w:tcW w:w="3393" w:type="pct"/>
            <w:vAlign w:val="center"/>
          </w:tcPr>
          <w:p w14:paraId="156709A0" w14:textId="574C0DAC" w:rsidR="009C15CA" w:rsidRPr="005070A2" w:rsidRDefault="00835CA9" w:rsidP="005070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highlight w:val="cyan"/>
              </w:rPr>
            </w:pPr>
            <w:r w:rsidRPr="005070A2">
              <w:rPr>
                <w:rFonts w:ascii="Arial" w:hAnsi="Arial" w:cs="Arial"/>
                <w:color w:val="auto"/>
                <w:sz w:val="22"/>
                <w:szCs w:val="22"/>
                <w:lang w:val="en-AU"/>
              </w:rPr>
              <w:t>No</w:t>
            </w:r>
          </w:p>
        </w:tc>
      </w:tr>
      <w:tr w:rsidR="00D9139E" w:rsidRPr="005070A2" w14:paraId="0488CCBB" w14:textId="77777777" w:rsidTr="0BBD56F7">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5070A2" w:rsidRDefault="00D9139E" w:rsidP="005070A2">
            <w:pPr>
              <w:spacing w:before="0" w:after="0"/>
              <w:rPr>
                <w:rFonts w:ascii="Arial" w:hAnsi="Arial" w:cs="Arial"/>
                <w:color w:val="auto"/>
                <w:sz w:val="22"/>
                <w:szCs w:val="22"/>
              </w:rPr>
            </w:pPr>
            <w:r w:rsidRPr="005070A2">
              <w:rPr>
                <w:rFonts w:ascii="Arial" w:hAnsi="Arial" w:cs="Arial"/>
                <w:color w:val="auto"/>
                <w:sz w:val="22"/>
                <w:szCs w:val="22"/>
              </w:rPr>
              <w:t>SCHEDULED MEETING DATE</w:t>
            </w:r>
          </w:p>
        </w:tc>
        <w:tc>
          <w:tcPr>
            <w:tcW w:w="3393" w:type="pct"/>
            <w:vAlign w:val="center"/>
          </w:tcPr>
          <w:p w14:paraId="04030FFB" w14:textId="497531F2" w:rsidR="00D9139E" w:rsidRPr="005070A2" w:rsidRDefault="00B6266E" w:rsidP="005070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13B70B8AF23641D8A08D8E61CA3040E9"/>
                </w:placeholder>
                <w:date w:fullDate="2023-11-14T00:00:00Z">
                  <w:dateFormat w:val="d MMMM yyyy"/>
                  <w:lid w:val="en-AU"/>
                  <w:storeMappedDataAs w:val="dateTime"/>
                  <w:calendar w:val="gregorian"/>
                </w:date>
              </w:sdtPr>
              <w:sdtEndPr/>
              <w:sdtContent>
                <w:r w:rsidR="00835CA9" w:rsidRPr="005070A2">
                  <w:rPr>
                    <w:rFonts w:ascii="Arial" w:hAnsi="Arial" w:cs="Arial"/>
                    <w:sz w:val="22"/>
                    <w:szCs w:val="22"/>
                    <w:lang w:val="en-AU"/>
                  </w:rPr>
                  <w:t>14 November 2023</w:t>
                </w:r>
              </w:sdtContent>
            </w:sdt>
          </w:p>
        </w:tc>
      </w:tr>
      <w:tr w:rsidR="00D9139E" w:rsidRPr="005070A2" w14:paraId="3C5CFC18" w14:textId="77777777" w:rsidTr="0BBD56F7">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5070A2" w:rsidRDefault="00D9139E" w:rsidP="005070A2">
            <w:pPr>
              <w:spacing w:before="0" w:after="0"/>
              <w:rPr>
                <w:rFonts w:ascii="Arial" w:hAnsi="Arial" w:cs="Arial"/>
                <w:sz w:val="22"/>
                <w:szCs w:val="22"/>
              </w:rPr>
            </w:pPr>
            <w:r w:rsidRPr="005070A2">
              <w:rPr>
                <w:rFonts w:ascii="Arial" w:hAnsi="Arial" w:cs="Arial"/>
                <w:color w:val="auto"/>
                <w:sz w:val="22"/>
                <w:szCs w:val="22"/>
              </w:rPr>
              <w:t>PREPARED BY</w:t>
            </w:r>
          </w:p>
        </w:tc>
        <w:tc>
          <w:tcPr>
            <w:tcW w:w="3393" w:type="pct"/>
            <w:vAlign w:val="center"/>
          </w:tcPr>
          <w:p w14:paraId="36C2C942" w14:textId="1A7AD780" w:rsidR="007D2C46" w:rsidRPr="005070A2" w:rsidRDefault="006D7B53" w:rsidP="005070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070A2">
              <w:rPr>
                <w:rFonts w:ascii="Arial" w:hAnsi="Arial" w:cs="Arial"/>
                <w:color w:val="auto"/>
                <w:sz w:val="22"/>
                <w:szCs w:val="22"/>
              </w:rPr>
              <w:t>Gareth Simpson</w:t>
            </w:r>
          </w:p>
          <w:p w14:paraId="167767B1" w14:textId="77777777" w:rsidR="00D9139E" w:rsidRDefault="0044047C" w:rsidP="005070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070A2">
              <w:rPr>
                <w:rFonts w:ascii="Arial" w:hAnsi="Arial" w:cs="Arial"/>
                <w:color w:val="auto"/>
                <w:sz w:val="22"/>
                <w:szCs w:val="22"/>
              </w:rPr>
              <w:t xml:space="preserve">Senior </w:t>
            </w:r>
            <w:r w:rsidR="004D5081" w:rsidRPr="005070A2">
              <w:rPr>
                <w:rFonts w:ascii="Arial" w:hAnsi="Arial" w:cs="Arial"/>
                <w:color w:val="auto"/>
                <w:sz w:val="22"/>
                <w:szCs w:val="22"/>
              </w:rPr>
              <w:t>Planning Officer</w:t>
            </w:r>
            <w:r w:rsidRPr="005070A2">
              <w:rPr>
                <w:rFonts w:ascii="Arial" w:hAnsi="Arial" w:cs="Arial"/>
                <w:color w:val="auto"/>
                <w:sz w:val="22"/>
                <w:szCs w:val="22"/>
              </w:rPr>
              <w:t xml:space="preserve"> - </w:t>
            </w:r>
            <w:r w:rsidR="00835511" w:rsidRPr="005070A2">
              <w:rPr>
                <w:rFonts w:ascii="Arial" w:hAnsi="Arial" w:cs="Arial"/>
                <w:color w:val="auto"/>
                <w:sz w:val="22"/>
                <w:szCs w:val="22"/>
              </w:rPr>
              <w:t>NSW</w:t>
            </w:r>
            <w:r w:rsidRPr="005070A2">
              <w:rPr>
                <w:rFonts w:ascii="Arial" w:hAnsi="Arial" w:cs="Arial"/>
                <w:color w:val="auto"/>
                <w:sz w:val="22"/>
                <w:szCs w:val="22"/>
              </w:rPr>
              <w:t xml:space="preserve"> Department of Planning and Environment - (Regional Housing Flying Squad)</w:t>
            </w:r>
          </w:p>
          <w:p w14:paraId="39243048" w14:textId="5E325881" w:rsidR="00193B47" w:rsidRPr="005070A2" w:rsidRDefault="00193B47" w:rsidP="005070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193B47">
              <w:rPr>
                <w:rFonts w:ascii="Arial" w:hAnsi="Arial" w:cs="Arial"/>
                <w:color w:val="auto"/>
                <w:sz w:val="22"/>
                <w:szCs w:val="22"/>
              </w:rPr>
              <w:t>Luceille Yeomans – Special Town Planner</w:t>
            </w:r>
          </w:p>
        </w:tc>
      </w:tr>
      <w:tr w:rsidR="00741BDB" w:rsidRPr="005070A2" w14:paraId="6E1EA1A7" w14:textId="77777777" w:rsidTr="0BBD56F7">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5070A2" w:rsidRDefault="00741BDB" w:rsidP="005070A2">
            <w:pPr>
              <w:spacing w:before="0" w:after="0"/>
              <w:rPr>
                <w:rFonts w:ascii="Arial" w:hAnsi="Arial" w:cs="Arial"/>
                <w:sz w:val="22"/>
                <w:szCs w:val="22"/>
              </w:rPr>
            </w:pPr>
            <w:r w:rsidRPr="005070A2">
              <w:rPr>
                <w:rFonts w:ascii="Arial" w:hAnsi="Arial" w:cs="Arial"/>
                <w:color w:val="auto"/>
                <w:sz w:val="22"/>
                <w:szCs w:val="22"/>
              </w:rPr>
              <w:t>DATE OF REPORT</w:t>
            </w:r>
          </w:p>
        </w:tc>
        <w:tc>
          <w:tcPr>
            <w:tcW w:w="3393" w:type="pct"/>
            <w:vAlign w:val="center"/>
          </w:tcPr>
          <w:p w14:paraId="7C33E67F" w14:textId="5FBF5419" w:rsidR="00741BDB" w:rsidRPr="00BE1032" w:rsidRDefault="00B6266E" w:rsidP="005070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sdt>
              <w:sdtPr>
                <w:rPr>
                  <w:rFonts w:ascii="Arial" w:hAnsi="Arial" w:cs="Arial"/>
                </w:rPr>
                <w:id w:val="998234965"/>
                <w:placeholder>
                  <w:docPart w:val="6BC7A142CA424B608C0ECBAEF5895239"/>
                </w:placeholder>
                <w:date w:fullDate="2023-10-30T00:00:00Z">
                  <w:dateFormat w:val="d MMMM yyyy"/>
                  <w:lid w:val="en-AU"/>
                  <w:storeMappedDataAs w:val="dateTime"/>
                  <w:calendar w:val="gregorian"/>
                </w:date>
              </w:sdtPr>
              <w:sdtEndPr/>
              <w:sdtContent>
                <w:r w:rsidR="00BE1032" w:rsidRPr="00193B47">
                  <w:rPr>
                    <w:rFonts w:ascii="Arial" w:hAnsi="Arial" w:cs="Arial"/>
                    <w:color w:val="auto"/>
                    <w:lang w:val="en-AU"/>
                  </w:rPr>
                  <w:t>30 October 2023</w:t>
                </w:r>
              </w:sdtContent>
            </w:sdt>
          </w:p>
        </w:tc>
      </w:tr>
    </w:tbl>
    <w:p w14:paraId="62B5B32F" w14:textId="77777777" w:rsidR="00FE7FF9" w:rsidRPr="005070A2" w:rsidRDefault="00FE7FF9" w:rsidP="005070A2">
      <w:pPr>
        <w:tabs>
          <w:tab w:val="left" w:pos="7485"/>
        </w:tabs>
        <w:spacing w:after="0" w:line="240" w:lineRule="auto"/>
        <w:ind w:right="22"/>
        <w:rPr>
          <w:rFonts w:ascii="Arial" w:hAnsi="Arial" w:cs="Arial"/>
          <w:b/>
          <w:color w:val="FF0000"/>
          <w:lang w:eastAsia="en-AU"/>
        </w:rPr>
      </w:pPr>
    </w:p>
    <w:p w14:paraId="374EEC6B" w14:textId="1F4EFAE6" w:rsidR="004B0721" w:rsidRPr="005070A2" w:rsidRDefault="000808D5" w:rsidP="005070A2">
      <w:pPr>
        <w:tabs>
          <w:tab w:val="left" w:pos="7485"/>
        </w:tabs>
        <w:spacing w:after="0" w:line="240" w:lineRule="auto"/>
        <w:ind w:right="23"/>
        <w:jc w:val="both"/>
        <w:rPr>
          <w:rFonts w:ascii="Arial" w:hAnsi="Arial" w:cs="Arial"/>
          <w:b/>
          <w:lang w:eastAsia="en-AU"/>
        </w:rPr>
      </w:pPr>
      <w:r w:rsidRPr="00D314B9">
        <w:rPr>
          <w:rFonts w:ascii="Arial" w:hAnsi="Arial" w:cs="Arial"/>
          <w:b/>
          <w:lang w:eastAsia="en-AU"/>
        </w:rPr>
        <w:t>EXECUTIVE SUMMARY</w:t>
      </w:r>
      <w:r w:rsidR="005E514C" w:rsidRPr="005070A2">
        <w:rPr>
          <w:rFonts w:ascii="Arial" w:hAnsi="Arial" w:cs="Arial"/>
          <w:b/>
          <w:lang w:eastAsia="en-AU"/>
        </w:rPr>
        <w:t xml:space="preserve"> </w:t>
      </w:r>
    </w:p>
    <w:p w14:paraId="7C3A9C31" w14:textId="77777777" w:rsidR="00B610BE" w:rsidRDefault="00B610BE" w:rsidP="005070A2">
      <w:pPr>
        <w:tabs>
          <w:tab w:val="left" w:pos="1110"/>
        </w:tabs>
        <w:spacing w:after="0" w:line="240" w:lineRule="auto"/>
        <w:ind w:right="23"/>
        <w:jc w:val="both"/>
        <w:rPr>
          <w:rFonts w:ascii="Arial" w:hAnsi="Arial" w:cs="Arial"/>
          <w:b/>
          <w:lang w:eastAsia="en-AU"/>
        </w:rPr>
      </w:pPr>
    </w:p>
    <w:p w14:paraId="19243E0A" w14:textId="1C205D39" w:rsidR="00B610BE" w:rsidRDefault="00B610BE" w:rsidP="00B610BE">
      <w:pPr>
        <w:spacing w:after="0" w:line="240" w:lineRule="auto"/>
        <w:jc w:val="both"/>
        <w:rPr>
          <w:rFonts w:ascii="Arial" w:eastAsia="Arial" w:hAnsi="Arial" w:cs="Arial"/>
        </w:rPr>
      </w:pPr>
      <w:r w:rsidRPr="00193B47">
        <w:rPr>
          <w:rFonts w:ascii="Arial" w:hAnsi="Arial" w:cs="Arial"/>
          <w:bCs/>
          <w:lang w:eastAsia="en-AU"/>
        </w:rPr>
        <w:t>Development consent is sough under DA 2023/0103 for</w:t>
      </w:r>
      <w:r>
        <w:rPr>
          <w:rFonts w:ascii="Arial" w:hAnsi="Arial" w:cs="Arial"/>
          <w:b/>
          <w:lang w:eastAsia="en-AU"/>
        </w:rPr>
        <w:t xml:space="preserve"> </w:t>
      </w:r>
      <w:r w:rsidRPr="005070A2">
        <w:rPr>
          <w:rFonts w:ascii="Arial" w:eastAsia="Arial" w:hAnsi="Arial" w:cs="Arial"/>
        </w:rPr>
        <w:t xml:space="preserve">a residential flat building development comprising </w:t>
      </w:r>
      <w:r>
        <w:rPr>
          <w:rFonts w:ascii="Arial" w:eastAsia="Arial" w:hAnsi="Arial" w:cs="Arial"/>
        </w:rPr>
        <w:t>six</w:t>
      </w:r>
      <w:r w:rsidRPr="005070A2">
        <w:rPr>
          <w:rFonts w:ascii="Arial" w:eastAsia="Arial" w:hAnsi="Arial" w:cs="Arial"/>
        </w:rPr>
        <w:t xml:space="preserve"> buildings containing a total of 138</w:t>
      </w:r>
      <w:r>
        <w:rPr>
          <w:rFonts w:ascii="Arial" w:eastAsia="Arial" w:hAnsi="Arial" w:cs="Arial"/>
        </w:rPr>
        <w:t xml:space="preserve"> units which will comprise</w:t>
      </w:r>
      <w:r w:rsidRPr="005070A2">
        <w:rPr>
          <w:rFonts w:ascii="Arial" w:eastAsia="Arial" w:hAnsi="Arial" w:cs="Arial"/>
        </w:rPr>
        <w:t xml:space="preserve"> </w:t>
      </w:r>
      <w:proofErr w:type="gramStart"/>
      <w:r w:rsidRPr="005070A2">
        <w:rPr>
          <w:rFonts w:ascii="Arial" w:eastAsia="Arial" w:hAnsi="Arial" w:cs="Arial"/>
        </w:rPr>
        <w:t>one, two, three and four bedroom</w:t>
      </w:r>
      <w:proofErr w:type="gramEnd"/>
      <w:r w:rsidRPr="005070A2">
        <w:rPr>
          <w:rFonts w:ascii="Arial" w:eastAsia="Arial" w:hAnsi="Arial" w:cs="Arial"/>
        </w:rPr>
        <w:t xml:space="preserve"> units</w:t>
      </w:r>
      <w:r>
        <w:rPr>
          <w:rFonts w:ascii="Arial" w:eastAsia="Arial" w:hAnsi="Arial" w:cs="Arial"/>
        </w:rPr>
        <w:t xml:space="preserve"> (the development). The development also includes</w:t>
      </w:r>
      <w:r w:rsidRPr="005070A2">
        <w:rPr>
          <w:rFonts w:ascii="Arial" w:eastAsia="Arial" w:hAnsi="Arial" w:cs="Arial"/>
        </w:rPr>
        <w:t xml:space="preserve"> and 233 residential parking spaces and 28 visitor parking spaces in a basement car park area</w:t>
      </w:r>
      <w:r>
        <w:rPr>
          <w:rFonts w:ascii="Arial" w:eastAsia="Arial" w:hAnsi="Arial" w:cs="Arial"/>
        </w:rPr>
        <w:t xml:space="preserve"> and a 139 lot strata subdivision</w:t>
      </w:r>
      <w:r w:rsidRPr="005070A2">
        <w:rPr>
          <w:rFonts w:ascii="Arial" w:eastAsia="Arial" w:hAnsi="Arial" w:cs="Arial"/>
        </w:rPr>
        <w:t xml:space="preserve">. </w:t>
      </w:r>
    </w:p>
    <w:p w14:paraId="2F9449D8" w14:textId="77777777" w:rsidR="00B610BE" w:rsidRDefault="00B610BE" w:rsidP="00B610BE">
      <w:pPr>
        <w:spacing w:after="0" w:line="240" w:lineRule="auto"/>
        <w:jc w:val="both"/>
        <w:rPr>
          <w:rFonts w:ascii="Arial" w:eastAsia="Arial" w:hAnsi="Arial" w:cs="Arial"/>
        </w:rPr>
      </w:pPr>
    </w:p>
    <w:p w14:paraId="69C9C9F0" w14:textId="1250F8EB" w:rsidR="00B610BE" w:rsidRDefault="00B610BE" w:rsidP="00B610BE">
      <w:pPr>
        <w:spacing w:after="0" w:line="240" w:lineRule="auto"/>
        <w:jc w:val="both"/>
        <w:rPr>
          <w:rFonts w:ascii="Arial" w:hAnsi="Arial" w:cs="Arial"/>
        </w:rPr>
      </w:pPr>
      <w:r>
        <w:rPr>
          <w:rFonts w:ascii="Arial" w:hAnsi="Arial" w:cs="Arial"/>
        </w:rPr>
        <w:t xml:space="preserve">The development is ‘Regional Development” as defined by </w:t>
      </w:r>
      <w:r w:rsidRPr="005070A2">
        <w:rPr>
          <w:rFonts w:ascii="Arial" w:hAnsi="Arial" w:cs="Arial"/>
        </w:rPr>
        <w:t>Chapter 2 Schedule 6 of State Environmental Planning Policy (Planning Systems) 2021</w:t>
      </w:r>
      <w:r>
        <w:rPr>
          <w:rFonts w:ascii="Arial" w:hAnsi="Arial" w:cs="Arial"/>
        </w:rPr>
        <w:t xml:space="preserve"> (PS SEPP)</w:t>
      </w:r>
      <w:r w:rsidRPr="005070A2">
        <w:rPr>
          <w:rFonts w:ascii="Arial" w:hAnsi="Arial" w:cs="Arial"/>
        </w:rPr>
        <w:t xml:space="preserve"> – The development is for a residential flat building </w:t>
      </w:r>
      <w:r>
        <w:rPr>
          <w:rFonts w:ascii="Arial" w:hAnsi="Arial" w:cs="Arial"/>
        </w:rPr>
        <w:t xml:space="preserve">with a CIV </w:t>
      </w:r>
      <w:r w:rsidRPr="005070A2">
        <w:rPr>
          <w:rFonts w:ascii="Arial" w:hAnsi="Arial" w:cs="Arial"/>
        </w:rPr>
        <w:t>over $30 million in value</w:t>
      </w:r>
      <w:r>
        <w:rPr>
          <w:rFonts w:ascii="Arial" w:hAnsi="Arial" w:cs="Arial"/>
        </w:rPr>
        <w:t xml:space="preserve"> (being </w:t>
      </w:r>
      <w:r w:rsidRPr="00CB7D2C">
        <w:rPr>
          <w:rFonts w:ascii="Arial" w:hAnsi="Arial" w:cs="Arial"/>
        </w:rPr>
        <w:t>$57,257,200.00</w:t>
      </w:r>
      <w:r>
        <w:rPr>
          <w:rFonts w:ascii="Arial" w:hAnsi="Arial" w:cs="Arial"/>
        </w:rPr>
        <w:t>)</w:t>
      </w:r>
      <w:r w:rsidRPr="005070A2" w:rsidDel="00107019">
        <w:rPr>
          <w:rFonts w:ascii="Arial" w:hAnsi="Arial" w:cs="Arial"/>
        </w:rPr>
        <w:t xml:space="preserve"> </w:t>
      </w:r>
      <w:r w:rsidRPr="005070A2">
        <w:rPr>
          <w:rFonts w:ascii="Arial" w:hAnsi="Arial" w:cs="Arial"/>
        </w:rPr>
        <w:t>. The Southern Regional Planning Panel</w:t>
      </w:r>
      <w:r>
        <w:rPr>
          <w:rFonts w:ascii="Arial" w:hAnsi="Arial" w:cs="Arial"/>
        </w:rPr>
        <w:t xml:space="preserve"> (SRPP)</w:t>
      </w:r>
      <w:r w:rsidRPr="005070A2">
        <w:rPr>
          <w:rFonts w:ascii="Arial" w:hAnsi="Arial" w:cs="Arial"/>
        </w:rPr>
        <w:t xml:space="preserve"> is the relevant determining authority.</w:t>
      </w:r>
    </w:p>
    <w:p w14:paraId="7A960EFC" w14:textId="77777777" w:rsidR="00B610BE" w:rsidRPr="005070A2" w:rsidRDefault="00B610BE" w:rsidP="00B610BE">
      <w:pPr>
        <w:spacing w:after="0" w:line="240" w:lineRule="auto"/>
        <w:jc w:val="both"/>
        <w:rPr>
          <w:rFonts w:ascii="Arial" w:eastAsia="Arial" w:hAnsi="Arial" w:cs="Arial"/>
        </w:rPr>
      </w:pPr>
    </w:p>
    <w:p w14:paraId="70A83ADB" w14:textId="77777777" w:rsidR="00CA5096" w:rsidRPr="00CA5096" w:rsidRDefault="00CA5096" w:rsidP="00CA5096">
      <w:pPr>
        <w:spacing w:after="0" w:line="240" w:lineRule="auto"/>
        <w:jc w:val="both"/>
        <w:rPr>
          <w:rFonts w:ascii="Arial" w:hAnsi="Arial" w:cs="Arial"/>
          <w:u w:val="single"/>
        </w:rPr>
      </w:pPr>
      <w:r w:rsidRPr="00CA5096">
        <w:rPr>
          <w:rFonts w:ascii="Arial" w:hAnsi="Arial" w:cs="Arial"/>
          <w:u w:val="single"/>
        </w:rPr>
        <w:t xml:space="preserve">Consultation </w:t>
      </w:r>
    </w:p>
    <w:p w14:paraId="1F9EE8CC" w14:textId="083CEEEC" w:rsidR="00E131C1" w:rsidRPr="005070A2" w:rsidRDefault="00E131C1" w:rsidP="00E131C1">
      <w:pPr>
        <w:widowControl w:val="0"/>
        <w:tabs>
          <w:tab w:val="left" w:pos="7485"/>
        </w:tabs>
        <w:spacing w:after="0" w:line="240" w:lineRule="auto"/>
        <w:ind w:right="23"/>
        <w:jc w:val="both"/>
        <w:rPr>
          <w:rFonts w:ascii="Arial" w:hAnsi="Arial" w:cs="Arial"/>
          <w:lang w:eastAsia="en-AU"/>
        </w:rPr>
      </w:pPr>
      <w:r w:rsidRPr="005070A2">
        <w:rPr>
          <w:rFonts w:ascii="Arial" w:hAnsi="Arial" w:cs="Arial"/>
          <w:lang w:eastAsia="en-AU"/>
        </w:rPr>
        <w:t xml:space="preserve">The development was notified in accordance with </w:t>
      </w:r>
      <w:r>
        <w:rPr>
          <w:rFonts w:ascii="Arial" w:hAnsi="Arial" w:cs="Arial"/>
          <w:lang w:eastAsia="en-AU"/>
        </w:rPr>
        <w:t>the Queanbeyan</w:t>
      </w:r>
      <w:r w:rsidR="000B2F7D">
        <w:rPr>
          <w:rFonts w:ascii="Arial" w:hAnsi="Arial" w:cs="Arial"/>
          <w:lang w:eastAsia="en-AU"/>
        </w:rPr>
        <w:t xml:space="preserve"> </w:t>
      </w:r>
      <w:r>
        <w:rPr>
          <w:rFonts w:ascii="Arial" w:hAnsi="Arial" w:cs="Arial"/>
          <w:lang w:eastAsia="en-AU"/>
        </w:rPr>
        <w:t>C</w:t>
      </w:r>
      <w:r w:rsidR="000B2F7D">
        <w:rPr>
          <w:rFonts w:ascii="Arial" w:hAnsi="Arial" w:cs="Arial"/>
          <w:lang w:eastAsia="en-AU"/>
        </w:rPr>
        <w:t xml:space="preserve">ommunity </w:t>
      </w:r>
      <w:r>
        <w:rPr>
          <w:rFonts w:ascii="Arial" w:hAnsi="Arial" w:cs="Arial"/>
          <w:lang w:eastAsia="en-AU"/>
        </w:rPr>
        <w:t>P</w:t>
      </w:r>
      <w:r w:rsidR="000B2F7D">
        <w:rPr>
          <w:rFonts w:ascii="Arial" w:hAnsi="Arial" w:cs="Arial"/>
          <w:lang w:eastAsia="en-AU"/>
        </w:rPr>
        <w:t xml:space="preserve">articipation </w:t>
      </w:r>
      <w:r>
        <w:rPr>
          <w:rFonts w:ascii="Arial" w:hAnsi="Arial" w:cs="Arial"/>
          <w:lang w:eastAsia="en-AU"/>
        </w:rPr>
        <w:t>P</w:t>
      </w:r>
      <w:r w:rsidR="000B2F7D">
        <w:rPr>
          <w:rFonts w:ascii="Arial" w:hAnsi="Arial" w:cs="Arial"/>
          <w:lang w:eastAsia="en-AU"/>
        </w:rPr>
        <w:t>lan 2019</w:t>
      </w:r>
      <w:r w:rsidRPr="005070A2">
        <w:rPr>
          <w:rFonts w:ascii="Arial" w:hAnsi="Arial" w:cs="Arial"/>
          <w:lang w:eastAsia="en-AU"/>
        </w:rPr>
        <w:t xml:space="preserve"> for </w:t>
      </w:r>
      <w:r w:rsidRPr="005070A2">
        <w:rPr>
          <w:rFonts w:ascii="Arial" w:hAnsi="Arial" w:cs="Arial"/>
        </w:rPr>
        <w:t xml:space="preserve">25 days duration from 30 March to 24 April 2023. </w:t>
      </w:r>
      <w:r w:rsidRPr="005070A2">
        <w:rPr>
          <w:rFonts w:ascii="Arial" w:hAnsi="Arial" w:cs="Arial"/>
          <w:lang w:eastAsia="en-AU"/>
        </w:rPr>
        <w:t>The notification included the following:</w:t>
      </w:r>
    </w:p>
    <w:p w14:paraId="2E5597B4" w14:textId="77777777" w:rsidR="00E131C1" w:rsidRPr="005070A2" w:rsidRDefault="00E131C1" w:rsidP="00E131C1">
      <w:pPr>
        <w:widowControl w:val="0"/>
        <w:tabs>
          <w:tab w:val="left" w:pos="7485"/>
        </w:tabs>
        <w:spacing w:after="0" w:line="240" w:lineRule="auto"/>
        <w:ind w:right="23"/>
        <w:jc w:val="both"/>
        <w:rPr>
          <w:rFonts w:ascii="Arial" w:hAnsi="Arial" w:cs="Arial"/>
          <w:lang w:eastAsia="en-AU"/>
        </w:rPr>
      </w:pPr>
    </w:p>
    <w:p w14:paraId="24A993B5" w14:textId="77777777" w:rsidR="00E131C1" w:rsidRPr="005070A2" w:rsidRDefault="00E131C1" w:rsidP="00E131C1">
      <w:pPr>
        <w:pStyle w:val="ListParagraph"/>
        <w:widowControl w:val="0"/>
        <w:numPr>
          <w:ilvl w:val="0"/>
          <w:numId w:val="8"/>
        </w:numPr>
        <w:tabs>
          <w:tab w:val="left" w:pos="7485"/>
        </w:tabs>
        <w:spacing w:after="0" w:line="240" w:lineRule="auto"/>
        <w:ind w:right="23"/>
        <w:jc w:val="both"/>
        <w:rPr>
          <w:rFonts w:ascii="Arial" w:hAnsi="Arial" w:cs="Arial"/>
          <w:lang w:eastAsia="en-AU"/>
        </w:rPr>
      </w:pPr>
      <w:r w:rsidRPr="005070A2">
        <w:rPr>
          <w:rFonts w:ascii="Arial" w:hAnsi="Arial" w:cs="Arial"/>
          <w:lang w:eastAsia="en-AU"/>
        </w:rPr>
        <w:t>Notification letters sent to adjoining and adjacent properties (a rough estimate of the number of letters sent</w:t>
      </w:r>
      <w:proofErr w:type="gramStart"/>
      <w:r w:rsidRPr="005070A2">
        <w:rPr>
          <w:rFonts w:ascii="Arial" w:hAnsi="Arial" w:cs="Arial"/>
          <w:lang w:eastAsia="en-AU"/>
        </w:rPr>
        <w:t>);</w:t>
      </w:r>
      <w:proofErr w:type="gramEnd"/>
    </w:p>
    <w:p w14:paraId="18944CE4" w14:textId="77777777" w:rsidR="00E131C1" w:rsidRPr="005070A2" w:rsidRDefault="00E131C1" w:rsidP="00E131C1">
      <w:pPr>
        <w:pStyle w:val="ListParagraph"/>
        <w:widowControl w:val="0"/>
        <w:numPr>
          <w:ilvl w:val="0"/>
          <w:numId w:val="8"/>
        </w:numPr>
        <w:tabs>
          <w:tab w:val="left" w:pos="7485"/>
        </w:tabs>
        <w:spacing w:after="0" w:line="240" w:lineRule="auto"/>
        <w:ind w:right="23"/>
        <w:jc w:val="both"/>
        <w:rPr>
          <w:rFonts w:ascii="Arial" w:hAnsi="Arial" w:cs="Arial"/>
          <w:lang w:eastAsia="en-AU"/>
        </w:rPr>
      </w:pPr>
      <w:r w:rsidRPr="005070A2">
        <w:rPr>
          <w:rFonts w:ascii="Arial" w:hAnsi="Arial" w:cs="Arial"/>
          <w:lang w:eastAsia="en-AU"/>
        </w:rPr>
        <w:t>Notification on the Council’s website.</w:t>
      </w:r>
    </w:p>
    <w:p w14:paraId="0C567AE8" w14:textId="77777777" w:rsidR="00E131C1" w:rsidRPr="005070A2" w:rsidRDefault="00E131C1" w:rsidP="00E131C1">
      <w:pPr>
        <w:widowControl w:val="0"/>
        <w:tabs>
          <w:tab w:val="left" w:pos="7485"/>
        </w:tabs>
        <w:spacing w:after="0" w:line="240" w:lineRule="auto"/>
        <w:ind w:right="23"/>
        <w:jc w:val="both"/>
        <w:rPr>
          <w:rFonts w:ascii="Arial" w:hAnsi="Arial" w:cs="Arial"/>
          <w:color w:val="FF0000"/>
          <w:lang w:eastAsia="en-AU"/>
        </w:rPr>
      </w:pPr>
    </w:p>
    <w:p w14:paraId="6CB5D2F9" w14:textId="77777777" w:rsidR="00E131C1" w:rsidRDefault="00E131C1" w:rsidP="00E131C1">
      <w:pPr>
        <w:widowControl w:val="0"/>
        <w:tabs>
          <w:tab w:val="left" w:pos="7485"/>
        </w:tabs>
        <w:spacing w:after="0" w:line="240" w:lineRule="auto"/>
        <w:ind w:right="23"/>
        <w:jc w:val="both"/>
        <w:rPr>
          <w:rFonts w:ascii="Arial" w:hAnsi="Arial" w:cs="Arial"/>
          <w:bCs/>
          <w:lang w:eastAsia="en-AU"/>
        </w:rPr>
      </w:pPr>
      <w:r w:rsidRPr="005070A2">
        <w:rPr>
          <w:rFonts w:ascii="Arial" w:hAnsi="Arial" w:cs="Arial"/>
          <w:lang w:eastAsia="en-AU"/>
        </w:rPr>
        <w:t>The Council received no submissions in response to the notification.</w:t>
      </w:r>
      <w:r w:rsidRPr="005070A2">
        <w:rPr>
          <w:rFonts w:ascii="Arial" w:hAnsi="Arial" w:cs="Arial"/>
          <w:bCs/>
          <w:lang w:eastAsia="en-AU"/>
        </w:rPr>
        <w:t xml:space="preserve"> </w:t>
      </w:r>
    </w:p>
    <w:p w14:paraId="26B190DB" w14:textId="77777777" w:rsidR="000B2F7D" w:rsidRDefault="000B2F7D" w:rsidP="00E131C1">
      <w:pPr>
        <w:widowControl w:val="0"/>
        <w:tabs>
          <w:tab w:val="left" w:pos="7485"/>
        </w:tabs>
        <w:spacing w:after="0" w:line="240" w:lineRule="auto"/>
        <w:ind w:right="23"/>
        <w:jc w:val="both"/>
        <w:rPr>
          <w:rFonts w:ascii="Arial" w:hAnsi="Arial" w:cs="Arial"/>
          <w:bCs/>
          <w:lang w:eastAsia="en-AU"/>
        </w:rPr>
      </w:pPr>
    </w:p>
    <w:p w14:paraId="283FE737" w14:textId="222C0B3A" w:rsidR="000B2F7D" w:rsidRDefault="000B2F7D" w:rsidP="00E131C1">
      <w:pPr>
        <w:widowControl w:val="0"/>
        <w:tabs>
          <w:tab w:val="left" w:pos="7485"/>
        </w:tabs>
        <w:spacing w:after="0" w:line="240" w:lineRule="auto"/>
        <w:ind w:right="23"/>
        <w:jc w:val="both"/>
        <w:rPr>
          <w:rFonts w:ascii="Arial" w:hAnsi="Arial" w:cs="Arial"/>
          <w:bCs/>
          <w:u w:val="single"/>
          <w:lang w:eastAsia="en-AU"/>
        </w:rPr>
      </w:pPr>
      <w:r w:rsidRPr="000B2F7D">
        <w:rPr>
          <w:rFonts w:ascii="Arial" w:hAnsi="Arial" w:cs="Arial"/>
          <w:bCs/>
          <w:u w:val="single"/>
          <w:lang w:eastAsia="en-AU"/>
        </w:rPr>
        <w:t>Integrated Development</w:t>
      </w:r>
    </w:p>
    <w:p w14:paraId="2C504516" w14:textId="6A5010B8" w:rsidR="000B2F7D" w:rsidRDefault="000B2F7D" w:rsidP="00E131C1">
      <w:pPr>
        <w:widowControl w:val="0"/>
        <w:tabs>
          <w:tab w:val="left" w:pos="7485"/>
        </w:tabs>
        <w:spacing w:after="0" w:line="240" w:lineRule="auto"/>
        <w:ind w:right="23"/>
        <w:jc w:val="both"/>
        <w:rPr>
          <w:rFonts w:ascii="Arial" w:hAnsi="Arial" w:cs="Arial"/>
          <w:bCs/>
          <w:lang w:eastAsia="en-AU"/>
        </w:rPr>
      </w:pPr>
      <w:r w:rsidRPr="000B2F7D">
        <w:rPr>
          <w:rFonts w:ascii="Arial" w:hAnsi="Arial" w:cs="Arial"/>
          <w:bCs/>
          <w:lang w:eastAsia="en-AU"/>
        </w:rPr>
        <w:t xml:space="preserve">The </w:t>
      </w:r>
      <w:r>
        <w:rPr>
          <w:rFonts w:ascii="Arial" w:hAnsi="Arial" w:cs="Arial"/>
          <w:bCs/>
          <w:lang w:eastAsia="en-AU"/>
        </w:rPr>
        <w:t xml:space="preserve">development is not nominated as </w:t>
      </w:r>
      <w:r w:rsidR="006F68C7">
        <w:rPr>
          <w:rFonts w:ascii="Arial" w:hAnsi="Arial" w:cs="Arial"/>
          <w:bCs/>
          <w:lang w:eastAsia="en-AU"/>
        </w:rPr>
        <w:t>integrated development.</w:t>
      </w:r>
    </w:p>
    <w:p w14:paraId="01144E83" w14:textId="77777777" w:rsidR="006F68C7" w:rsidRDefault="006F68C7" w:rsidP="00E131C1">
      <w:pPr>
        <w:widowControl w:val="0"/>
        <w:tabs>
          <w:tab w:val="left" w:pos="7485"/>
        </w:tabs>
        <w:spacing w:after="0" w:line="240" w:lineRule="auto"/>
        <w:ind w:right="23"/>
        <w:jc w:val="both"/>
        <w:rPr>
          <w:rFonts w:ascii="Arial" w:hAnsi="Arial" w:cs="Arial"/>
          <w:bCs/>
          <w:lang w:eastAsia="en-AU"/>
        </w:rPr>
      </w:pPr>
    </w:p>
    <w:p w14:paraId="4BD0D2E4" w14:textId="7E1FE011" w:rsidR="006F68C7" w:rsidRPr="006F68C7" w:rsidRDefault="006F68C7" w:rsidP="00E131C1">
      <w:pPr>
        <w:widowControl w:val="0"/>
        <w:tabs>
          <w:tab w:val="left" w:pos="7485"/>
        </w:tabs>
        <w:spacing w:after="0" w:line="240" w:lineRule="auto"/>
        <w:ind w:right="23"/>
        <w:jc w:val="both"/>
        <w:rPr>
          <w:rFonts w:ascii="Arial" w:hAnsi="Arial" w:cs="Arial"/>
          <w:bCs/>
          <w:u w:val="single"/>
          <w:lang w:eastAsia="en-AU"/>
        </w:rPr>
      </w:pPr>
      <w:r w:rsidRPr="006F68C7">
        <w:rPr>
          <w:rFonts w:ascii="Arial" w:hAnsi="Arial" w:cs="Arial"/>
          <w:bCs/>
          <w:u w:val="single"/>
          <w:lang w:eastAsia="en-AU"/>
        </w:rPr>
        <w:t>Other external referrals</w:t>
      </w:r>
    </w:p>
    <w:p w14:paraId="6E88700E" w14:textId="3441E442" w:rsidR="006F68C7" w:rsidRPr="00C36675" w:rsidRDefault="006F68C7" w:rsidP="005070A2">
      <w:pPr>
        <w:tabs>
          <w:tab w:val="left" w:pos="1110"/>
        </w:tabs>
        <w:spacing w:after="0" w:line="240" w:lineRule="auto"/>
        <w:ind w:right="23"/>
        <w:jc w:val="both"/>
        <w:rPr>
          <w:rFonts w:ascii="Arial" w:hAnsi="Arial" w:cs="Arial"/>
        </w:rPr>
      </w:pPr>
      <w:r w:rsidRPr="00C36675">
        <w:rPr>
          <w:rFonts w:ascii="Arial" w:hAnsi="Arial" w:cs="Arial"/>
        </w:rPr>
        <w:t xml:space="preserve">The development was referred to Essential Energy, Transport for NSW and the NSW Police. </w:t>
      </w:r>
      <w:r w:rsidR="00C36675" w:rsidRPr="00C36675">
        <w:rPr>
          <w:rFonts w:ascii="Arial" w:hAnsi="Arial" w:cs="Arial"/>
        </w:rPr>
        <w:t xml:space="preserve">A discussion on these referrals is proposed in </w:t>
      </w:r>
      <w:r w:rsidRPr="00C36675">
        <w:rPr>
          <w:rFonts w:ascii="Arial" w:hAnsi="Arial" w:cs="Arial"/>
        </w:rPr>
        <w:t>Table 9</w:t>
      </w:r>
      <w:r w:rsidR="00C36675" w:rsidRPr="00C36675">
        <w:rPr>
          <w:rFonts w:ascii="Arial" w:hAnsi="Arial" w:cs="Arial"/>
        </w:rPr>
        <w:t xml:space="preserve"> of Section 4.1 of this report.</w:t>
      </w:r>
    </w:p>
    <w:p w14:paraId="4129540E" w14:textId="27E3F05A" w:rsidR="00CE2FE1" w:rsidRPr="005070A2" w:rsidRDefault="00B15B38" w:rsidP="005070A2">
      <w:pPr>
        <w:tabs>
          <w:tab w:val="left" w:pos="1110"/>
        </w:tabs>
        <w:spacing w:after="0" w:line="240" w:lineRule="auto"/>
        <w:ind w:right="23"/>
        <w:jc w:val="both"/>
        <w:rPr>
          <w:rFonts w:ascii="Arial" w:hAnsi="Arial" w:cs="Arial"/>
          <w:b/>
          <w:lang w:eastAsia="en-AU"/>
        </w:rPr>
      </w:pPr>
      <w:r w:rsidRPr="005070A2">
        <w:rPr>
          <w:rFonts w:ascii="Arial" w:hAnsi="Arial" w:cs="Arial"/>
          <w:b/>
          <w:lang w:eastAsia="en-AU"/>
        </w:rPr>
        <w:tab/>
      </w:r>
    </w:p>
    <w:p w14:paraId="2029B43B" w14:textId="77777777" w:rsidR="00CE2FE1" w:rsidRPr="005070A2" w:rsidRDefault="00CE2FE1" w:rsidP="005070A2">
      <w:pPr>
        <w:spacing w:after="0" w:line="240" w:lineRule="auto"/>
        <w:jc w:val="both"/>
        <w:rPr>
          <w:rFonts w:ascii="Arial" w:hAnsi="Arial" w:cs="Arial"/>
          <w:u w:val="single"/>
        </w:rPr>
      </w:pPr>
      <w:r w:rsidRPr="005070A2">
        <w:rPr>
          <w:rFonts w:ascii="Arial" w:hAnsi="Arial" w:cs="Arial"/>
          <w:u w:val="single"/>
        </w:rPr>
        <w:t xml:space="preserve">Pre-conditions to granting development </w:t>
      </w:r>
      <w:proofErr w:type="gramStart"/>
      <w:r w:rsidRPr="005070A2">
        <w:rPr>
          <w:rFonts w:ascii="Arial" w:hAnsi="Arial" w:cs="Arial"/>
          <w:u w:val="single"/>
        </w:rPr>
        <w:t>consent</w:t>
      </w:r>
      <w:proofErr w:type="gramEnd"/>
    </w:p>
    <w:p w14:paraId="7AF3ED08" w14:textId="77777777" w:rsidR="00CE2FE1" w:rsidRDefault="00CE2FE1" w:rsidP="005070A2">
      <w:pPr>
        <w:spacing w:after="0" w:line="240" w:lineRule="auto"/>
        <w:jc w:val="both"/>
        <w:rPr>
          <w:rFonts w:ascii="Arial" w:hAnsi="Arial" w:cs="Arial"/>
        </w:rPr>
      </w:pPr>
      <w:r w:rsidRPr="005070A2">
        <w:rPr>
          <w:rFonts w:ascii="Arial" w:hAnsi="Arial" w:cs="Arial"/>
        </w:rPr>
        <w:lastRenderedPageBreak/>
        <w:t>The following legislative clauses apply to the development which require the consent authority satisfaction prior to the granting of development consent:</w:t>
      </w:r>
    </w:p>
    <w:p w14:paraId="321D2535" w14:textId="77777777" w:rsidR="005070A2" w:rsidRPr="005070A2" w:rsidRDefault="005070A2" w:rsidP="005070A2">
      <w:pPr>
        <w:spacing w:after="0" w:line="240" w:lineRule="auto"/>
        <w:jc w:val="both"/>
        <w:rPr>
          <w:rFonts w:ascii="Arial" w:hAnsi="Arial" w:cs="Arial"/>
        </w:rPr>
      </w:pPr>
    </w:p>
    <w:p w14:paraId="7AD9558C" w14:textId="04893779" w:rsidR="00CE2FE1" w:rsidRDefault="00CE2FE1" w:rsidP="005070A2">
      <w:pPr>
        <w:spacing w:after="0" w:line="240" w:lineRule="auto"/>
        <w:ind w:left="567" w:hanging="567"/>
        <w:jc w:val="both"/>
        <w:rPr>
          <w:rFonts w:ascii="Arial" w:hAnsi="Arial" w:cs="Arial"/>
        </w:rPr>
      </w:pPr>
      <w:r w:rsidRPr="005070A2">
        <w:rPr>
          <w:rFonts w:ascii="Arial" w:hAnsi="Arial" w:cs="Arial"/>
        </w:rPr>
        <w:t xml:space="preserve">• </w:t>
      </w:r>
      <w:r w:rsidR="00844012" w:rsidRPr="005070A2">
        <w:rPr>
          <w:rFonts w:ascii="Arial" w:hAnsi="Arial" w:cs="Arial"/>
        </w:rPr>
        <w:tab/>
      </w:r>
      <w:r w:rsidRPr="005070A2">
        <w:rPr>
          <w:rFonts w:ascii="Arial" w:hAnsi="Arial" w:cs="Arial"/>
        </w:rPr>
        <w:t>Chapter 2 ‘State and Regional Development’ and Schedule 6 of State Environmental Planning Policy (Planning Systems) 2021</w:t>
      </w:r>
      <w:r w:rsidR="00107019">
        <w:rPr>
          <w:rFonts w:ascii="Arial" w:hAnsi="Arial" w:cs="Arial"/>
        </w:rPr>
        <w:t xml:space="preserve"> (PS SEPP)</w:t>
      </w:r>
      <w:r w:rsidRPr="005070A2">
        <w:rPr>
          <w:rFonts w:ascii="Arial" w:hAnsi="Arial" w:cs="Arial"/>
        </w:rPr>
        <w:t xml:space="preserve"> – The development is for a residential flat building </w:t>
      </w:r>
      <w:r w:rsidR="00107019">
        <w:rPr>
          <w:rFonts w:ascii="Arial" w:hAnsi="Arial" w:cs="Arial"/>
        </w:rPr>
        <w:t xml:space="preserve">with a CIV </w:t>
      </w:r>
      <w:r w:rsidRPr="005070A2">
        <w:rPr>
          <w:rFonts w:ascii="Arial" w:hAnsi="Arial" w:cs="Arial"/>
        </w:rPr>
        <w:t>over $30 million in value</w:t>
      </w:r>
      <w:r w:rsidR="00107019" w:rsidRPr="005070A2" w:rsidDel="00107019">
        <w:rPr>
          <w:rFonts w:ascii="Arial" w:hAnsi="Arial" w:cs="Arial"/>
        </w:rPr>
        <w:t xml:space="preserve"> </w:t>
      </w:r>
      <w:r w:rsidRPr="005070A2">
        <w:rPr>
          <w:rFonts w:ascii="Arial" w:hAnsi="Arial" w:cs="Arial"/>
        </w:rPr>
        <w:t>. The Southern Regional Planning Panel</w:t>
      </w:r>
      <w:r w:rsidR="00107019">
        <w:rPr>
          <w:rFonts w:ascii="Arial" w:hAnsi="Arial" w:cs="Arial"/>
        </w:rPr>
        <w:t xml:space="preserve"> (SRPP)</w:t>
      </w:r>
      <w:r w:rsidRPr="005070A2">
        <w:rPr>
          <w:rFonts w:ascii="Arial" w:hAnsi="Arial" w:cs="Arial"/>
        </w:rPr>
        <w:t xml:space="preserve"> is the relevant determining authority.</w:t>
      </w:r>
    </w:p>
    <w:p w14:paraId="5B9CA81B" w14:textId="77777777" w:rsidR="005070A2" w:rsidRPr="005070A2" w:rsidRDefault="005070A2" w:rsidP="005070A2">
      <w:pPr>
        <w:spacing w:after="0" w:line="240" w:lineRule="auto"/>
        <w:ind w:left="567" w:hanging="567"/>
        <w:jc w:val="both"/>
        <w:rPr>
          <w:rFonts w:ascii="Arial" w:hAnsi="Arial" w:cs="Arial"/>
        </w:rPr>
      </w:pPr>
    </w:p>
    <w:p w14:paraId="7EB3CF9F" w14:textId="1F4FF3D9" w:rsidR="00CE2FE1" w:rsidRDefault="00CE2FE1" w:rsidP="005070A2">
      <w:pPr>
        <w:spacing w:after="0" w:line="240" w:lineRule="auto"/>
        <w:ind w:left="567" w:hanging="567"/>
        <w:jc w:val="both"/>
        <w:rPr>
          <w:rFonts w:ascii="Arial" w:eastAsia="Calibri" w:hAnsi="Arial" w:cs="Arial"/>
          <w:bCs/>
        </w:rPr>
      </w:pPr>
      <w:r w:rsidRPr="005070A2">
        <w:rPr>
          <w:rFonts w:ascii="Arial" w:hAnsi="Arial" w:cs="Arial"/>
        </w:rPr>
        <w:t xml:space="preserve">• </w:t>
      </w:r>
      <w:r w:rsidR="00844012" w:rsidRPr="005070A2">
        <w:rPr>
          <w:rFonts w:ascii="Arial" w:hAnsi="Arial" w:cs="Arial"/>
        </w:rPr>
        <w:tab/>
      </w:r>
      <w:r w:rsidRPr="005070A2">
        <w:rPr>
          <w:rFonts w:ascii="Arial" w:hAnsi="Arial" w:cs="Arial"/>
        </w:rPr>
        <w:t xml:space="preserve">Chapter 4 – Clause 4.6 ‘Contamination and remediation to be considered in determining development application’ of State Environmental Planning (Resilience and Hazards) 2021. </w:t>
      </w:r>
      <w:r w:rsidRPr="005070A2">
        <w:rPr>
          <w:rFonts w:ascii="Arial" w:eastAsia="Calibri" w:hAnsi="Arial" w:cs="Arial"/>
          <w:bCs/>
        </w:rPr>
        <w:t>A search of Council’s records and aerial photos indicates the site is a part of a recent</w:t>
      </w:r>
      <w:r w:rsidR="005747AD" w:rsidRPr="005070A2">
        <w:rPr>
          <w:rFonts w:ascii="Arial" w:eastAsia="Calibri" w:hAnsi="Arial" w:cs="Arial"/>
          <w:bCs/>
        </w:rPr>
        <w:t>ly approved</w:t>
      </w:r>
      <w:r w:rsidRPr="005070A2">
        <w:rPr>
          <w:rFonts w:ascii="Arial" w:eastAsia="Calibri" w:hAnsi="Arial" w:cs="Arial"/>
          <w:bCs/>
        </w:rPr>
        <w:t xml:space="preserve"> subdivision (</w:t>
      </w:r>
      <w:r w:rsidR="005747AD" w:rsidRPr="005070A2">
        <w:rPr>
          <w:rFonts w:ascii="Arial" w:hAnsi="Arial" w:cs="Arial"/>
          <w:shd w:val="clear" w:color="auto" w:fill="FFFFFF"/>
          <w:lang w:eastAsia="en-AU"/>
        </w:rPr>
        <w:t>DA 123-2017</w:t>
      </w:r>
      <w:r w:rsidRPr="005070A2">
        <w:rPr>
          <w:rFonts w:ascii="Arial" w:eastAsia="Calibri" w:hAnsi="Arial" w:cs="Arial"/>
          <w:bCs/>
        </w:rPr>
        <w:t xml:space="preserve">). </w:t>
      </w:r>
      <w:r w:rsidR="005747AD" w:rsidRPr="005070A2">
        <w:rPr>
          <w:rFonts w:ascii="Arial" w:eastAsia="Calibri" w:hAnsi="Arial" w:cs="Arial"/>
          <w:bCs/>
        </w:rPr>
        <w:t>P</w:t>
      </w:r>
      <w:r w:rsidRPr="005070A2">
        <w:rPr>
          <w:rFonts w:ascii="Arial" w:eastAsia="Calibri" w:hAnsi="Arial" w:cs="Arial"/>
          <w:bCs/>
        </w:rPr>
        <w:t xml:space="preserve">otential contamination </w:t>
      </w:r>
      <w:r w:rsidR="005747AD" w:rsidRPr="005070A2">
        <w:rPr>
          <w:rFonts w:ascii="Arial" w:eastAsia="Calibri" w:hAnsi="Arial" w:cs="Arial"/>
          <w:bCs/>
        </w:rPr>
        <w:t>was assessed</w:t>
      </w:r>
      <w:r w:rsidR="001C4140" w:rsidRPr="005070A2">
        <w:rPr>
          <w:rFonts w:ascii="Arial" w:eastAsia="Calibri" w:hAnsi="Arial" w:cs="Arial"/>
          <w:bCs/>
        </w:rPr>
        <w:t xml:space="preserve"> as part of this development application </w:t>
      </w:r>
      <w:r w:rsidR="00F92059" w:rsidRPr="005070A2">
        <w:rPr>
          <w:rFonts w:ascii="Arial" w:eastAsia="Calibri" w:hAnsi="Arial" w:cs="Arial"/>
          <w:bCs/>
        </w:rPr>
        <w:t>and is discussed in detail in this report</w:t>
      </w:r>
      <w:r w:rsidRPr="005070A2">
        <w:rPr>
          <w:rFonts w:ascii="Arial" w:eastAsia="Calibri" w:hAnsi="Arial" w:cs="Arial"/>
          <w:bCs/>
        </w:rPr>
        <w:t xml:space="preserve">. </w:t>
      </w:r>
      <w:r w:rsidR="00F92059" w:rsidRPr="005070A2">
        <w:rPr>
          <w:rFonts w:ascii="Arial" w:eastAsia="Calibri" w:hAnsi="Arial" w:cs="Arial"/>
          <w:bCs/>
        </w:rPr>
        <w:t>On this basis, the site is considered suitable for the proposed use.</w:t>
      </w:r>
    </w:p>
    <w:p w14:paraId="622355E5" w14:textId="77777777" w:rsidR="005070A2" w:rsidRPr="005070A2" w:rsidRDefault="005070A2" w:rsidP="005070A2">
      <w:pPr>
        <w:spacing w:after="0" w:line="240" w:lineRule="auto"/>
        <w:ind w:left="567" w:hanging="567"/>
        <w:jc w:val="both"/>
        <w:rPr>
          <w:rFonts w:ascii="Arial" w:hAnsi="Arial" w:cs="Arial"/>
        </w:rPr>
      </w:pPr>
    </w:p>
    <w:p w14:paraId="5330F907" w14:textId="30A768E1" w:rsidR="00CE2FE1" w:rsidRPr="00F34635" w:rsidRDefault="00CE2FE1" w:rsidP="00F34635">
      <w:pPr>
        <w:spacing w:after="0" w:line="240" w:lineRule="auto"/>
        <w:ind w:left="567" w:hanging="567"/>
        <w:jc w:val="both"/>
        <w:rPr>
          <w:rFonts w:ascii="Arial" w:eastAsia="Calibri" w:hAnsi="Arial" w:cs="Arial"/>
          <w:bCs/>
        </w:rPr>
      </w:pPr>
      <w:r w:rsidRPr="005070A2">
        <w:rPr>
          <w:rFonts w:ascii="Arial" w:hAnsi="Arial" w:cs="Arial"/>
        </w:rPr>
        <w:t xml:space="preserve">• </w:t>
      </w:r>
      <w:r w:rsidR="00844012" w:rsidRPr="005070A2">
        <w:rPr>
          <w:rFonts w:ascii="Arial" w:hAnsi="Arial" w:cs="Arial"/>
        </w:rPr>
        <w:tab/>
      </w:r>
      <w:r w:rsidRPr="005070A2">
        <w:rPr>
          <w:rFonts w:ascii="Arial" w:hAnsi="Arial" w:cs="Arial"/>
        </w:rPr>
        <w:t>Chapter 2.2 –  Clause 2.6  Clearing that requires permit or approval of State Environmental Planning Policy (Biodiversity &amp; Conservation) 2021–provides that a person must not clear vegetation in any non-rural area of the State without the authority confirmed by a permit granted by the council. The application does not involve tree removal.</w:t>
      </w:r>
    </w:p>
    <w:p w14:paraId="229E4BEC" w14:textId="77777777" w:rsidR="00686426" w:rsidRDefault="00686426" w:rsidP="00F34635">
      <w:pPr>
        <w:spacing w:after="0" w:line="240" w:lineRule="auto"/>
        <w:ind w:left="567" w:hanging="567"/>
        <w:jc w:val="both"/>
        <w:rPr>
          <w:rFonts w:ascii="Arial" w:eastAsia="Calibri" w:hAnsi="Arial" w:cs="Arial"/>
          <w:bCs/>
        </w:rPr>
      </w:pPr>
    </w:p>
    <w:p w14:paraId="0D09350C" w14:textId="77777777" w:rsidR="005C13FF" w:rsidRDefault="00FB677B" w:rsidP="00F34635">
      <w:pPr>
        <w:pStyle w:val="ListParagraph"/>
        <w:numPr>
          <w:ilvl w:val="0"/>
          <w:numId w:val="49"/>
        </w:numPr>
        <w:spacing w:after="0" w:line="240" w:lineRule="auto"/>
        <w:ind w:left="567" w:hanging="567"/>
        <w:jc w:val="both"/>
        <w:rPr>
          <w:rFonts w:ascii="Arial" w:eastAsia="Calibri" w:hAnsi="Arial" w:cs="Arial"/>
          <w:bCs/>
        </w:rPr>
      </w:pPr>
      <w:r>
        <w:rPr>
          <w:rFonts w:ascii="Arial" w:eastAsia="Calibri" w:hAnsi="Arial" w:cs="Arial"/>
          <w:bCs/>
        </w:rPr>
        <w:t xml:space="preserve">Clauses 5 and 6 of the </w:t>
      </w:r>
      <w:r w:rsidR="00254B46" w:rsidRPr="00F34635">
        <w:rPr>
          <w:rFonts w:ascii="Arial" w:eastAsia="Calibri" w:hAnsi="Arial" w:cs="Arial"/>
          <w:bCs/>
        </w:rPr>
        <w:t xml:space="preserve">Building Sustainability Index BASIX– 2004 (BASIX SEPP) </w:t>
      </w:r>
      <w:r w:rsidR="005C13FF">
        <w:rPr>
          <w:rFonts w:ascii="Arial" w:eastAsia="Calibri" w:hAnsi="Arial" w:cs="Arial"/>
          <w:bCs/>
        </w:rPr>
        <w:t xml:space="preserve"> - A BASIX assessment is required to be provided with the development application.</w:t>
      </w:r>
    </w:p>
    <w:p w14:paraId="4AC5F9CF" w14:textId="77777777" w:rsidR="00686426" w:rsidRDefault="00686426" w:rsidP="00F34635">
      <w:pPr>
        <w:spacing w:after="0" w:line="240" w:lineRule="auto"/>
        <w:ind w:left="567" w:hanging="567"/>
        <w:jc w:val="both"/>
        <w:rPr>
          <w:rFonts w:ascii="Arial" w:eastAsia="Calibri" w:hAnsi="Arial" w:cs="Arial"/>
          <w:bCs/>
        </w:rPr>
      </w:pPr>
    </w:p>
    <w:p w14:paraId="1A831C9D" w14:textId="05DEAE00" w:rsidR="00254B46" w:rsidRDefault="00254B46" w:rsidP="00F34635">
      <w:pPr>
        <w:spacing w:after="0" w:line="240" w:lineRule="auto"/>
        <w:ind w:left="567"/>
        <w:jc w:val="both"/>
        <w:rPr>
          <w:rFonts w:ascii="Arial" w:hAnsi="Arial" w:cs="Arial"/>
        </w:rPr>
      </w:pPr>
      <w:r w:rsidRPr="00F34635">
        <w:rPr>
          <w:rFonts w:ascii="Arial" w:eastAsia="Calibri" w:hAnsi="Arial" w:cs="Arial"/>
          <w:bCs/>
        </w:rPr>
        <w:t>The development is accompanied by BASIX Certificate 1329731M_02 dated 24 February 2023 which meets the requirements of the BASIX SEPP. A condition has been recommended requiring the</w:t>
      </w:r>
      <w:r w:rsidRPr="00F34635">
        <w:rPr>
          <w:rFonts w:ascii="Arial" w:hAnsi="Arial" w:cs="Arial"/>
        </w:rPr>
        <w:t xml:space="preserve"> BASIX certificate be complied with.</w:t>
      </w:r>
    </w:p>
    <w:p w14:paraId="0CD1A0E6" w14:textId="77777777" w:rsidR="005070A2" w:rsidRPr="005070A2" w:rsidRDefault="005070A2" w:rsidP="005070A2">
      <w:pPr>
        <w:spacing w:after="0" w:line="240" w:lineRule="auto"/>
        <w:ind w:left="567" w:hanging="567"/>
        <w:jc w:val="both"/>
        <w:rPr>
          <w:rFonts w:ascii="Arial" w:hAnsi="Arial" w:cs="Arial"/>
        </w:rPr>
      </w:pPr>
    </w:p>
    <w:p w14:paraId="18CE5B89" w14:textId="216F4D5E" w:rsidR="00CE2FE1" w:rsidRDefault="00CE2FE1" w:rsidP="005070A2">
      <w:pPr>
        <w:spacing w:after="0" w:line="240" w:lineRule="auto"/>
        <w:ind w:left="567" w:hanging="567"/>
        <w:jc w:val="both"/>
        <w:rPr>
          <w:rFonts w:ascii="Arial" w:hAnsi="Arial" w:cs="Arial"/>
        </w:rPr>
      </w:pPr>
      <w:r w:rsidRPr="005070A2">
        <w:rPr>
          <w:rFonts w:ascii="Arial" w:hAnsi="Arial" w:cs="Arial"/>
        </w:rPr>
        <w:t xml:space="preserve">• </w:t>
      </w:r>
      <w:r w:rsidR="00844012" w:rsidRPr="005070A2">
        <w:rPr>
          <w:rFonts w:ascii="Arial" w:hAnsi="Arial" w:cs="Arial"/>
        </w:rPr>
        <w:tab/>
      </w:r>
      <w:r w:rsidRPr="005070A2">
        <w:rPr>
          <w:rFonts w:ascii="Arial" w:hAnsi="Arial" w:cs="Arial"/>
        </w:rPr>
        <w:t>Clause 2.3 ‘Zone objectives and Land Use Table’ of Queanbeyan-</w:t>
      </w:r>
      <w:proofErr w:type="spellStart"/>
      <w:r w:rsidRPr="005070A2">
        <w:rPr>
          <w:rFonts w:ascii="Arial" w:hAnsi="Arial" w:cs="Arial"/>
        </w:rPr>
        <w:t>Palerang</w:t>
      </w:r>
      <w:proofErr w:type="spellEnd"/>
      <w:r w:rsidRPr="005070A2">
        <w:rPr>
          <w:rFonts w:ascii="Arial" w:hAnsi="Arial" w:cs="Arial"/>
        </w:rPr>
        <w:t xml:space="preserve"> Regional Local Environmental Plan 2022 (QLEP) – The development site is zoned R1 General Residential – ‘residential flat buildings’ are all permissible with consent.</w:t>
      </w:r>
    </w:p>
    <w:p w14:paraId="2D6384F0" w14:textId="77777777" w:rsidR="005070A2" w:rsidRPr="005070A2" w:rsidRDefault="005070A2" w:rsidP="005070A2">
      <w:pPr>
        <w:spacing w:after="0" w:line="240" w:lineRule="auto"/>
        <w:ind w:left="567" w:hanging="567"/>
        <w:jc w:val="both"/>
        <w:rPr>
          <w:rFonts w:ascii="Arial" w:hAnsi="Arial" w:cs="Arial"/>
        </w:rPr>
      </w:pPr>
    </w:p>
    <w:p w14:paraId="27B23F93" w14:textId="45F7C984" w:rsidR="002F4D59" w:rsidRDefault="00CE2FE1" w:rsidP="005070A2">
      <w:pPr>
        <w:spacing w:after="0" w:line="240" w:lineRule="auto"/>
        <w:ind w:left="567" w:hanging="567"/>
        <w:jc w:val="both"/>
        <w:rPr>
          <w:rFonts w:ascii="Arial" w:hAnsi="Arial" w:cs="Arial"/>
        </w:rPr>
      </w:pPr>
      <w:r w:rsidRPr="005070A2">
        <w:rPr>
          <w:rFonts w:ascii="Arial" w:hAnsi="Arial" w:cs="Arial"/>
        </w:rPr>
        <w:t xml:space="preserve">• </w:t>
      </w:r>
      <w:r w:rsidR="00844012" w:rsidRPr="005070A2">
        <w:rPr>
          <w:rFonts w:ascii="Arial" w:hAnsi="Arial" w:cs="Arial"/>
        </w:rPr>
        <w:tab/>
      </w:r>
      <w:r w:rsidRPr="005070A2">
        <w:rPr>
          <w:rFonts w:ascii="Arial" w:hAnsi="Arial" w:cs="Arial"/>
        </w:rPr>
        <w:t>Clause 7.1(3) ‘Earthworks’ provides several matters that the consent authority must consider prior to granting development consent to earthworks. The matters listed under cl.7.1(3) have been considered during the assessment and the proposed works are acceptable.</w:t>
      </w:r>
    </w:p>
    <w:p w14:paraId="3AE9D500" w14:textId="77777777" w:rsidR="00C36675" w:rsidRDefault="00C36675" w:rsidP="005070A2">
      <w:pPr>
        <w:spacing w:after="0" w:line="240" w:lineRule="auto"/>
        <w:ind w:left="567" w:hanging="567"/>
        <w:jc w:val="both"/>
        <w:rPr>
          <w:rFonts w:ascii="Arial" w:hAnsi="Arial" w:cs="Arial"/>
        </w:rPr>
      </w:pPr>
    </w:p>
    <w:p w14:paraId="2215C7C0" w14:textId="6198DC9D" w:rsidR="00C36675" w:rsidRDefault="00C36675" w:rsidP="005070A2">
      <w:pPr>
        <w:spacing w:after="0" w:line="240" w:lineRule="auto"/>
        <w:ind w:left="567" w:hanging="567"/>
        <w:jc w:val="both"/>
        <w:rPr>
          <w:rFonts w:ascii="Arial" w:hAnsi="Arial" w:cs="Arial"/>
          <w:u w:val="single"/>
        </w:rPr>
      </w:pPr>
      <w:r w:rsidRPr="00C36675">
        <w:rPr>
          <w:rFonts w:ascii="Arial" w:hAnsi="Arial" w:cs="Arial"/>
          <w:u w:val="single"/>
        </w:rPr>
        <w:t>Key Issues</w:t>
      </w:r>
    </w:p>
    <w:p w14:paraId="7EF32993" w14:textId="77777777" w:rsidR="00C36675" w:rsidRDefault="00C36675" w:rsidP="005070A2">
      <w:pPr>
        <w:spacing w:after="0" w:line="240" w:lineRule="auto"/>
        <w:ind w:left="567" w:hanging="567"/>
        <w:jc w:val="both"/>
        <w:rPr>
          <w:rFonts w:ascii="Arial" w:hAnsi="Arial" w:cs="Arial"/>
          <w:u w:val="single"/>
        </w:rPr>
      </w:pPr>
    </w:p>
    <w:p w14:paraId="73FDBDB5" w14:textId="41831F82" w:rsidR="00C36675" w:rsidRDefault="00C36675" w:rsidP="005070A2">
      <w:pPr>
        <w:spacing w:after="0" w:line="240" w:lineRule="auto"/>
        <w:ind w:left="567" w:hanging="567"/>
        <w:jc w:val="both"/>
        <w:rPr>
          <w:rFonts w:ascii="Arial" w:hAnsi="Arial" w:cs="Arial"/>
          <w:u w:val="single"/>
        </w:rPr>
      </w:pPr>
      <w:r>
        <w:rPr>
          <w:rFonts w:ascii="Arial" w:hAnsi="Arial" w:cs="Arial"/>
          <w:u w:val="single"/>
        </w:rPr>
        <w:t>The key issues considered during the assessment relate to :</w:t>
      </w:r>
    </w:p>
    <w:p w14:paraId="2000A456" w14:textId="77777777" w:rsidR="00C36675" w:rsidRDefault="00C36675" w:rsidP="005070A2">
      <w:pPr>
        <w:spacing w:after="0" w:line="240" w:lineRule="auto"/>
        <w:ind w:left="567" w:hanging="567"/>
        <w:jc w:val="both"/>
        <w:rPr>
          <w:rFonts w:ascii="Arial" w:hAnsi="Arial" w:cs="Arial"/>
          <w:u w:val="single"/>
        </w:rPr>
      </w:pPr>
    </w:p>
    <w:p w14:paraId="35696539" w14:textId="1987F6C8" w:rsidR="00C36675" w:rsidRDefault="003A4E9D" w:rsidP="00C36675">
      <w:pPr>
        <w:pStyle w:val="ListParagraph"/>
        <w:numPr>
          <w:ilvl w:val="0"/>
          <w:numId w:val="49"/>
        </w:numPr>
        <w:spacing w:after="0" w:line="240" w:lineRule="auto"/>
        <w:jc w:val="both"/>
        <w:rPr>
          <w:rFonts w:ascii="Arial" w:hAnsi="Arial" w:cs="Arial"/>
        </w:rPr>
      </w:pPr>
      <w:r w:rsidRPr="003A4E9D">
        <w:rPr>
          <w:rFonts w:ascii="Arial" w:hAnsi="Arial" w:cs="Arial"/>
        </w:rPr>
        <w:t>Waste management</w:t>
      </w:r>
    </w:p>
    <w:p w14:paraId="646D9B8B" w14:textId="01C466F3" w:rsidR="003A4E9D" w:rsidRDefault="003A4E9D" w:rsidP="00C36675">
      <w:pPr>
        <w:pStyle w:val="ListParagraph"/>
        <w:numPr>
          <w:ilvl w:val="0"/>
          <w:numId w:val="49"/>
        </w:numPr>
        <w:spacing w:after="0" w:line="240" w:lineRule="auto"/>
        <w:jc w:val="both"/>
        <w:rPr>
          <w:rFonts w:ascii="Arial" w:hAnsi="Arial" w:cs="Arial"/>
        </w:rPr>
      </w:pPr>
      <w:r>
        <w:rPr>
          <w:rFonts w:ascii="Arial" w:hAnsi="Arial" w:cs="Arial"/>
        </w:rPr>
        <w:t>Apartment design</w:t>
      </w:r>
    </w:p>
    <w:p w14:paraId="42EB3BA0" w14:textId="59D35344" w:rsidR="003A4E9D" w:rsidRDefault="003A4E9D" w:rsidP="00C36675">
      <w:pPr>
        <w:pStyle w:val="ListParagraph"/>
        <w:numPr>
          <w:ilvl w:val="0"/>
          <w:numId w:val="49"/>
        </w:numPr>
        <w:spacing w:after="0" w:line="240" w:lineRule="auto"/>
        <w:jc w:val="both"/>
        <w:rPr>
          <w:rFonts w:ascii="Arial" w:hAnsi="Arial" w:cs="Arial"/>
        </w:rPr>
      </w:pPr>
      <w:r>
        <w:rPr>
          <w:rFonts w:ascii="Arial" w:hAnsi="Arial" w:cs="Arial"/>
        </w:rPr>
        <w:t>Private open space provision</w:t>
      </w:r>
    </w:p>
    <w:p w14:paraId="561E33F1" w14:textId="77777777" w:rsidR="003A4E9D" w:rsidRDefault="003A4E9D" w:rsidP="003A4E9D">
      <w:pPr>
        <w:spacing w:after="0" w:line="240" w:lineRule="auto"/>
        <w:jc w:val="both"/>
        <w:rPr>
          <w:rFonts w:ascii="Arial" w:hAnsi="Arial" w:cs="Arial"/>
        </w:rPr>
      </w:pPr>
    </w:p>
    <w:p w14:paraId="7C0AD234" w14:textId="0F004C45" w:rsidR="003A4E9D" w:rsidRDefault="003A4E9D" w:rsidP="003A4E9D">
      <w:pPr>
        <w:spacing w:after="0" w:line="240" w:lineRule="auto"/>
        <w:jc w:val="both"/>
        <w:rPr>
          <w:rFonts w:ascii="Arial" w:hAnsi="Arial" w:cs="Arial"/>
        </w:rPr>
      </w:pPr>
      <w:r w:rsidRPr="003A4E9D">
        <w:rPr>
          <w:rFonts w:ascii="Arial" w:hAnsi="Arial" w:cs="Arial"/>
        </w:rPr>
        <w:t xml:space="preserve">The development has been assessed under Section 4.15(1) of the EP&amp;A Act 1979 and is  considered satisfactory. Accordingly, it is recommended that the application be </w:t>
      </w:r>
      <w:r>
        <w:rPr>
          <w:rFonts w:ascii="Arial" w:hAnsi="Arial" w:cs="Arial"/>
        </w:rPr>
        <w:t>approved</w:t>
      </w:r>
      <w:r w:rsidRPr="003A4E9D">
        <w:rPr>
          <w:rFonts w:ascii="Arial" w:hAnsi="Arial" w:cs="Arial"/>
        </w:rPr>
        <w:t xml:space="preserve"> for the reasons set out in Appendix A.</w:t>
      </w:r>
    </w:p>
    <w:p w14:paraId="12CC9A3B" w14:textId="77777777" w:rsidR="003A4E9D" w:rsidRDefault="003A4E9D" w:rsidP="003A4E9D">
      <w:pPr>
        <w:spacing w:after="0" w:line="240" w:lineRule="auto"/>
        <w:jc w:val="both"/>
        <w:rPr>
          <w:rFonts w:ascii="Arial" w:hAnsi="Arial" w:cs="Arial"/>
        </w:rPr>
      </w:pPr>
    </w:p>
    <w:p w14:paraId="55CCA828" w14:textId="58689A20" w:rsidR="003A4E9D" w:rsidRPr="003A4E9D" w:rsidRDefault="003A4E9D" w:rsidP="003A4E9D">
      <w:pPr>
        <w:spacing w:after="0" w:line="240" w:lineRule="auto"/>
        <w:jc w:val="both"/>
        <w:rPr>
          <w:rFonts w:ascii="Arial" w:hAnsi="Arial" w:cs="Arial"/>
          <w:u w:val="single"/>
        </w:rPr>
      </w:pPr>
      <w:r w:rsidRPr="003A4E9D">
        <w:rPr>
          <w:rFonts w:ascii="Arial" w:hAnsi="Arial" w:cs="Arial"/>
          <w:u w:val="single"/>
        </w:rPr>
        <w:t>Recommendation</w:t>
      </w:r>
    </w:p>
    <w:p w14:paraId="5EBE1B4F" w14:textId="77777777" w:rsidR="003A4E9D" w:rsidRDefault="003A4E9D" w:rsidP="003A4E9D">
      <w:pPr>
        <w:spacing w:after="0" w:line="240" w:lineRule="auto"/>
        <w:jc w:val="both"/>
        <w:rPr>
          <w:rFonts w:ascii="Arial" w:hAnsi="Arial" w:cs="Arial"/>
        </w:rPr>
      </w:pPr>
    </w:p>
    <w:p w14:paraId="03C97721" w14:textId="77777777" w:rsidR="003A4E9D" w:rsidRPr="005070A2" w:rsidRDefault="003A4E9D" w:rsidP="003A4E9D">
      <w:pPr>
        <w:pStyle w:val="ListParagraph"/>
        <w:tabs>
          <w:tab w:val="left" w:pos="7485"/>
        </w:tabs>
        <w:spacing w:after="0" w:line="240" w:lineRule="auto"/>
        <w:ind w:left="0" w:right="23"/>
        <w:jc w:val="both"/>
        <w:rPr>
          <w:rFonts w:ascii="Arial" w:hAnsi="Arial" w:cs="Arial"/>
          <w:lang w:eastAsia="en-AU"/>
        </w:rPr>
      </w:pPr>
      <w:r w:rsidRPr="005070A2">
        <w:rPr>
          <w:rFonts w:ascii="Arial" w:hAnsi="Arial" w:cs="Arial"/>
          <w:lang w:eastAsia="en-AU"/>
        </w:rPr>
        <w:t xml:space="preserve">That the Development Application </w:t>
      </w:r>
      <w:r w:rsidRPr="005070A2">
        <w:rPr>
          <w:rFonts w:ascii="Arial" w:hAnsi="Arial" w:cs="Arial"/>
        </w:rPr>
        <w:t xml:space="preserve">DA.2023.0103 </w:t>
      </w:r>
      <w:r w:rsidRPr="005070A2">
        <w:rPr>
          <w:rFonts w:ascii="Arial" w:hAnsi="Arial" w:cs="Arial"/>
          <w:lang w:eastAsia="en-AU"/>
        </w:rPr>
        <w:t xml:space="preserve">for Construction of a residential flat building development comprising 6 buildings containing a total of 138 units over a single basement level, associated services, civil work, landscaping and strata subdivision. at 43 McFarlane Avenue, </w:t>
      </w:r>
      <w:proofErr w:type="spellStart"/>
      <w:r w:rsidRPr="005070A2">
        <w:rPr>
          <w:rFonts w:ascii="Arial" w:hAnsi="Arial" w:cs="Arial"/>
          <w:lang w:eastAsia="en-AU"/>
        </w:rPr>
        <w:t>Googong</w:t>
      </w:r>
      <w:proofErr w:type="spellEnd"/>
      <w:r w:rsidRPr="005070A2">
        <w:rPr>
          <w:rFonts w:ascii="Arial" w:hAnsi="Arial" w:cs="Arial"/>
          <w:lang w:eastAsia="en-AU"/>
        </w:rPr>
        <w:t xml:space="preserve">, NSW </w:t>
      </w:r>
      <w:r w:rsidRPr="005070A2">
        <w:rPr>
          <w:rFonts w:ascii="Arial" w:hAnsi="Arial" w:cs="Arial"/>
        </w:rPr>
        <w:t>2620</w:t>
      </w:r>
      <w:r w:rsidRPr="005070A2">
        <w:rPr>
          <w:rFonts w:ascii="Arial" w:hAnsi="Arial" w:cs="Arial"/>
          <w:lang w:eastAsia="en-AU"/>
        </w:rPr>
        <w:t xml:space="preserve">,  be APPROVED pursuant to Section 4.16(1)(a) or (b) of the </w:t>
      </w:r>
      <w:r w:rsidRPr="005070A2">
        <w:rPr>
          <w:rFonts w:ascii="Arial" w:hAnsi="Arial" w:cs="Arial"/>
          <w:i/>
          <w:iCs/>
          <w:lang w:eastAsia="en-AU"/>
        </w:rPr>
        <w:t>Environmental Planning and Assessment Act 1979</w:t>
      </w:r>
      <w:r w:rsidRPr="005070A2">
        <w:rPr>
          <w:rFonts w:ascii="Arial" w:hAnsi="Arial" w:cs="Arial"/>
          <w:lang w:eastAsia="en-AU"/>
        </w:rPr>
        <w:t xml:space="preserve"> subject to the draft conditions of consent attached to this report at Attachment A. </w:t>
      </w:r>
    </w:p>
    <w:p w14:paraId="1E3B3138" w14:textId="77777777" w:rsidR="004A3DD4" w:rsidRPr="005070A2" w:rsidRDefault="004A3DD4" w:rsidP="005070A2">
      <w:pPr>
        <w:tabs>
          <w:tab w:val="left" w:pos="7485"/>
        </w:tabs>
        <w:spacing w:after="0" w:line="240" w:lineRule="auto"/>
        <w:ind w:right="23"/>
        <w:jc w:val="both"/>
        <w:rPr>
          <w:rFonts w:ascii="Arial" w:hAnsi="Arial" w:cs="Arial"/>
          <w:bCs/>
          <w:color w:val="FF0000"/>
          <w:lang w:eastAsia="en-AU"/>
        </w:rPr>
      </w:pPr>
    </w:p>
    <w:p w14:paraId="086F6BAC" w14:textId="2E6D7019" w:rsidR="000808D5" w:rsidRPr="005070A2" w:rsidRDefault="000808D5" w:rsidP="005070A2">
      <w:pPr>
        <w:pStyle w:val="ListParagraph"/>
        <w:numPr>
          <w:ilvl w:val="0"/>
          <w:numId w:val="1"/>
        </w:numPr>
        <w:pBdr>
          <w:bottom w:val="single" w:sz="18" w:space="1" w:color="auto"/>
        </w:pBdr>
        <w:tabs>
          <w:tab w:val="left" w:pos="7485"/>
        </w:tabs>
        <w:spacing w:after="0" w:line="240" w:lineRule="auto"/>
        <w:ind w:right="23" w:hanging="720"/>
        <w:contextualSpacing w:val="0"/>
        <w:rPr>
          <w:rFonts w:ascii="Arial" w:hAnsi="Arial" w:cs="Arial"/>
          <w:b/>
          <w:lang w:eastAsia="en-AU"/>
        </w:rPr>
      </w:pPr>
      <w:r w:rsidRPr="005070A2">
        <w:rPr>
          <w:rFonts w:ascii="Arial" w:hAnsi="Arial" w:cs="Arial"/>
          <w:b/>
          <w:lang w:eastAsia="en-AU"/>
        </w:rPr>
        <w:t>THE SITE AND LOCALITY</w:t>
      </w:r>
    </w:p>
    <w:p w14:paraId="37724639" w14:textId="1A1FB6AC" w:rsidR="009B4677" w:rsidRPr="005070A2" w:rsidRDefault="009B4677" w:rsidP="005070A2">
      <w:pPr>
        <w:tabs>
          <w:tab w:val="left" w:pos="7485"/>
        </w:tabs>
        <w:spacing w:after="0" w:line="240" w:lineRule="auto"/>
        <w:ind w:right="23"/>
        <w:rPr>
          <w:rFonts w:ascii="Arial" w:hAnsi="Arial" w:cs="Arial"/>
          <w:b/>
          <w:lang w:eastAsia="en-AU"/>
        </w:rPr>
      </w:pPr>
    </w:p>
    <w:p w14:paraId="128FAEBF" w14:textId="6451E795" w:rsidR="00546A26" w:rsidRPr="005070A2" w:rsidRDefault="000E5848" w:rsidP="005070A2">
      <w:pPr>
        <w:pStyle w:val="ListParagraph"/>
        <w:numPr>
          <w:ilvl w:val="1"/>
          <w:numId w:val="1"/>
        </w:numPr>
        <w:spacing w:after="0" w:line="240" w:lineRule="auto"/>
        <w:ind w:left="709" w:right="23" w:hanging="709"/>
        <w:rPr>
          <w:rFonts w:ascii="Arial" w:hAnsi="Arial" w:cs="Arial"/>
          <w:b/>
          <w:lang w:eastAsia="en-AU"/>
        </w:rPr>
      </w:pPr>
      <w:r w:rsidRPr="005070A2">
        <w:rPr>
          <w:rFonts w:ascii="Arial" w:hAnsi="Arial" w:cs="Arial"/>
          <w:b/>
          <w:lang w:eastAsia="en-AU"/>
        </w:rPr>
        <w:t xml:space="preserve">The </w:t>
      </w:r>
      <w:r w:rsidR="00A903B0" w:rsidRPr="005070A2">
        <w:rPr>
          <w:rFonts w:ascii="Arial" w:hAnsi="Arial" w:cs="Arial"/>
          <w:b/>
          <w:lang w:eastAsia="en-AU"/>
        </w:rPr>
        <w:t>S</w:t>
      </w:r>
      <w:r w:rsidRPr="005070A2">
        <w:rPr>
          <w:rFonts w:ascii="Arial" w:hAnsi="Arial" w:cs="Arial"/>
          <w:b/>
          <w:lang w:eastAsia="en-AU"/>
        </w:rPr>
        <w:t xml:space="preserve">ite </w:t>
      </w:r>
    </w:p>
    <w:p w14:paraId="6CC39DBE" w14:textId="77777777" w:rsidR="008772D6" w:rsidRPr="005070A2" w:rsidRDefault="008772D6" w:rsidP="005070A2">
      <w:pPr>
        <w:pStyle w:val="ListParagraph"/>
        <w:tabs>
          <w:tab w:val="left" w:pos="7485"/>
        </w:tabs>
        <w:spacing w:after="0" w:line="240" w:lineRule="auto"/>
        <w:ind w:left="578" w:right="23"/>
        <w:rPr>
          <w:rFonts w:ascii="Arial" w:hAnsi="Arial" w:cs="Arial"/>
          <w:bCs/>
          <w:lang w:eastAsia="en-AU"/>
        </w:rPr>
      </w:pPr>
    </w:p>
    <w:p w14:paraId="62ED887D" w14:textId="5891798F" w:rsidR="00F46E93" w:rsidRDefault="00F46E93" w:rsidP="005070A2">
      <w:pPr>
        <w:spacing w:after="0" w:line="240" w:lineRule="auto"/>
        <w:jc w:val="both"/>
        <w:rPr>
          <w:rFonts w:ascii="Arial" w:eastAsia="Arial" w:hAnsi="Arial" w:cs="Arial"/>
        </w:rPr>
      </w:pPr>
      <w:r w:rsidRPr="005070A2">
        <w:rPr>
          <w:rFonts w:ascii="Arial" w:eastAsia="Arial" w:hAnsi="Arial" w:cs="Arial"/>
        </w:rPr>
        <w:t>The site</w:t>
      </w:r>
      <w:r w:rsidR="00061426">
        <w:rPr>
          <w:rFonts w:ascii="Arial" w:eastAsia="Arial" w:hAnsi="Arial" w:cs="Arial"/>
        </w:rPr>
        <w:t xml:space="preserve"> is currently </w:t>
      </w:r>
      <w:r w:rsidR="007A6872">
        <w:rPr>
          <w:rFonts w:ascii="Arial" w:eastAsia="Arial" w:hAnsi="Arial" w:cs="Arial"/>
        </w:rPr>
        <w:t>vacant and</w:t>
      </w:r>
      <w:r w:rsidRPr="005070A2">
        <w:rPr>
          <w:rFonts w:ascii="Arial" w:eastAsia="Arial" w:hAnsi="Arial" w:cs="Arial"/>
        </w:rPr>
        <w:t xml:space="preserve"> comprises </w:t>
      </w:r>
      <w:r w:rsidR="00EB23A3" w:rsidRPr="005070A2">
        <w:rPr>
          <w:rFonts w:ascii="Arial" w:eastAsia="Arial" w:hAnsi="Arial" w:cs="Arial"/>
        </w:rPr>
        <w:t>9,951</w:t>
      </w:r>
      <w:r w:rsidRPr="005070A2">
        <w:rPr>
          <w:rFonts w:ascii="Arial" w:eastAsia="Arial" w:hAnsi="Arial" w:cs="Arial"/>
        </w:rPr>
        <w:t>m</w:t>
      </w:r>
      <w:r w:rsidRPr="005070A2">
        <w:rPr>
          <w:rFonts w:ascii="Arial" w:eastAsia="Arial" w:hAnsi="Arial" w:cs="Arial"/>
          <w:vertAlign w:val="superscript"/>
        </w:rPr>
        <w:t>2</w:t>
      </w:r>
      <w:r w:rsidRPr="005070A2">
        <w:rPr>
          <w:rFonts w:ascii="Arial" w:eastAsia="Arial" w:hAnsi="Arial" w:cs="Arial"/>
        </w:rPr>
        <w:t xml:space="preserve"> of </w:t>
      </w:r>
      <w:r w:rsidR="00EB23A3" w:rsidRPr="005070A2">
        <w:rPr>
          <w:rFonts w:ascii="Arial" w:eastAsia="Arial" w:hAnsi="Arial" w:cs="Arial"/>
        </w:rPr>
        <w:t>R</w:t>
      </w:r>
      <w:r w:rsidR="00C15B67" w:rsidRPr="005070A2">
        <w:rPr>
          <w:rFonts w:ascii="Arial" w:eastAsia="Arial" w:hAnsi="Arial" w:cs="Arial"/>
        </w:rPr>
        <w:t xml:space="preserve">1 General Residential </w:t>
      </w:r>
      <w:r w:rsidRPr="005070A2">
        <w:rPr>
          <w:rFonts w:ascii="Arial" w:eastAsia="Arial" w:hAnsi="Arial" w:cs="Arial"/>
        </w:rPr>
        <w:t>zoned land pursuant to the</w:t>
      </w:r>
      <w:r w:rsidR="00C15B67" w:rsidRPr="005070A2">
        <w:rPr>
          <w:rFonts w:ascii="Arial" w:eastAsia="Arial" w:hAnsi="Arial" w:cs="Arial"/>
        </w:rPr>
        <w:t xml:space="preserve"> Queanbeyan-</w:t>
      </w:r>
      <w:proofErr w:type="spellStart"/>
      <w:r w:rsidR="00C15B67" w:rsidRPr="005070A2">
        <w:rPr>
          <w:rFonts w:ascii="Arial" w:eastAsia="Arial" w:hAnsi="Arial" w:cs="Arial"/>
        </w:rPr>
        <w:t>Palerang</w:t>
      </w:r>
      <w:proofErr w:type="spellEnd"/>
      <w:r w:rsidR="00C15B67" w:rsidRPr="005070A2">
        <w:rPr>
          <w:rFonts w:ascii="Arial" w:eastAsia="Arial" w:hAnsi="Arial" w:cs="Arial"/>
        </w:rPr>
        <w:t xml:space="preserve"> Regional</w:t>
      </w:r>
      <w:r w:rsidRPr="005070A2">
        <w:rPr>
          <w:rFonts w:ascii="Arial" w:eastAsia="Arial" w:hAnsi="Arial" w:cs="Arial"/>
        </w:rPr>
        <w:t xml:space="preserve"> Local Environmental Plan</w:t>
      </w:r>
      <w:r w:rsidR="00C15B67" w:rsidRPr="005070A2">
        <w:rPr>
          <w:rFonts w:ascii="Arial" w:eastAsia="Arial" w:hAnsi="Arial" w:cs="Arial"/>
        </w:rPr>
        <w:t xml:space="preserve"> 2022</w:t>
      </w:r>
      <w:r w:rsidRPr="005070A2">
        <w:rPr>
          <w:rFonts w:ascii="Arial" w:eastAsia="Arial" w:hAnsi="Arial" w:cs="Arial"/>
        </w:rPr>
        <w:t xml:space="preserve"> (</w:t>
      </w:r>
      <w:r w:rsidR="00C15B67" w:rsidRPr="005070A2">
        <w:rPr>
          <w:rFonts w:ascii="Arial" w:eastAsia="Arial" w:hAnsi="Arial" w:cs="Arial"/>
        </w:rPr>
        <w:t>Q</w:t>
      </w:r>
      <w:r w:rsidRPr="005070A2">
        <w:rPr>
          <w:rFonts w:ascii="Arial" w:eastAsia="Arial" w:hAnsi="Arial" w:cs="Arial"/>
        </w:rPr>
        <w:t xml:space="preserve">LEP) and is located at </w:t>
      </w:r>
      <w:r w:rsidR="00E74C55" w:rsidRPr="005070A2">
        <w:rPr>
          <w:rFonts w:ascii="Arial" w:eastAsia="Arial" w:hAnsi="Arial" w:cs="Arial"/>
        </w:rPr>
        <w:t xml:space="preserve">43 </w:t>
      </w:r>
      <w:proofErr w:type="spellStart"/>
      <w:r w:rsidR="00E74C55" w:rsidRPr="005070A2">
        <w:rPr>
          <w:rFonts w:ascii="Arial" w:eastAsia="Arial" w:hAnsi="Arial" w:cs="Arial"/>
        </w:rPr>
        <w:t>Mcfarlane</w:t>
      </w:r>
      <w:proofErr w:type="spellEnd"/>
      <w:r w:rsidR="00E74C55" w:rsidRPr="005070A2">
        <w:rPr>
          <w:rFonts w:ascii="Arial" w:eastAsia="Arial" w:hAnsi="Arial" w:cs="Arial"/>
        </w:rPr>
        <w:t xml:space="preserve"> Avenue, </w:t>
      </w:r>
      <w:proofErr w:type="spellStart"/>
      <w:r w:rsidR="00E74C55" w:rsidRPr="005070A2">
        <w:rPr>
          <w:rFonts w:ascii="Arial" w:eastAsia="Arial" w:hAnsi="Arial" w:cs="Arial"/>
        </w:rPr>
        <w:t>Googong</w:t>
      </w:r>
      <w:proofErr w:type="spellEnd"/>
      <w:r w:rsidR="00E74C55" w:rsidRPr="005070A2">
        <w:rPr>
          <w:rFonts w:ascii="Arial" w:eastAsia="Arial" w:hAnsi="Arial" w:cs="Arial"/>
        </w:rPr>
        <w:t>, NSW 2620</w:t>
      </w:r>
      <w:r w:rsidR="00E74C55" w:rsidRPr="005070A2">
        <w:rPr>
          <w:rFonts w:ascii="Arial" w:eastAsia="Arial" w:hAnsi="Arial" w:cs="Arial"/>
          <w:color w:val="FF0000"/>
        </w:rPr>
        <w:t xml:space="preserve"> </w:t>
      </w:r>
      <w:r w:rsidRPr="005070A2">
        <w:rPr>
          <w:rFonts w:ascii="Arial" w:eastAsia="Arial" w:hAnsi="Arial" w:cs="Arial"/>
        </w:rPr>
        <w:t xml:space="preserve">(see </w:t>
      </w:r>
      <w:r w:rsidRPr="005070A2">
        <w:rPr>
          <w:rFonts w:ascii="Arial" w:hAnsi="Arial" w:cs="Arial"/>
        </w:rPr>
        <w:fldChar w:fldCharType="begin"/>
      </w:r>
      <w:r w:rsidRPr="005070A2">
        <w:rPr>
          <w:rFonts w:ascii="Arial" w:hAnsi="Arial" w:cs="Arial"/>
        </w:rPr>
        <w:instrText xml:space="preserve"> REF _Ref132184194 \h  \* MERGEFORMAT </w:instrText>
      </w:r>
      <w:r w:rsidRPr="005070A2">
        <w:rPr>
          <w:rFonts w:ascii="Arial" w:hAnsi="Arial" w:cs="Arial"/>
        </w:rPr>
      </w:r>
      <w:r w:rsidRPr="005070A2">
        <w:rPr>
          <w:rFonts w:ascii="Arial" w:hAnsi="Arial" w:cs="Arial"/>
        </w:rPr>
        <w:fldChar w:fldCharType="separate"/>
      </w:r>
      <w:r w:rsidRPr="005070A2">
        <w:rPr>
          <w:rFonts w:ascii="Arial" w:hAnsi="Arial" w:cs="Arial"/>
        </w:rPr>
        <w:t>Figure 1</w:t>
      </w:r>
      <w:r w:rsidRPr="005070A2">
        <w:rPr>
          <w:rFonts w:ascii="Arial" w:hAnsi="Arial" w:cs="Arial"/>
        </w:rPr>
        <w:fldChar w:fldCharType="end"/>
      </w:r>
      <w:r w:rsidRPr="005070A2">
        <w:rPr>
          <w:rFonts w:ascii="Arial" w:hAnsi="Arial" w:cs="Arial"/>
        </w:rPr>
        <w:t xml:space="preserve"> and </w:t>
      </w:r>
      <w:r w:rsidRPr="005070A2">
        <w:rPr>
          <w:rFonts w:ascii="Arial" w:hAnsi="Arial" w:cs="Arial"/>
        </w:rPr>
        <w:fldChar w:fldCharType="begin"/>
      </w:r>
      <w:r w:rsidRPr="005070A2">
        <w:rPr>
          <w:rFonts w:ascii="Arial" w:hAnsi="Arial" w:cs="Arial"/>
        </w:rPr>
        <w:instrText xml:space="preserve"> REF _Ref132184199 \h  \* MERGEFORMAT </w:instrText>
      </w:r>
      <w:r w:rsidRPr="005070A2">
        <w:rPr>
          <w:rFonts w:ascii="Arial" w:hAnsi="Arial" w:cs="Arial"/>
        </w:rPr>
      </w:r>
      <w:r w:rsidRPr="005070A2">
        <w:rPr>
          <w:rFonts w:ascii="Arial" w:hAnsi="Arial" w:cs="Arial"/>
        </w:rPr>
        <w:fldChar w:fldCharType="separate"/>
      </w:r>
      <w:r w:rsidRPr="005070A2">
        <w:rPr>
          <w:rFonts w:ascii="Arial" w:hAnsi="Arial" w:cs="Arial"/>
        </w:rPr>
        <w:t>Figure 2</w:t>
      </w:r>
      <w:r w:rsidRPr="005070A2">
        <w:rPr>
          <w:rFonts w:ascii="Arial" w:hAnsi="Arial" w:cs="Arial"/>
        </w:rPr>
        <w:fldChar w:fldCharType="end"/>
      </w:r>
      <w:r w:rsidRPr="005070A2">
        <w:rPr>
          <w:rFonts w:ascii="Arial" w:eastAsia="Arial" w:hAnsi="Arial" w:cs="Arial"/>
        </w:rPr>
        <w:t xml:space="preserve">) and is legally described as Lot </w:t>
      </w:r>
      <w:r w:rsidR="0090131E" w:rsidRPr="005070A2">
        <w:rPr>
          <w:rFonts w:ascii="Arial" w:eastAsia="Arial" w:hAnsi="Arial" w:cs="Arial"/>
        </w:rPr>
        <w:t xml:space="preserve">566 DP 1263952 </w:t>
      </w:r>
      <w:r w:rsidRPr="005070A2">
        <w:rPr>
          <w:rFonts w:ascii="Arial" w:eastAsia="Arial" w:hAnsi="Arial" w:cs="Arial"/>
        </w:rPr>
        <w:t xml:space="preserve">(the site). The site is located approximately </w:t>
      </w:r>
      <w:r w:rsidR="002474EF" w:rsidRPr="005070A2">
        <w:rPr>
          <w:rFonts w:ascii="Arial" w:eastAsia="Arial" w:hAnsi="Arial" w:cs="Arial"/>
        </w:rPr>
        <w:t>9.9</w:t>
      </w:r>
      <w:r w:rsidRPr="005070A2">
        <w:rPr>
          <w:rFonts w:ascii="Arial" w:eastAsia="Arial" w:hAnsi="Arial" w:cs="Arial"/>
        </w:rPr>
        <w:t xml:space="preserve">km </w:t>
      </w:r>
      <w:r w:rsidR="002474EF" w:rsidRPr="005070A2">
        <w:rPr>
          <w:rFonts w:ascii="Arial" w:eastAsia="Arial" w:hAnsi="Arial" w:cs="Arial"/>
        </w:rPr>
        <w:t xml:space="preserve">south </w:t>
      </w:r>
      <w:r w:rsidRPr="005070A2">
        <w:rPr>
          <w:rFonts w:ascii="Arial" w:eastAsia="Arial" w:hAnsi="Arial" w:cs="Arial"/>
        </w:rPr>
        <w:t xml:space="preserve">from the </w:t>
      </w:r>
      <w:r w:rsidR="002474EF" w:rsidRPr="005070A2">
        <w:rPr>
          <w:rFonts w:ascii="Arial" w:eastAsia="Arial" w:hAnsi="Arial" w:cs="Arial"/>
        </w:rPr>
        <w:t>Qu</w:t>
      </w:r>
      <w:r w:rsidR="00325586" w:rsidRPr="005070A2">
        <w:rPr>
          <w:rFonts w:ascii="Arial" w:eastAsia="Arial" w:hAnsi="Arial" w:cs="Arial"/>
        </w:rPr>
        <w:t>eanbeyan Central Business District (CBD)</w:t>
      </w:r>
      <w:r w:rsidRPr="005070A2">
        <w:rPr>
          <w:rFonts w:ascii="Arial" w:eastAsia="Arial" w:hAnsi="Arial" w:cs="Arial"/>
        </w:rPr>
        <w:t xml:space="preserve"> and is located within the </w:t>
      </w:r>
      <w:r w:rsidR="00505024" w:rsidRPr="005070A2">
        <w:rPr>
          <w:rFonts w:ascii="Arial" w:eastAsia="Arial" w:hAnsi="Arial" w:cs="Arial"/>
        </w:rPr>
        <w:t xml:space="preserve">Queanbeyan </w:t>
      </w:r>
      <w:proofErr w:type="spellStart"/>
      <w:r w:rsidR="00505024" w:rsidRPr="005070A2">
        <w:rPr>
          <w:rFonts w:ascii="Arial" w:eastAsia="Arial" w:hAnsi="Arial" w:cs="Arial"/>
        </w:rPr>
        <w:t>Palerang</w:t>
      </w:r>
      <w:proofErr w:type="spellEnd"/>
      <w:r w:rsidR="00505024" w:rsidRPr="005070A2">
        <w:rPr>
          <w:rFonts w:ascii="Arial" w:eastAsia="Arial" w:hAnsi="Arial" w:cs="Arial"/>
        </w:rPr>
        <w:t xml:space="preserve"> Regional</w:t>
      </w:r>
      <w:r w:rsidRPr="005070A2">
        <w:rPr>
          <w:rFonts w:ascii="Arial" w:eastAsia="Arial" w:hAnsi="Arial" w:cs="Arial"/>
        </w:rPr>
        <w:t xml:space="preserve"> Local Government Area (LGA).</w:t>
      </w:r>
      <w:r w:rsidR="003202D8" w:rsidRPr="005070A2">
        <w:rPr>
          <w:rFonts w:ascii="Arial" w:eastAsia="Arial" w:hAnsi="Arial" w:cs="Arial"/>
        </w:rPr>
        <w:t xml:space="preserve"> </w:t>
      </w:r>
    </w:p>
    <w:p w14:paraId="4FABEEA4" w14:textId="77777777" w:rsidR="005070A2" w:rsidRPr="005070A2" w:rsidRDefault="005070A2" w:rsidP="005070A2">
      <w:pPr>
        <w:spacing w:after="0" w:line="240" w:lineRule="auto"/>
        <w:jc w:val="both"/>
        <w:rPr>
          <w:rFonts w:ascii="Arial" w:eastAsia="Arial" w:hAnsi="Arial" w:cs="Arial"/>
        </w:rPr>
      </w:pPr>
    </w:p>
    <w:p w14:paraId="1E6DA668" w14:textId="1E6259E9" w:rsidR="009434C5" w:rsidRPr="005070A2" w:rsidRDefault="00E86751" w:rsidP="005070A2">
      <w:pPr>
        <w:spacing w:after="0" w:line="240" w:lineRule="auto"/>
        <w:jc w:val="center"/>
        <w:rPr>
          <w:rFonts w:ascii="Arial" w:eastAsia="Arial" w:hAnsi="Arial" w:cs="Arial"/>
        </w:rPr>
      </w:pPr>
      <w:r w:rsidRPr="005070A2">
        <w:rPr>
          <w:rFonts w:ascii="Arial" w:hAnsi="Arial" w:cs="Arial"/>
          <w:noProof/>
        </w:rPr>
        <w:drawing>
          <wp:inline distT="0" distB="0" distL="0" distR="0" wp14:anchorId="3E1FF67E" wp14:editId="1C9BA071">
            <wp:extent cx="4218368" cy="3429000"/>
            <wp:effectExtent l="19050" t="19050" r="1079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46595" cy="3451945"/>
                    </a:xfrm>
                    <a:prstGeom prst="rect">
                      <a:avLst/>
                    </a:prstGeom>
                    <a:ln>
                      <a:solidFill>
                        <a:schemeClr val="tx1"/>
                      </a:solidFill>
                    </a:ln>
                  </pic:spPr>
                </pic:pic>
              </a:graphicData>
            </a:graphic>
          </wp:inline>
        </w:drawing>
      </w:r>
    </w:p>
    <w:p w14:paraId="6999E0F1" w14:textId="102AF5F1" w:rsidR="004372A2" w:rsidRDefault="004372A2" w:rsidP="005070A2">
      <w:pPr>
        <w:spacing w:after="0" w:line="240" w:lineRule="auto"/>
        <w:jc w:val="center"/>
        <w:rPr>
          <w:rFonts w:ascii="Arial" w:eastAsia="Arial" w:hAnsi="Arial" w:cs="Arial"/>
          <w:b/>
          <w:bCs/>
        </w:rPr>
      </w:pPr>
      <w:r w:rsidRPr="005070A2">
        <w:rPr>
          <w:rFonts w:ascii="Arial" w:eastAsia="Arial" w:hAnsi="Arial" w:cs="Arial"/>
          <w:b/>
          <w:bCs/>
        </w:rPr>
        <w:t>Figure 1</w:t>
      </w:r>
      <w:r w:rsidR="009434C5" w:rsidRPr="005070A2">
        <w:rPr>
          <w:rFonts w:ascii="Arial" w:eastAsia="Arial" w:hAnsi="Arial" w:cs="Arial"/>
          <w:b/>
          <w:bCs/>
        </w:rPr>
        <w:t>: Site Location</w:t>
      </w:r>
    </w:p>
    <w:p w14:paraId="151E6B78" w14:textId="77777777" w:rsidR="005070A2" w:rsidRPr="005070A2" w:rsidRDefault="005070A2" w:rsidP="005070A2">
      <w:pPr>
        <w:spacing w:after="0" w:line="240" w:lineRule="auto"/>
        <w:jc w:val="center"/>
        <w:rPr>
          <w:rFonts w:ascii="Arial" w:eastAsia="Arial" w:hAnsi="Arial" w:cs="Arial"/>
          <w:b/>
          <w:bCs/>
        </w:rPr>
      </w:pPr>
    </w:p>
    <w:p w14:paraId="292D48AB" w14:textId="0A0EF1D0" w:rsidR="00450A9F" w:rsidRPr="005070A2" w:rsidRDefault="00450A9F" w:rsidP="005070A2">
      <w:pPr>
        <w:spacing w:after="0" w:line="240" w:lineRule="auto"/>
        <w:jc w:val="center"/>
        <w:rPr>
          <w:rFonts w:ascii="Arial" w:eastAsia="Arial" w:hAnsi="Arial" w:cs="Arial"/>
          <w:b/>
          <w:bCs/>
        </w:rPr>
      </w:pPr>
      <w:r w:rsidRPr="005070A2">
        <w:rPr>
          <w:rFonts w:ascii="Arial" w:hAnsi="Arial" w:cs="Arial"/>
          <w:noProof/>
        </w:rPr>
        <w:drawing>
          <wp:inline distT="0" distB="0" distL="0" distR="0" wp14:anchorId="7A5F6FEE" wp14:editId="2E5AC705">
            <wp:extent cx="4931327" cy="2489703"/>
            <wp:effectExtent l="19050" t="19050" r="22225" b="254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44180" cy="2496192"/>
                    </a:xfrm>
                    <a:prstGeom prst="rect">
                      <a:avLst/>
                    </a:prstGeom>
                    <a:ln>
                      <a:solidFill>
                        <a:schemeClr val="tx1"/>
                      </a:solidFill>
                    </a:ln>
                  </pic:spPr>
                </pic:pic>
              </a:graphicData>
            </a:graphic>
          </wp:inline>
        </w:drawing>
      </w:r>
    </w:p>
    <w:p w14:paraId="451D24A5" w14:textId="67379942" w:rsidR="004372A2" w:rsidRPr="005070A2" w:rsidRDefault="004372A2" w:rsidP="005070A2">
      <w:pPr>
        <w:spacing w:after="0" w:line="240" w:lineRule="auto"/>
        <w:jc w:val="center"/>
        <w:rPr>
          <w:rFonts w:ascii="Arial" w:eastAsia="Arial" w:hAnsi="Arial" w:cs="Arial"/>
          <w:b/>
          <w:bCs/>
        </w:rPr>
      </w:pPr>
      <w:r w:rsidRPr="005070A2">
        <w:rPr>
          <w:rFonts w:ascii="Arial" w:eastAsia="Arial" w:hAnsi="Arial" w:cs="Arial"/>
          <w:b/>
          <w:bCs/>
        </w:rPr>
        <w:t>Figure 2</w:t>
      </w:r>
      <w:r w:rsidR="00450A9F" w:rsidRPr="005070A2">
        <w:rPr>
          <w:rFonts w:ascii="Arial" w:eastAsia="Arial" w:hAnsi="Arial" w:cs="Arial"/>
          <w:b/>
          <w:bCs/>
        </w:rPr>
        <w:t>:</w:t>
      </w:r>
      <w:r w:rsidR="00F6033E" w:rsidRPr="005070A2">
        <w:rPr>
          <w:rFonts w:ascii="Arial" w:eastAsia="Arial" w:hAnsi="Arial" w:cs="Arial"/>
          <w:b/>
          <w:bCs/>
        </w:rPr>
        <w:t xml:space="preserve"> Broad location</w:t>
      </w:r>
    </w:p>
    <w:p w14:paraId="130A0BB8" w14:textId="77777777" w:rsidR="00F6033E" w:rsidRPr="005070A2" w:rsidRDefault="00F6033E" w:rsidP="005070A2">
      <w:pPr>
        <w:spacing w:after="0" w:line="240" w:lineRule="auto"/>
        <w:jc w:val="both"/>
        <w:rPr>
          <w:rFonts w:ascii="Arial" w:eastAsia="Arial" w:hAnsi="Arial" w:cs="Arial"/>
        </w:rPr>
      </w:pPr>
    </w:p>
    <w:p w14:paraId="792B7E08" w14:textId="3139A479" w:rsidR="001D75CD" w:rsidRPr="005070A2" w:rsidRDefault="003202D8" w:rsidP="005070A2">
      <w:pPr>
        <w:spacing w:after="0" w:line="240" w:lineRule="auto"/>
        <w:jc w:val="both"/>
        <w:rPr>
          <w:rFonts w:ascii="Arial" w:eastAsia="Arial" w:hAnsi="Arial" w:cs="Arial"/>
        </w:rPr>
      </w:pPr>
      <w:r w:rsidRPr="005070A2">
        <w:rPr>
          <w:rFonts w:ascii="Arial" w:eastAsia="Arial" w:hAnsi="Arial" w:cs="Arial"/>
        </w:rPr>
        <w:t xml:space="preserve">The site has a triple frontage to Gorman Drive (North), </w:t>
      </w:r>
      <w:proofErr w:type="spellStart"/>
      <w:r w:rsidRPr="005070A2">
        <w:rPr>
          <w:rFonts w:ascii="Arial" w:eastAsia="Arial" w:hAnsi="Arial" w:cs="Arial"/>
        </w:rPr>
        <w:t>Wellsvale</w:t>
      </w:r>
      <w:proofErr w:type="spellEnd"/>
      <w:r w:rsidRPr="005070A2">
        <w:rPr>
          <w:rFonts w:ascii="Arial" w:eastAsia="Arial" w:hAnsi="Arial" w:cs="Arial"/>
        </w:rPr>
        <w:t xml:space="preserve"> Drive (</w:t>
      </w:r>
      <w:r w:rsidR="00E20292" w:rsidRPr="005070A2">
        <w:rPr>
          <w:rFonts w:ascii="Arial" w:eastAsia="Arial" w:hAnsi="Arial" w:cs="Arial"/>
        </w:rPr>
        <w:t>west) and Mc</w:t>
      </w:r>
      <w:r w:rsidR="00390D75" w:rsidRPr="005070A2">
        <w:rPr>
          <w:rFonts w:ascii="Arial" w:eastAsia="Arial" w:hAnsi="Arial" w:cs="Arial"/>
        </w:rPr>
        <w:t>F</w:t>
      </w:r>
      <w:r w:rsidR="00E20292" w:rsidRPr="005070A2">
        <w:rPr>
          <w:rFonts w:ascii="Arial" w:eastAsia="Arial" w:hAnsi="Arial" w:cs="Arial"/>
        </w:rPr>
        <w:t xml:space="preserve">arlane Avenue (east). </w:t>
      </w:r>
      <w:r w:rsidR="0059350F" w:rsidRPr="005070A2">
        <w:rPr>
          <w:rFonts w:ascii="Arial" w:eastAsia="Arial" w:hAnsi="Arial" w:cs="Arial"/>
        </w:rPr>
        <w:t>The highest point onsite is 749.</w:t>
      </w:r>
      <w:r w:rsidR="00133D45" w:rsidRPr="005070A2">
        <w:rPr>
          <w:rFonts w:ascii="Arial" w:eastAsia="Arial" w:hAnsi="Arial" w:cs="Arial"/>
        </w:rPr>
        <w:t>7m Australian Height Datum</w:t>
      </w:r>
      <w:r w:rsidR="00C676D8" w:rsidRPr="005070A2">
        <w:rPr>
          <w:rFonts w:ascii="Arial" w:eastAsia="Arial" w:hAnsi="Arial" w:cs="Arial"/>
        </w:rPr>
        <w:t xml:space="preserve"> </w:t>
      </w:r>
      <w:r w:rsidR="00133D45" w:rsidRPr="005070A2">
        <w:rPr>
          <w:rFonts w:ascii="Arial" w:eastAsia="Arial" w:hAnsi="Arial" w:cs="Arial"/>
        </w:rPr>
        <w:t>(AHD)</w:t>
      </w:r>
      <w:r w:rsidR="00AD103F" w:rsidRPr="005070A2">
        <w:rPr>
          <w:rFonts w:ascii="Arial" w:eastAsia="Arial" w:hAnsi="Arial" w:cs="Arial"/>
        </w:rPr>
        <w:t xml:space="preserve"> in the </w:t>
      </w:r>
      <w:r w:rsidR="00390D75" w:rsidRPr="005070A2">
        <w:rPr>
          <w:rFonts w:ascii="Arial" w:eastAsia="Arial" w:hAnsi="Arial" w:cs="Arial"/>
        </w:rPr>
        <w:t>southwestern</w:t>
      </w:r>
      <w:r w:rsidR="00AD103F" w:rsidRPr="005070A2">
        <w:rPr>
          <w:rFonts w:ascii="Arial" w:eastAsia="Arial" w:hAnsi="Arial" w:cs="Arial"/>
        </w:rPr>
        <w:t xml:space="preserve"> corner of the site and the lowest point is </w:t>
      </w:r>
      <w:r w:rsidR="00F53655" w:rsidRPr="005070A2">
        <w:rPr>
          <w:rFonts w:ascii="Arial" w:eastAsia="Arial" w:hAnsi="Arial" w:cs="Arial"/>
        </w:rPr>
        <w:t xml:space="preserve">744.8m in the </w:t>
      </w:r>
      <w:r w:rsidR="00315CEA" w:rsidRPr="005070A2">
        <w:rPr>
          <w:rFonts w:ascii="Arial" w:eastAsia="Arial" w:hAnsi="Arial" w:cs="Arial"/>
        </w:rPr>
        <w:t>north-eastern</w:t>
      </w:r>
      <w:r w:rsidR="00F53655" w:rsidRPr="005070A2">
        <w:rPr>
          <w:rFonts w:ascii="Arial" w:eastAsia="Arial" w:hAnsi="Arial" w:cs="Arial"/>
        </w:rPr>
        <w:t xml:space="preserve"> corner of the site. </w:t>
      </w:r>
      <w:r w:rsidR="002F43E2" w:rsidRPr="005070A2">
        <w:rPr>
          <w:rFonts w:ascii="Arial" w:eastAsia="Arial" w:hAnsi="Arial" w:cs="Arial"/>
        </w:rPr>
        <w:t xml:space="preserve">The site slope is </w:t>
      </w:r>
      <w:r w:rsidR="0023188B" w:rsidRPr="005070A2">
        <w:rPr>
          <w:rFonts w:ascii="Arial" w:eastAsia="Arial" w:hAnsi="Arial" w:cs="Arial"/>
        </w:rPr>
        <w:t>3.29</w:t>
      </w:r>
      <w:r w:rsidR="00610BFF" w:rsidRPr="005070A2">
        <w:rPr>
          <w:rFonts w:ascii="Arial" w:eastAsia="Arial" w:hAnsi="Arial" w:cs="Arial"/>
        </w:rPr>
        <w:t>%.</w:t>
      </w:r>
    </w:p>
    <w:p w14:paraId="628F3157" w14:textId="77777777" w:rsidR="00315CEA" w:rsidRDefault="00315CEA" w:rsidP="005070A2">
      <w:pPr>
        <w:spacing w:after="0" w:line="240" w:lineRule="auto"/>
        <w:jc w:val="both"/>
        <w:rPr>
          <w:rFonts w:ascii="Arial" w:eastAsia="Arial" w:hAnsi="Arial" w:cs="Arial"/>
        </w:rPr>
      </w:pPr>
    </w:p>
    <w:p w14:paraId="12A9DEF9" w14:textId="5FF13F2F" w:rsidR="008B3CE7" w:rsidRPr="005070A2" w:rsidRDefault="004372A2" w:rsidP="005070A2">
      <w:pPr>
        <w:spacing w:after="0" w:line="240" w:lineRule="auto"/>
        <w:jc w:val="both"/>
        <w:rPr>
          <w:rFonts w:ascii="Arial" w:eastAsia="Arial" w:hAnsi="Arial" w:cs="Arial"/>
        </w:rPr>
      </w:pPr>
      <w:r w:rsidRPr="005070A2">
        <w:rPr>
          <w:rFonts w:ascii="Arial" w:eastAsia="Arial" w:hAnsi="Arial" w:cs="Arial"/>
        </w:rPr>
        <w:t xml:space="preserve">The site is not </w:t>
      </w:r>
      <w:r w:rsidR="006E49D4" w:rsidRPr="005070A2">
        <w:rPr>
          <w:rFonts w:ascii="Arial" w:eastAsia="Arial" w:hAnsi="Arial" w:cs="Arial"/>
        </w:rPr>
        <w:t xml:space="preserve">flood or bushfire prone. </w:t>
      </w:r>
      <w:r w:rsidR="008B3CE7" w:rsidRPr="005070A2">
        <w:rPr>
          <w:rFonts w:ascii="Arial" w:eastAsia="Arial" w:hAnsi="Arial" w:cs="Arial"/>
        </w:rPr>
        <w:t xml:space="preserve">The site contains no heritage items, is not in a heritage conservation area, and is not </w:t>
      </w:r>
      <w:proofErr w:type="gramStart"/>
      <w:r w:rsidR="008B3CE7" w:rsidRPr="005070A2">
        <w:rPr>
          <w:rFonts w:ascii="Arial" w:eastAsia="Arial" w:hAnsi="Arial" w:cs="Arial"/>
        </w:rPr>
        <w:t>in close proximity to</w:t>
      </w:r>
      <w:proofErr w:type="gramEnd"/>
      <w:r w:rsidR="008B3CE7" w:rsidRPr="005070A2">
        <w:rPr>
          <w:rFonts w:ascii="Arial" w:eastAsia="Arial" w:hAnsi="Arial" w:cs="Arial"/>
        </w:rPr>
        <w:t xml:space="preserve"> a heritage item</w:t>
      </w:r>
      <w:r w:rsidR="00791235">
        <w:rPr>
          <w:rFonts w:ascii="Arial" w:eastAsia="Arial" w:hAnsi="Arial" w:cs="Arial"/>
        </w:rPr>
        <w:t>, including those of Aboriginal significance</w:t>
      </w:r>
      <w:r w:rsidR="008B3CE7" w:rsidRPr="005070A2">
        <w:rPr>
          <w:rFonts w:ascii="Arial" w:eastAsia="Arial" w:hAnsi="Arial" w:cs="Arial"/>
        </w:rPr>
        <w:t xml:space="preserve">, as confirmed through a 200m wide Aboriginal Heritage Information Management System (AHIMS) search which was undertaken on </w:t>
      </w:r>
      <w:r w:rsidRPr="005070A2">
        <w:rPr>
          <w:rFonts w:ascii="Arial" w:eastAsia="Arial" w:hAnsi="Arial" w:cs="Arial"/>
        </w:rPr>
        <w:t>1 September 2023</w:t>
      </w:r>
      <w:r w:rsidR="008B3CE7" w:rsidRPr="005070A2">
        <w:rPr>
          <w:rFonts w:ascii="Arial" w:eastAsia="Arial" w:hAnsi="Arial" w:cs="Arial"/>
        </w:rPr>
        <w:t>.</w:t>
      </w:r>
    </w:p>
    <w:p w14:paraId="74812F32" w14:textId="77777777" w:rsidR="00315CEA" w:rsidRDefault="00315CEA" w:rsidP="005070A2">
      <w:pPr>
        <w:spacing w:after="0" w:line="240" w:lineRule="auto"/>
        <w:jc w:val="both"/>
        <w:rPr>
          <w:rFonts w:ascii="Arial" w:eastAsia="Arial" w:hAnsi="Arial" w:cs="Arial"/>
        </w:rPr>
      </w:pPr>
    </w:p>
    <w:p w14:paraId="662CDC4F" w14:textId="2A64B504" w:rsidR="006E23BC" w:rsidRPr="005070A2" w:rsidRDefault="00805CEC" w:rsidP="005070A2">
      <w:pPr>
        <w:spacing w:after="0" w:line="240" w:lineRule="auto"/>
        <w:jc w:val="both"/>
        <w:rPr>
          <w:rFonts w:ascii="Arial" w:eastAsia="Arial" w:hAnsi="Arial" w:cs="Arial"/>
        </w:rPr>
      </w:pPr>
      <w:r w:rsidRPr="005070A2">
        <w:rPr>
          <w:rFonts w:ascii="Arial" w:eastAsia="Arial" w:hAnsi="Arial" w:cs="Arial"/>
        </w:rPr>
        <w:t>The site is not burdened by any e</w:t>
      </w:r>
      <w:r w:rsidR="006E23BC" w:rsidRPr="005070A2">
        <w:rPr>
          <w:rFonts w:ascii="Arial" w:eastAsia="Arial" w:hAnsi="Arial" w:cs="Arial"/>
        </w:rPr>
        <w:t>asements</w:t>
      </w:r>
      <w:r w:rsidRPr="005070A2">
        <w:rPr>
          <w:rFonts w:ascii="Arial" w:eastAsia="Arial" w:hAnsi="Arial" w:cs="Arial"/>
        </w:rPr>
        <w:t xml:space="preserve">. </w:t>
      </w:r>
      <w:r w:rsidR="00A34CCC" w:rsidRPr="005070A2">
        <w:rPr>
          <w:rFonts w:ascii="Arial" w:eastAsia="Arial" w:hAnsi="Arial" w:cs="Arial"/>
        </w:rPr>
        <w:t xml:space="preserve">The site has </w:t>
      </w:r>
      <w:r w:rsidR="001A481E" w:rsidRPr="005070A2">
        <w:rPr>
          <w:rFonts w:ascii="Arial" w:eastAsia="Arial" w:hAnsi="Arial" w:cs="Arial"/>
        </w:rPr>
        <w:t xml:space="preserve">design </w:t>
      </w:r>
      <w:r w:rsidR="006F5125" w:rsidRPr="005070A2">
        <w:rPr>
          <w:rFonts w:ascii="Arial" w:eastAsia="Arial" w:hAnsi="Arial" w:cs="Arial"/>
        </w:rPr>
        <w:t>restrictions</w:t>
      </w:r>
      <w:r w:rsidR="00A34CCC" w:rsidRPr="005070A2">
        <w:rPr>
          <w:rFonts w:ascii="Arial" w:eastAsia="Arial" w:hAnsi="Arial" w:cs="Arial"/>
        </w:rPr>
        <w:t xml:space="preserve"> imposed by the developer.</w:t>
      </w:r>
    </w:p>
    <w:p w14:paraId="6322DA58" w14:textId="77777777" w:rsidR="00315CEA" w:rsidRDefault="00315CEA" w:rsidP="005070A2">
      <w:pPr>
        <w:spacing w:after="0" w:line="240" w:lineRule="auto"/>
        <w:jc w:val="both"/>
        <w:rPr>
          <w:rFonts w:ascii="Arial" w:eastAsia="Arial" w:hAnsi="Arial" w:cs="Arial"/>
        </w:rPr>
      </w:pPr>
    </w:p>
    <w:p w14:paraId="0A8905AF" w14:textId="7B534220" w:rsidR="004372A2" w:rsidRDefault="006C65EA" w:rsidP="005070A2">
      <w:pPr>
        <w:spacing w:after="0" w:line="240" w:lineRule="auto"/>
        <w:jc w:val="both"/>
        <w:rPr>
          <w:rFonts w:ascii="Arial" w:hAnsi="Arial" w:cs="Arial"/>
        </w:rPr>
      </w:pPr>
      <w:r w:rsidRPr="005070A2">
        <w:rPr>
          <w:rFonts w:ascii="Arial" w:eastAsia="Arial" w:hAnsi="Arial" w:cs="Arial"/>
        </w:rPr>
        <w:t xml:space="preserve">The site was </w:t>
      </w:r>
      <w:r w:rsidRPr="00CB2C46">
        <w:rPr>
          <w:rFonts w:ascii="Arial" w:eastAsia="Arial" w:hAnsi="Arial" w:cs="Arial"/>
          <w:color w:val="000000" w:themeColor="text1"/>
        </w:rPr>
        <w:t xml:space="preserve">inspected on </w:t>
      </w:r>
      <w:r w:rsidR="00FD678A" w:rsidRPr="00CB2C46">
        <w:rPr>
          <w:rFonts w:ascii="Arial" w:eastAsia="Arial" w:hAnsi="Arial" w:cs="Arial"/>
          <w:color w:val="000000" w:themeColor="text1"/>
        </w:rPr>
        <w:t>26 July 2023</w:t>
      </w:r>
      <w:r w:rsidRPr="00CB2C46">
        <w:rPr>
          <w:rFonts w:ascii="Arial" w:eastAsia="Arial" w:hAnsi="Arial" w:cs="Arial"/>
          <w:color w:val="000000" w:themeColor="text1"/>
        </w:rPr>
        <w:t xml:space="preserve">. Photos from </w:t>
      </w:r>
      <w:r w:rsidRPr="005070A2">
        <w:rPr>
          <w:rFonts w:ascii="Arial" w:eastAsia="Arial" w:hAnsi="Arial" w:cs="Arial"/>
        </w:rPr>
        <w:t xml:space="preserve">the site inspection are included below (see </w:t>
      </w:r>
      <w:r w:rsidRPr="005070A2">
        <w:rPr>
          <w:rFonts w:ascii="Arial" w:hAnsi="Arial" w:cs="Arial"/>
        </w:rPr>
        <w:fldChar w:fldCharType="begin"/>
      </w:r>
      <w:r w:rsidRPr="005070A2">
        <w:rPr>
          <w:rFonts w:ascii="Arial" w:hAnsi="Arial" w:cs="Arial"/>
        </w:rPr>
        <w:instrText xml:space="preserve"> REF _Ref137806833 \h  \* MERGEFORMAT </w:instrText>
      </w:r>
      <w:r w:rsidRPr="005070A2">
        <w:rPr>
          <w:rFonts w:ascii="Arial" w:hAnsi="Arial" w:cs="Arial"/>
        </w:rPr>
      </w:r>
      <w:r w:rsidRPr="005070A2">
        <w:rPr>
          <w:rFonts w:ascii="Arial" w:hAnsi="Arial" w:cs="Arial"/>
        </w:rPr>
        <w:fldChar w:fldCharType="separate"/>
      </w:r>
      <w:r w:rsidRPr="005070A2">
        <w:rPr>
          <w:rFonts w:ascii="Arial" w:hAnsi="Arial" w:cs="Arial"/>
        </w:rPr>
        <w:t>Figure 3</w:t>
      </w:r>
      <w:r w:rsidRPr="005070A2">
        <w:rPr>
          <w:rFonts w:ascii="Arial" w:hAnsi="Arial" w:cs="Arial"/>
        </w:rPr>
        <w:fldChar w:fldCharType="end"/>
      </w:r>
      <w:r w:rsidRPr="005070A2">
        <w:rPr>
          <w:rFonts w:ascii="Arial" w:hAnsi="Arial" w:cs="Arial"/>
        </w:rPr>
        <w:t xml:space="preserve"> and </w:t>
      </w:r>
      <w:r w:rsidRPr="005070A2">
        <w:rPr>
          <w:rFonts w:ascii="Arial" w:hAnsi="Arial" w:cs="Arial"/>
        </w:rPr>
        <w:fldChar w:fldCharType="begin"/>
      </w:r>
      <w:r w:rsidRPr="005070A2">
        <w:rPr>
          <w:rFonts w:ascii="Arial" w:hAnsi="Arial" w:cs="Arial"/>
        </w:rPr>
        <w:instrText xml:space="preserve"> REF _Ref137806840 \h  \* MERGEFORMAT </w:instrText>
      </w:r>
      <w:r w:rsidRPr="005070A2">
        <w:rPr>
          <w:rFonts w:ascii="Arial" w:hAnsi="Arial" w:cs="Arial"/>
        </w:rPr>
      </w:r>
      <w:r w:rsidRPr="005070A2">
        <w:rPr>
          <w:rFonts w:ascii="Arial" w:hAnsi="Arial" w:cs="Arial"/>
        </w:rPr>
        <w:fldChar w:fldCharType="separate"/>
      </w:r>
      <w:r w:rsidRPr="005070A2">
        <w:rPr>
          <w:rFonts w:ascii="Arial" w:hAnsi="Arial" w:cs="Arial"/>
        </w:rPr>
        <w:t>Figure 4</w:t>
      </w:r>
      <w:r w:rsidRPr="005070A2">
        <w:rPr>
          <w:rFonts w:ascii="Arial" w:hAnsi="Arial" w:cs="Arial"/>
        </w:rPr>
        <w:fldChar w:fldCharType="end"/>
      </w:r>
      <w:r w:rsidRPr="005070A2">
        <w:rPr>
          <w:rFonts w:ascii="Arial" w:hAnsi="Arial" w:cs="Arial"/>
        </w:rPr>
        <w:t>).</w:t>
      </w:r>
    </w:p>
    <w:p w14:paraId="321E05D2" w14:textId="77777777" w:rsidR="005C68BD" w:rsidRPr="005070A2" w:rsidRDefault="005C68BD" w:rsidP="005070A2">
      <w:pPr>
        <w:spacing w:after="0" w:line="240" w:lineRule="auto"/>
        <w:jc w:val="both"/>
        <w:rPr>
          <w:rFonts w:ascii="Arial" w:eastAsia="Arial" w:hAnsi="Arial" w:cs="Arial"/>
        </w:rPr>
      </w:pPr>
    </w:p>
    <w:p w14:paraId="54D1D63C" w14:textId="4B5F5ED4" w:rsidR="00F52DCC" w:rsidRPr="005070A2" w:rsidRDefault="005C68BD" w:rsidP="005C68BD">
      <w:pPr>
        <w:tabs>
          <w:tab w:val="left" w:pos="7485"/>
        </w:tabs>
        <w:spacing w:after="0" w:line="240" w:lineRule="auto"/>
        <w:ind w:right="23"/>
        <w:jc w:val="center"/>
        <w:rPr>
          <w:rFonts w:ascii="Arial" w:hAnsi="Arial" w:cs="Arial"/>
          <w:b/>
          <w:color w:val="FF0000"/>
          <w:lang w:eastAsia="en-AU"/>
        </w:rPr>
      </w:pPr>
      <w:r>
        <w:rPr>
          <w:rFonts w:ascii="Arial" w:hAnsi="Arial" w:cs="Arial"/>
          <w:b/>
          <w:noProof/>
          <w:color w:val="FF0000"/>
          <w:lang w:eastAsia="en-AU"/>
        </w:rPr>
        <w:drawing>
          <wp:inline distT="0" distB="0" distL="0" distR="0" wp14:anchorId="48D78D69" wp14:editId="5E4013C6">
            <wp:extent cx="3825515" cy="2870200"/>
            <wp:effectExtent l="0" t="0" r="381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48294" cy="2887290"/>
                    </a:xfrm>
                    <a:prstGeom prst="rect">
                      <a:avLst/>
                    </a:prstGeom>
                    <a:noFill/>
                    <a:ln>
                      <a:noFill/>
                    </a:ln>
                  </pic:spPr>
                </pic:pic>
              </a:graphicData>
            </a:graphic>
          </wp:inline>
        </w:drawing>
      </w:r>
    </w:p>
    <w:p w14:paraId="34D78A55" w14:textId="77777777" w:rsidR="00D27447" w:rsidRDefault="00F52DCC" w:rsidP="005C68BD">
      <w:pPr>
        <w:tabs>
          <w:tab w:val="left" w:pos="7485"/>
        </w:tabs>
        <w:spacing w:after="0" w:line="240" w:lineRule="auto"/>
        <w:ind w:right="23"/>
        <w:jc w:val="center"/>
        <w:rPr>
          <w:rFonts w:ascii="Arial" w:hAnsi="Arial" w:cs="Arial"/>
          <w:b/>
          <w:lang w:eastAsia="en-AU"/>
        </w:rPr>
      </w:pPr>
      <w:r w:rsidRPr="005070A2">
        <w:rPr>
          <w:rFonts w:ascii="Arial" w:hAnsi="Arial" w:cs="Arial"/>
          <w:b/>
          <w:lang w:eastAsia="en-AU"/>
        </w:rPr>
        <w:t xml:space="preserve">Figure </w:t>
      </w:r>
      <w:r w:rsidR="004372A2" w:rsidRPr="005070A2">
        <w:rPr>
          <w:rFonts w:ascii="Arial" w:hAnsi="Arial" w:cs="Arial"/>
          <w:b/>
          <w:lang w:eastAsia="en-AU"/>
        </w:rPr>
        <w:t>3</w:t>
      </w:r>
      <w:r w:rsidR="005C68BD">
        <w:rPr>
          <w:rFonts w:ascii="Arial" w:hAnsi="Arial" w:cs="Arial"/>
          <w:b/>
          <w:lang w:eastAsia="en-AU"/>
        </w:rPr>
        <w:t>: Photo of site from the east</w:t>
      </w:r>
    </w:p>
    <w:p w14:paraId="42602DE9" w14:textId="415CBE6C" w:rsidR="00F52DCC" w:rsidRPr="005070A2" w:rsidRDefault="00F52DCC" w:rsidP="005C68BD">
      <w:pPr>
        <w:tabs>
          <w:tab w:val="left" w:pos="7485"/>
        </w:tabs>
        <w:spacing w:after="0" w:line="240" w:lineRule="auto"/>
        <w:ind w:right="23"/>
        <w:jc w:val="center"/>
        <w:rPr>
          <w:rFonts w:ascii="Arial" w:hAnsi="Arial" w:cs="Arial"/>
          <w:b/>
          <w:lang w:eastAsia="en-AU"/>
        </w:rPr>
      </w:pPr>
    </w:p>
    <w:p w14:paraId="668C4AB3" w14:textId="77777777" w:rsidR="006462CA" w:rsidRDefault="006462CA" w:rsidP="006462CA">
      <w:pPr>
        <w:tabs>
          <w:tab w:val="left" w:pos="7485"/>
        </w:tabs>
        <w:spacing w:after="0" w:line="240" w:lineRule="auto"/>
        <w:ind w:right="23"/>
        <w:jc w:val="center"/>
        <w:rPr>
          <w:rFonts w:ascii="Arial" w:hAnsi="Arial" w:cs="Arial"/>
          <w:b/>
          <w:lang w:eastAsia="en-AU"/>
        </w:rPr>
      </w:pPr>
      <w:r>
        <w:rPr>
          <w:rFonts w:ascii="Arial" w:hAnsi="Arial" w:cs="Arial"/>
          <w:b/>
          <w:noProof/>
          <w:lang w:eastAsia="en-AU"/>
        </w:rPr>
        <w:drawing>
          <wp:inline distT="0" distB="0" distL="0" distR="0" wp14:anchorId="46522C29" wp14:editId="3AE297ED">
            <wp:extent cx="4045568" cy="3035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60886" cy="3046793"/>
                    </a:xfrm>
                    <a:prstGeom prst="rect">
                      <a:avLst/>
                    </a:prstGeom>
                    <a:noFill/>
                    <a:ln>
                      <a:noFill/>
                    </a:ln>
                  </pic:spPr>
                </pic:pic>
              </a:graphicData>
            </a:graphic>
          </wp:inline>
        </w:drawing>
      </w:r>
    </w:p>
    <w:p w14:paraId="390A1C1F" w14:textId="580C9E97" w:rsidR="004372A2" w:rsidRPr="005070A2" w:rsidRDefault="004372A2" w:rsidP="006462CA">
      <w:pPr>
        <w:tabs>
          <w:tab w:val="left" w:pos="7485"/>
        </w:tabs>
        <w:spacing w:after="0" w:line="240" w:lineRule="auto"/>
        <w:ind w:right="23"/>
        <w:jc w:val="center"/>
        <w:rPr>
          <w:rFonts w:ascii="Arial" w:hAnsi="Arial" w:cs="Arial"/>
          <w:b/>
          <w:lang w:eastAsia="en-AU"/>
        </w:rPr>
      </w:pPr>
      <w:r w:rsidRPr="005070A2">
        <w:rPr>
          <w:rFonts w:ascii="Arial" w:hAnsi="Arial" w:cs="Arial"/>
          <w:b/>
          <w:lang w:eastAsia="en-AU"/>
        </w:rPr>
        <w:t>Figure 4</w:t>
      </w:r>
      <w:r w:rsidR="00D27447">
        <w:rPr>
          <w:rFonts w:ascii="Arial" w:hAnsi="Arial" w:cs="Arial"/>
          <w:b/>
          <w:lang w:eastAsia="en-AU"/>
        </w:rPr>
        <w:t>: Photo of site fr</w:t>
      </w:r>
      <w:r w:rsidR="006462CA">
        <w:rPr>
          <w:rFonts w:ascii="Arial" w:hAnsi="Arial" w:cs="Arial"/>
          <w:b/>
          <w:lang w:eastAsia="en-AU"/>
        </w:rPr>
        <w:t>om south-east</w:t>
      </w:r>
    </w:p>
    <w:p w14:paraId="5E0EDD7F" w14:textId="77777777" w:rsidR="00C3626A" w:rsidRPr="005070A2" w:rsidRDefault="00C3626A" w:rsidP="005070A2">
      <w:pPr>
        <w:pStyle w:val="ListParagraph"/>
        <w:tabs>
          <w:tab w:val="left" w:pos="7485"/>
        </w:tabs>
        <w:spacing w:after="0" w:line="240" w:lineRule="auto"/>
        <w:ind w:left="760" w:right="23"/>
        <w:rPr>
          <w:rFonts w:ascii="Arial" w:hAnsi="Arial" w:cs="Arial"/>
          <w:b/>
          <w:lang w:eastAsia="en-AU"/>
        </w:rPr>
      </w:pPr>
    </w:p>
    <w:p w14:paraId="07AB7F36" w14:textId="48F8B9BB" w:rsidR="00546A26" w:rsidRPr="005070A2" w:rsidRDefault="00546A26" w:rsidP="005070A2">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5070A2">
        <w:rPr>
          <w:rFonts w:ascii="Arial" w:hAnsi="Arial" w:cs="Arial"/>
          <w:b/>
          <w:lang w:eastAsia="en-AU"/>
        </w:rPr>
        <w:t xml:space="preserve">The Locality </w:t>
      </w:r>
    </w:p>
    <w:p w14:paraId="71BE5B2C" w14:textId="77777777" w:rsidR="00EF6FCE" w:rsidRPr="005070A2" w:rsidRDefault="00EF6FCE" w:rsidP="005070A2">
      <w:pPr>
        <w:tabs>
          <w:tab w:val="left" w:pos="7485"/>
        </w:tabs>
        <w:spacing w:after="0" w:line="240" w:lineRule="auto"/>
        <w:ind w:right="23"/>
        <w:rPr>
          <w:rFonts w:ascii="Arial" w:hAnsi="Arial" w:cs="Arial"/>
          <w:b/>
          <w:lang w:eastAsia="en-AU"/>
        </w:rPr>
      </w:pPr>
    </w:p>
    <w:p w14:paraId="6C5C1605" w14:textId="73D8FF5D" w:rsidR="00F6033E" w:rsidRPr="005070A2" w:rsidRDefault="00660284" w:rsidP="005070A2">
      <w:pPr>
        <w:tabs>
          <w:tab w:val="left" w:pos="7485"/>
        </w:tabs>
        <w:spacing w:after="0" w:line="240" w:lineRule="auto"/>
        <w:ind w:right="23"/>
        <w:jc w:val="both"/>
        <w:rPr>
          <w:rFonts w:ascii="Arial" w:eastAsia="Arial" w:hAnsi="Arial" w:cs="Arial"/>
        </w:rPr>
      </w:pPr>
      <w:r w:rsidRPr="005070A2">
        <w:rPr>
          <w:rFonts w:ascii="Arial" w:eastAsia="Arial" w:hAnsi="Arial" w:cs="Arial"/>
        </w:rPr>
        <w:t xml:space="preserve">The site is located within </w:t>
      </w:r>
      <w:r w:rsidR="00233DDE" w:rsidRPr="005070A2">
        <w:rPr>
          <w:rFonts w:ascii="Arial" w:eastAsia="Arial" w:hAnsi="Arial" w:cs="Arial"/>
        </w:rPr>
        <w:t xml:space="preserve">Neighbourhood 2 of </w:t>
      </w:r>
      <w:r w:rsidR="00DC00F4" w:rsidRPr="005070A2">
        <w:rPr>
          <w:rFonts w:ascii="Arial" w:eastAsia="Arial" w:hAnsi="Arial" w:cs="Arial"/>
        </w:rPr>
        <w:t xml:space="preserve">the </w:t>
      </w:r>
      <w:proofErr w:type="spellStart"/>
      <w:r w:rsidR="00C36ECD" w:rsidRPr="005070A2">
        <w:rPr>
          <w:rFonts w:ascii="Arial" w:eastAsia="Arial" w:hAnsi="Arial" w:cs="Arial"/>
        </w:rPr>
        <w:t>Googong</w:t>
      </w:r>
      <w:proofErr w:type="spellEnd"/>
      <w:r w:rsidR="00C36ECD" w:rsidRPr="005070A2">
        <w:rPr>
          <w:rFonts w:ascii="Arial" w:eastAsia="Arial" w:hAnsi="Arial" w:cs="Arial"/>
        </w:rPr>
        <w:t xml:space="preserve"> township</w:t>
      </w:r>
      <w:r w:rsidR="00006A2F">
        <w:rPr>
          <w:rFonts w:ascii="Arial" w:eastAsia="Arial" w:hAnsi="Arial" w:cs="Arial"/>
        </w:rPr>
        <w:t xml:space="preserve"> (NH2)</w:t>
      </w:r>
      <w:r w:rsidR="00E22239" w:rsidRPr="005070A2">
        <w:rPr>
          <w:rFonts w:ascii="Arial" w:eastAsia="Arial" w:hAnsi="Arial" w:cs="Arial"/>
        </w:rPr>
        <w:t xml:space="preserve"> which</w:t>
      </w:r>
      <w:r w:rsidR="00C36ECD" w:rsidRPr="005070A2">
        <w:rPr>
          <w:rFonts w:ascii="Arial" w:eastAsia="Arial" w:hAnsi="Arial" w:cs="Arial"/>
        </w:rPr>
        <w:t xml:space="preserve"> is 8km south of the Queanbeyan </w:t>
      </w:r>
      <w:r w:rsidR="007D34B6" w:rsidRPr="005070A2">
        <w:rPr>
          <w:rFonts w:ascii="Arial" w:eastAsia="Arial" w:hAnsi="Arial" w:cs="Arial"/>
        </w:rPr>
        <w:t>CBD</w:t>
      </w:r>
      <w:r w:rsidR="00C36ECD" w:rsidRPr="005070A2">
        <w:rPr>
          <w:rFonts w:ascii="Arial" w:eastAsia="Arial" w:hAnsi="Arial" w:cs="Arial"/>
        </w:rPr>
        <w:t xml:space="preserve">. </w:t>
      </w:r>
    </w:p>
    <w:p w14:paraId="747F12E8" w14:textId="77777777" w:rsidR="00F6033E" w:rsidRPr="005070A2" w:rsidRDefault="00F6033E" w:rsidP="005070A2">
      <w:pPr>
        <w:tabs>
          <w:tab w:val="left" w:pos="7485"/>
        </w:tabs>
        <w:spacing w:after="0" w:line="240" w:lineRule="auto"/>
        <w:ind w:right="23"/>
        <w:jc w:val="both"/>
        <w:rPr>
          <w:rFonts w:ascii="Arial" w:eastAsia="Arial" w:hAnsi="Arial" w:cs="Arial"/>
        </w:rPr>
      </w:pPr>
    </w:p>
    <w:p w14:paraId="0A3B76B3" w14:textId="29694209" w:rsidR="007670DF" w:rsidRDefault="00F6033E" w:rsidP="005070A2">
      <w:pPr>
        <w:tabs>
          <w:tab w:val="left" w:pos="7485"/>
        </w:tabs>
        <w:spacing w:after="0" w:line="240" w:lineRule="auto"/>
        <w:ind w:right="23"/>
        <w:jc w:val="both"/>
        <w:rPr>
          <w:rFonts w:ascii="Arial" w:eastAsia="Arial" w:hAnsi="Arial" w:cs="Arial"/>
        </w:rPr>
      </w:pPr>
      <w:r w:rsidRPr="005070A2">
        <w:rPr>
          <w:rFonts w:ascii="Arial" w:eastAsia="Arial" w:hAnsi="Arial" w:cs="Arial"/>
        </w:rPr>
        <w:t xml:space="preserve">Neighbourhood 2 is in the western part of </w:t>
      </w:r>
      <w:proofErr w:type="spellStart"/>
      <w:r w:rsidRPr="005070A2">
        <w:rPr>
          <w:rFonts w:ascii="Arial" w:eastAsia="Arial" w:hAnsi="Arial" w:cs="Arial"/>
        </w:rPr>
        <w:t>Googong</w:t>
      </w:r>
      <w:proofErr w:type="spellEnd"/>
      <w:r w:rsidRPr="005070A2">
        <w:rPr>
          <w:rFonts w:ascii="Arial" w:eastAsia="Arial" w:hAnsi="Arial" w:cs="Arial"/>
        </w:rPr>
        <w:t xml:space="preserve"> and is bounded by Old Cooma Road to the west and </w:t>
      </w:r>
      <w:proofErr w:type="spellStart"/>
      <w:r w:rsidRPr="005070A2">
        <w:rPr>
          <w:rFonts w:ascii="Arial" w:eastAsia="Arial" w:hAnsi="Arial" w:cs="Arial"/>
        </w:rPr>
        <w:t>Googong</w:t>
      </w:r>
      <w:proofErr w:type="spellEnd"/>
      <w:r w:rsidRPr="005070A2">
        <w:rPr>
          <w:rFonts w:ascii="Arial" w:eastAsia="Arial" w:hAnsi="Arial" w:cs="Arial"/>
        </w:rPr>
        <w:t xml:space="preserve"> Road to the </w:t>
      </w:r>
      <w:r w:rsidRPr="001543B8">
        <w:rPr>
          <w:rFonts w:ascii="Arial" w:eastAsia="Arial" w:hAnsi="Arial" w:cs="Arial"/>
        </w:rPr>
        <w:t xml:space="preserve">north. </w:t>
      </w:r>
      <w:r w:rsidR="006961D7">
        <w:rPr>
          <w:rFonts w:ascii="Arial" w:eastAsia="Arial" w:hAnsi="Arial" w:cs="Arial"/>
        </w:rPr>
        <w:t xml:space="preserve">Neighbourhood 2 comprises a </w:t>
      </w:r>
      <w:r w:rsidR="007670DF">
        <w:rPr>
          <w:rFonts w:ascii="Arial" w:eastAsia="Arial" w:hAnsi="Arial" w:cs="Arial"/>
        </w:rPr>
        <w:t xml:space="preserve">mix of residential commercial and community </w:t>
      </w:r>
      <w:proofErr w:type="gramStart"/>
      <w:r w:rsidR="007670DF">
        <w:rPr>
          <w:rFonts w:ascii="Arial" w:eastAsia="Arial" w:hAnsi="Arial" w:cs="Arial"/>
        </w:rPr>
        <w:t>facilities  and</w:t>
      </w:r>
      <w:proofErr w:type="gramEnd"/>
      <w:r w:rsidR="007670DF">
        <w:rPr>
          <w:rFonts w:ascii="Arial" w:eastAsia="Arial" w:hAnsi="Arial" w:cs="Arial"/>
        </w:rPr>
        <w:t xml:space="preserve"> is located in the western part of the </w:t>
      </w:r>
      <w:proofErr w:type="spellStart"/>
      <w:r w:rsidR="007670DF">
        <w:rPr>
          <w:rFonts w:ascii="Arial" w:eastAsia="Arial" w:hAnsi="Arial" w:cs="Arial"/>
        </w:rPr>
        <w:t>Googong</w:t>
      </w:r>
      <w:proofErr w:type="spellEnd"/>
      <w:r w:rsidR="007670DF">
        <w:rPr>
          <w:rFonts w:ascii="Arial" w:eastAsia="Arial" w:hAnsi="Arial" w:cs="Arial"/>
        </w:rPr>
        <w:t xml:space="preserve"> Township.</w:t>
      </w:r>
    </w:p>
    <w:p w14:paraId="1A41D8BA" w14:textId="77777777" w:rsidR="005973D5" w:rsidRDefault="005973D5" w:rsidP="005070A2">
      <w:pPr>
        <w:tabs>
          <w:tab w:val="left" w:pos="7485"/>
        </w:tabs>
        <w:spacing w:after="0" w:line="240" w:lineRule="auto"/>
        <w:ind w:right="23"/>
        <w:jc w:val="both"/>
        <w:rPr>
          <w:rFonts w:ascii="Arial" w:eastAsia="Arial" w:hAnsi="Arial" w:cs="Arial"/>
        </w:rPr>
      </w:pPr>
    </w:p>
    <w:p w14:paraId="5CBB1A1B" w14:textId="2C9CD3EC" w:rsidR="00F6033E" w:rsidRPr="005070A2" w:rsidRDefault="007670DF" w:rsidP="005070A2">
      <w:pPr>
        <w:tabs>
          <w:tab w:val="left" w:pos="7485"/>
        </w:tabs>
        <w:spacing w:after="0" w:line="240" w:lineRule="auto"/>
        <w:ind w:right="23"/>
        <w:jc w:val="both"/>
        <w:rPr>
          <w:rFonts w:ascii="Arial" w:eastAsia="Arial" w:hAnsi="Arial" w:cs="Arial"/>
        </w:rPr>
      </w:pPr>
      <w:r>
        <w:rPr>
          <w:rFonts w:ascii="Arial" w:eastAsia="Arial" w:hAnsi="Arial" w:cs="Arial"/>
        </w:rPr>
        <w:t xml:space="preserve">Within the </w:t>
      </w:r>
      <w:r w:rsidR="005973D5">
        <w:rPr>
          <w:rFonts w:ascii="Arial" w:eastAsia="Arial" w:hAnsi="Arial" w:cs="Arial"/>
        </w:rPr>
        <w:t>vicinity of the site</w:t>
      </w:r>
      <w:r w:rsidR="00D167CB">
        <w:rPr>
          <w:rFonts w:ascii="Arial" w:eastAsia="Arial" w:hAnsi="Arial" w:cs="Arial"/>
        </w:rPr>
        <w:t xml:space="preserve"> are </w:t>
      </w:r>
      <w:proofErr w:type="gramStart"/>
      <w:r w:rsidR="00D167CB">
        <w:rPr>
          <w:rFonts w:ascii="Arial" w:eastAsia="Arial" w:hAnsi="Arial" w:cs="Arial"/>
        </w:rPr>
        <w:t>a number of</w:t>
      </w:r>
      <w:proofErr w:type="gramEnd"/>
      <w:r w:rsidR="00D167CB">
        <w:rPr>
          <w:rFonts w:ascii="Arial" w:eastAsia="Arial" w:hAnsi="Arial" w:cs="Arial"/>
        </w:rPr>
        <w:t xml:space="preserve"> other </w:t>
      </w:r>
      <w:r w:rsidR="00FC589B">
        <w:rPr>
          <w:rFonts w:ascii="Arial" w:eastAsia="Arial" w:hAnsi="Arial" w:cs="Arial"/>
        </w:rPr>
        <w:t>phases</w:t>
      </w:r>
      <w:r w:rsidR="00D167CB">
        <w:rPr>
          <w:rFonts w:ascii="Arial" w:eastAsia="Arial" w:hAnsi="Arial" w:cs="Arial"/>
        </w:rPr>
        <w:t xml:space="preserve"> of development relation to the </w:t>
      </w:r>
      <w:proofErr w:type="spellStart"/>
      <w:r w:rsidR="00D167CB">
        <w:rPr>
          <w:rFonts w:ascii="Arial" w:eastAsia="Arial" w:hAnsi="Arial" w:cs="Arial"/>
        </w:rPr>
        <w:t>Googong</w:t>
      </w:r>
      <w:proofErr w:type="spellEnd"/>
      <w:r w:rsidR="00D167CB">
        <w:rPr>
          <w:rFonts w:ascii="Arial" w:eastAsia="Arial" w:hAnsi="Arial" w:cs="Arial"/>
        </w:rPr>
        <w:t xml:space="preserve"> Township:</w:t>
      </w:r>
      <w:r w:rsidR="00F6033E" w:rsidRPr="005070A2">
        <w:rPr>
          <w:rFonts w:ascii="Arial" w:eastAsia="Arial" w:hAnsi="Arial" w:cs="Arial"/>
        </w:rPr>
        <w:t xml:space="preserve"> </w:t>
      </w:r>
    </w:p>
    <w:p w14:paraId="14AD12B8" w14:textId="77777777" w:rsidR="00E8349C" w:rsidRDefault="00E8349C" w:rsidP="005070A2">
      <w:pPr>
        <w:tabs>
          <w:tab w:val="left" w:pos="7485"/>
        </w:tabs>
        <w:spacing w:after="0" w:line="240" w:lineRule="auto"/>
        <w:ind w:right="23"/>
        <w:jc w:val="both"/>
        <w:rPr>
          <w:rFonts w:ascii="Arial" w:eastAsia="Arial" w:hAnsi="Arial" w:cs="Arial"/>
        </w:rPr>
      </w:pPr>
    </w:p>
    <w:p w14:paraId="70ED9940" w14:textId="00B0D919" w:rsidR="00903F90" w:rsidRDefault="00F6033E" w:rsidP="005070A2">
      <w:pPr>
        <w:tabs>
          <w:tab w:val="left" w:pos="7485"/>
        </w:tabs>
        <w:spacing w:after="0" w:line="240" w:lineRule="auto"/>
        <w:ind w:right="23"/>
        <w:jc w:val="both"/>
        <w:rPr>
          <w:rFonts w:ascii="Arial" w:eastAsia="Arial" w:hAnsi="Arial" w:cs="Arial"/>
        </w:rPr>
      </w:pPr>
      <w:r w:rsidRPr="005070A2">
        <w:rPr>
          <w:rFonts w:ascii="Arial" w:eastAsia="Arial" w:hAnsi="Arial" w:cs="Arial"/>
        </w:rPr>
        <w:t xml:space="preserve">a) Neighbourhood 1A to the east and </w:t>
      </w:r>
      <w:r w:rsidR="00155544" w:rsidRPr="005070A2">
        <w:rPr>
          <w:rFonts w:ascii="Arial" w:eastAsia="Arial" w:hAnsi="Arial" w:cs="Arial"/>
        </w:rPr>
        <w:t>northeast</w:t>
      </w:r>
      <w:r w:rsidRPr="005070A2">
        <w:rPr>
          <w:rFonts w:ascii="Arial" w:eastAsia="Arial" w:hAnsi="Arial" w:cs="Arial"/>
        </w:rPr>
        <w:t xml:space="preserve"> that is now largely completed and occupied.</w:t>
      </w:r>
      <w:r w:rsidR="00940023">
        <w:rPr>
          <w:rFonts w:ascii="Arial" w:eastAsia="Arial" w:hAnsi="Arial" w:cs="Arial"/>
        </w:rPr>
        <w:t xml:space="preserve"> This p</w:t>
      </w:r>
      <w:r w:rsidR="00903F90">
        <w:rPr>
          <w:rFonts w:ascii="Arial" w:eastAsia="Arial" w:hAnsi="Arial" w:cs="Arial"/>
        </w:rPr>
        <w:t>h</w:t>
      </w:r>
      <w:r w:rsidR="00940023">
        <w:rPr>
          <w:rFonts w:ascii="Arial" w:eastAsia="Arial" w:hAnsi="Arial" w:cs="Arial"/>
        </w:rPr>
        <w:t>ase of development comprises</w:t>
      </w:r>
      <w:r w:rsidR="00903F90">
        <w:rPr>
          <w:rFonts w:ascii="Arial" w:eastAsia="Arial" w:hAnsi="Arial" w:cs="Arial"/>
        </w:rPr>
        <w:t xml:space="preserve"> predominantly </w:t>
      </w:r>
      <w:r w:rsidR="00155544">
        <w:rPr>
          <w:rFonts w:ascii="Arial" w:eastAsia="Arial" w:hAnsi="Arial" w:cs="Arial"/>
        </w:rPr>
        <w:t>residential</w:t>
      </w:r>
      <w:r w:rsidR="00903F90">
        <w:rPr>
          <w:rFonts w:ascii="Arial" w:eastAsia="Arial" w:hAnsi="Arial" w:cs="Arial"/>
        </w:rPr>
        <w:t xml:space="preserve"> accommodation with areas of public amenity.</w:t>
      </w:r>
    </w:p>
    <w:p w14:paraId="10E56AC2" w14:textId="33BED50E" w:rsidR="00F6033E" w:rsidRPr="005070A2" w:rsidRDefault="00F6033E" w:rsidP="005070A2">
      <w:pPr>
        <w:tabs>
          <w:tab w:val="left" w:pos="7485"/>
        </w:tabs>
        <w:spacing w:after="0" w:line="240" w:lineRule="auto"/>
        <w:ind w:right="23"/>
        <w:jc w:val="both"/>
        <w:rPr>
          <w:rFonts w:ascii="Arial" w:eastAsia="Arial" w:hAnsi="Arial" w:cs="Arial"/>
        </w:rPr>
      </w:pPr>
      <w:r w:rsidRPr="005070A2">
        <w:rPr>
          <w:rFonts w:ascii="Arial" w:eastAsia="Arial" w:hAnsi="Arial" w:cs="Arial"/>
        </w:rPr>
        <w:t xml:space="preserve"> b) Neighbourhood 1B to the east currently under construction. </w:t>
      </w:r>
      <w:r w:rsidR="00047E43">
        <w:rPr>
          <w:rFonts w:ascii="Arial" w:eastAsia="Arial" w:hAnsi="Arial" w:cs="Arial"/>
        </w:rPr>
        <w:t xml:space="preserve">This </w:t>
      </w:r>
      <w:r w:rsidR="00FC589B">
        <w:rPr>
          <w:rFonts w:ascii="Arial" w:eastAsia="Arial" w:hAnsi="Arial" w:cs="Arial"/>
        </w:rPr>
        <w:t>p</w:t>
      </w:r>
      <w:r w:rsidR="00B43752">
        <w:rPr>
          <w:rFonts w:ascii="Arial" w:eastAsia="Arial" w:hAnsi="Arial" w:cs="Arial"/>
        </w:rPr>
        <w:t>h</w:t>
      </w:r>
      <w:r w:rsidR="00FC589B">
        <w:rPr>
          <w:rFonts w:ascii="Arial" w:eastAsia="Arial" w:hAnsi="Arial" w:cs="Arial"/>
        </w:rPr>
        <w:t>ase includes residential accommodation, a neighbourhood centre and an area of biodiversity conservation.</w:t>
      </w:r>
    </w:p>
    <w:p w14:paraId="0EEC50D8" w14:textId="77777777" w:rsidR="00FC589B" w:rsidRDefault="00FC589B" w:rsidP="005070A2">
      <w:pPr>
        <w:tabs>
          <w:tab w:val="left" w:pos="7485"/>
        </w:tabs>
        <w:spacing w:after="0" w:line="240" w:lineRule="auto"/>
        <w:ind w:right="23"/>
        <w:jc w:val="both"/>
        <w:rPr>
          <w:rFonts w:ascii="Arial" w:eastAsia="Arial" w:hAnsi="Arial" w:cs="Arial"/>
        </w:rPr>
      </w:pPr>
    </w:p>
    <w:p w14:paraId="4C3D4BFF" w14:textId="6C700991" w:rsidR="00F6033E" w:rsidRDefault="00F6033E" w:rsidP="005070A2">
      <w:pPr>
        <w:tabs>
          <w:tab w:val="left" w:pos="7485"/>
        </w:tabs>
        <w:spacing w:after="0" w:line="240" w:lineRule="auto"/>
        <w:ind w:right="23"/>
        <w:jc w:val="both"/>
        <w:rPr>
          <w:rFonts w:ascii="Arial" w:eastAsia="Arial" w:hAnsi="Arial" w:cs="Arial"/>
        </w:rPr>
      </w:pPr>
      <w:r w:rsidRPr="005070A2">
        <w:rPr>
          <w:rFonts w:ascii="Arial" w:eastAsia="Arial" w:hAnsi="Arial" w:cs="Arial"/>
        </w:rPr>
        <w:t>c) Future Neighbourhood 3 (</w:t>
      </w:r>
      <w:proofErr w:type="spellStart"/>
      <w:r w:rsidRPr="005070A2">
        <w:rPr>
          <w:rFonts w:ascii="Arial" w:eastAsia="Arial" w:hAnsi="Arial" w:cs="Arial"/>
        </w:rPr>
        <w:t>Googong</w:t>
      </w:r>
      <w:proofErr w:type="spellEnd"/>
      <w:r w:rsidRPr="005070A2">
        <w:rPr>
          <w:rFonts w:ascii="Arial" w:eastAsia="Arial" w:hAnsi="Arial" w:cs="Arial"/>
        </w:rPr>
        <w:t xml:space="preserve"> Central) to the south. </w:t>
      </w:r>
      <w:r w:rsidR="004412EB">
        <w:rPr>
          <w:rFonts w:ascii="Arial" w:eastAsia="Arial" w:hAnsi="Arial" w:cs="Arial"/>
        </w:rPr>
        <w:t xml:space="preserve">This phase </w:t>
      </w:r>
      <w:r w:rsidR="009D2CA1">
        <w:rPr>
          <w:rFonts w:ascii="Arial" w:eastAsia="Arial" w:hAnsi="Arial" w:cs="Arial"/>
        </w:rPr>
        <w:t>consists of residential accommodation</w:t>
      </w:r>
      <w:r w:rsidR="00B43752">
        <w:rPr>
          <w:rFonts w:ascii="Arial" w:eastAsia="Arial" w:hAnsi="Arial" w:cs="Arial"/>
        </w:rPr>
        <w:t xml:space="preserve"> and a large town centre/commercial core.</w:t>
      </w:r>
    </w:p>
    <w:p w14:paraId="589C1622" w14:textId="77777777" w:rsidR="00DB6708" w:rsidRPr="005070A2" w:rsidRDefault="00DB6708" w:rsidP="005070A2">
      <w:pPr>
        <w:tabs>
          <w:tab w:val="left" w:pos="7485"/>
        </w:tabs>
        <w:spacing w:after="0" w:line="240" w:lineRule="auto"/>
        <w:ind w:right="23"/>
        <w:jc w:val="both"/>
        <w:rPr>
          <w:rFonts w:ascii="Arial" w:eastAsia="Arial" w:hAnsi="Arial" w:cs="Arial"/>
        </w:rPr>
      </w:pPr>
    </w:p>
    <w:p w14:paraId="66996654" w14:textId="0B89F495" w:rsidR="00F6033E" w:rsidRPr="005070A2" w:rsidRDefault="00F6033E" w:rsidP="00CB2C46">
      <w:pPr>
        <w:tabs>
          <w:tab w:val="left" w:pos="7485"/>
        </w:tabs>
        <w:spacing w:after="0" w:line="240" w:lineRule="auto"/>
        <w:ind w:right="23"/>
        <w:jc w:val="both"/>
        <w:rPr>
          <w:rFonts w:ascii="Arial" w:eastAsia="Arial" w:hAnsi="Arial" w:cs="Arial"/>
        </w:rPr>
      </w:pPr>
      <w:r w:rsidRPr="005070A2">
        <w:rPr>
          <w:rFonts w:ascii="Arial" w:eastAsia="Arial" w:hAnsi="Arial" w:cs="Arial"/>
        </w:rPr>
        <w:t>d) Future Neighbourhood 4 (</w:t>
      </w:r>
      <w:proofErr w:type="spellStart"/>
      <w:r w:rsidRPr="005070A2">
        <w:rPr>
          <w:rFonts w:ascii="Arial" w:eastAsia="Arial" w:hAnsi="Arial" w:cs="Arial"/>
        </w:rPr>
        <w:t>Googong</w:t>
      </w:r>
      <w:proofErr w:type="spellEnd"/>
      <w:r w:rsidRPr="005070A2">
        <w:rPr>
          <w:rFonts w:ascii="Arial" w:eastAsia="Arial" w:hAnsi="Arial" w:cs="Arial"/>
        </w:rPr>
        <w:t xml:space="preserve"> South) to the south-east.</w:t>
      </w:r>
      <w:r w:rsidR="00B43752">
        <w:rPr>
          <w:rFonts w:ascii="Arial" w:eastAsia="Arial" w:hAnsi="Arial" w:cs="Arial"/>
        </w:rPr>
        <w:t xml:space="preserve"> This phase consists of predominantly residential accommodation.</w:t>
      </w:r>
    </w:p>
    <w:p w14:paraId="01F82526" w14:textId="77777777" w:rsidR="009F48DE" w:rsidRDefault="009F48DE" w:rsidP="00CB2C46">
      <w:pPr>
        <w:tabs>
          <w:tab w:val="left" w:pos="7485"/>
        </w:tabs>
        <w:spacing w:after="0" w:line="240" w:lineRule="auto"/>
        <w:ind w:right="23"/>
        <w:jc w:val="both"/>
        <w:rPr>
          <w:rFonts w:ascii="Arial" w:eastAsia="Arial" w:hAnsi="Arial" w:cs="Arial"/>
        </w:rPr>
      </w:pPr>
    </w:p>
    <w:p w14:paraId="3A01BC5F" w14:textId="41726AA6" w:rsidR="000808D5" w:rsidRPr="005070A2" w:rsidRDefault="00C36ECD" w:rsidP="00CB2C46">
      <w:pPr>
        <w:tabs>
          <w:tab w:val="left" w:pos="7485"/>
        </w:tabs>
        <w:spacing w:after="0" w:line="240" w:lineRule="auto"/>
        <w:ind w:right="23"/>
        <w:jc w:val="both"/>
        <w:rPr>
          <w:rFonts w:ascii="Arial" w:eastAsia="Arial" w:hAnsi="Arial" w:cs="Arial"/>
        </w:rPr>
      </w:pPr>
      <w:r w:rsidRPr="005070A2">
        <w:rPr>
          <w:rFonts w:ascii="Arial" w:eastAsia="Arial" w:hAnsi="Arial" w:cs="Arial"/>
        </w:rPr>
        <w:t xml:space="preserve">The </w:t>
      </w:r>
      <w:r w:rsidR="00301EF6">
        <w:rPr>
          <w:rFonts w:ascii="Arial" w:eastAsia="Arial" w:hAnsi="Arial" w:cs="Arial"/>
        </w:rPr>
        <w:t xml:space="preserve">area surrounding </w:t>
      </w:r>
      <w:r w:rsidR="00737B6B">
        <w:rPr>
          <w:rFonts w:ascii="Arial" w:eastAsia="Arial" w:hAnsi="Arial" w:cs="Arial"/>
        </w:rPr>
        <w:t xml:space="preserve">the </w:t>
      </w:r>
      <w:proofErr w:type="spellStart"/>
      <w:r w:rsidR="00737B6B">
        <w:rPr>
          <w:rFonts w:ascii="Arial" w:eastAsia="Arial" w:hAnsi="Arial" w:cs="Arial"/>
        </w:rPr>
        <w:t>Googong</w:t>
      </w:r>
      <w:proofErr w:type="spellEnd"/>
      <w:r w:rsidR="00737B6B">
        <w:rPr>
          <w:rFonts w:ascii="Arial" w:eastAsia="Arial" w:hAnsi="Arial" w:cs="Arial"/>
        </w:rPr>
        <w:t xml:space="preserve"> Township</w:t>
      </w:r>
      <w:r w:rsidR="00301EF6">
        <w:rPr>
          <w:rFonts w:ascii="Arial" w:eastAsia="Arial" w:hAnsi="Arial" w:cs="Arial"/>
        </w:rPr>
        <w:t xml:space="preserve"> </w:t>
      </w:r>
      <w:r w:rsidRPr="005070A2">
        <w:rPr>
          <w:rFonts w:ascii="Arial" w:eastAsia="Arial" w:hAnsi="Arial" w:cs="Arial"/>
        </w:rPr>
        <w:t xml:space="preserve">is characterised by a variety of land uses including, nature reserves, low intensity forestry, rural residential development, cattle and sheep grazing and recreation. </w:t>
      </w:r>
      <w:proofErr w:type="spellStart"/>
      <w:r w:rsidRPr="005070A2">
        <w:rPr>
          <w:rFonts w:ascii="Arial" w:eastAsia="Arial" w:hAnsi="Arial" w:cs="Arial"/>
        </w:rPr>
        <w:t>Googong</w:t>
      </w:r>
      <w:proofErr w:type="spellEnd"/>
      <w:r w:rsidRPr="005070A2">
        <w:rPr>
          <w:rFonts w:ascii="Arial" w:eastAsia="Arial" w:hAnsi="Arial" w:cs="Arial"/>
        </w:rPr>
        <w:t xml:space="preserve"> Dam and the </w:t>
      </w:r>
      <w:proofErr w:type="spellStart"/>
      <w:r w:rsidRPr="005070A2">
        <w:rPr>
          <w:rFonts w:ascii="Arial" w:eastAsia="Arial" w:hAnsi="Arial" w:cs="Arial"/>
        </w:rPr>
        <w:t>Googong</w:t>
      </w:r>
      <w:proofErr w:type="spellEnd"/>
      <w:r w:rsidRPr="005070A2">
        <w:rPr>
          <w:rFonts w:ascii="Arial" w:eastAsia="Arial" w:hAnsi="Arial" w:cs="Arial"/>
        </w:rPr>
        <w:t xml:space="preserve"> Foreshores (owned by the Commonwealth Government and leased to the Australian Capital Territory Government) is immediately east of the site and an operating quarry is located </w:t>
      </w:r>
      <w:r w:rsidR="00233DDE" w:rsidRPr="005070A2">
        <w:rPr>
          <w:rFonts w:ascii="Arial" w:eastAsia="Arial" w:hAnsi="Arial" w:cs="Arial"/>
        </w:rPr>
        <w:t>northwest</w:t>
      </w:r>
      <w:r w:rsidRPr="005070A2">
        <w:rPr>
          <w:rFonts w:ascii="Arial" w:eastAsia="Arial" w:hAnsi="Arial" w:cs="Arial"/>
        </w:rPr>
        <w:t xml:space="preserve"> of the site on the western side of Old Cooma Road</w:t>
      </w:r>
      <w:r w:rsidR="00280CC6">
        <w:rPr>
          <w:rFonts w:ascii="Arial" w:eastAsia="Arial" w:hAnsi="Arial" w:cs="Arial"/>
        </w:rPr>
        <w:t xml:space="preserve"> (Refer to Figure 2)</w:t>
      </w:r>
      <w:r w:rsidRPr="005070A2">
        <w:rPr>
          <w:rFonts w:ascii="Arial" w:eastAsia="Arial" w:hAnsi="Arial" w:cs="Arial"/>
        </w:rPr>
        <w:t>.</w:t>
      </w:r>
    </w:p>
    <w:p w14:paraId="59CC359B" w14:textId="77777777" w:rsidR="00233DDE" w:rsidRPr="005070A2" w:rsidRDefault="00233DDE" w:rsidP="005070A2">
      <w:pPr>
        <w:tabs>
          <w:tab w:val="left" w:pos="7485"/>
        </w:tabs>
        <w:spacing w:after="0" w:line="240" w:lineRule="auto"/>
        <w:ind w:right="23"/>
        <w:jc w:val="both"/>
        <w:rPr>
          <w:rFonts w:ascii="Arial" w:eastAsia="Arial" w:hAnsi="Arial" w:cs="Arial"/>
        </w:rPr>
      </w:pPr>
    </w:p>
    <w:p w14:paraId="6977D279" w14:textId="4E8DCDE2" w:rsidR="000808D5" w:rsidRPr="005070A2" w:rsidRDefault="000808D5" w:rsidP="005070A2">
      <w:pPr>
        <w:pStyle w:val="ListParagraph"/>
        <w:numPr>
          <w:ilvl w:val="0"/>
          <w:numId w:val="1"/>
        </w:numPr>
        <w:pBdr>
          <w:bottom w:val="single" w:sz="18" w:space="1" w:color="auto"/>
        </w:pBdr>
        <w:tabs>
          <w:tab w:val="left" w:pos="7485"/>
        </w:tabs>
        <w:spacing w:after="0" w:line="240" w:lineRule="auto"/>
        <w:ind w:right="23" w:hanging="720"/>
        <w:contextualSpacing w:val="0"/>
        <w:rPr>
          <w:rFonts w:ascii="Arial" w:hAnsi="Arial" w:cs="Arial"/>
          <w:b/>
          <w:lang w:eastAsia="en-AU"/>
        </w:rPr>
      </w:pPr>
      <w:r w:rsidRPr="005070A2">
        <w:rPr>
          <w:rFonts w:ascii="Arial" w:hAnsi="Arial" w:cs="Arial"/>
          <w:b/>
          <w:lang w:eastAsia="en-AU"/>
        </w:rPr>
        <w:t xml:space="preserve">THE </w:t>
      </w:r>
      <w:r w:rsidR="006C65EA" w:rsidRPr="005070A2">
        <w:rPr>
          <w:rFonts w:ascii="Arial" w:hAnsi="Arial" w:cs="Arial"/>
          <w:b/>
          <w:lang w:eastAsia="en-AU"/>
        </w:rPr>
        <w:t>DEVELOPMENT</w:t>
      </w:r>
      <w:r w:rsidR="00396E79" w:rsidRPr="005070A2">
        <w:rPr>
          <w:rFonts w:ascii="Arial" w:hAnsi="Arial" w:cs="Arial"/>
          <w:b/>
          <w:lang w:eastAsia="en-AU"/>
        </w:rPr>
        <w:t xml:space="preserve"> AND BACKGROUND </w:t>
      </w:r>
    </w:p>
    <w:p w14:paraId="64DE58A4" w14:textId="77777777" w:rsidR="004C5024" w:rsidRPr="005070A2" w:rsidRDefault="004C5024" w:rsidP="005070A2">
      <w:pPr>
        <w:tabs>
          <w:tab w:val="left" w:pos="7485"/>
        </w:tabs>
        <w:spacing w:after="0" w:line="240" w:lineRule="auto"/>
        <w:ind w:right="23"/>
        <w:rPr>
          <w:rFonts w:ascii="Arial" w:hAnsi="Arial" w:cs="Arial"/>
          <w:b/>
          <w:highlight w:val="green"/>
          <w:lang w:eastAsia="en-AU"/>
        </w:rPr>
      </w:pPr>
    </w:p>
    <w:p w14:paraId="01A705A0" w14:textId="0BF94B5E" w:rsidR="00396E79" w:rsidRPr="005070A2" w:rsidRDefault="00396E79" w:rsidP="005070A2">
      <w:pPr>
        <w:pStyle w:val="ListParagraph"/>
        <w:numPr>
          <w:ilvl w:val="1"/>
          <w:numId w:val="1"/>
        </w:numPr>
        <w:tabs>
          <w:tab w:val="left" w:pos="7485"/>
        </w:tabs>
        <w:spacing w:after="0" w:line="240" w:lineRule="auto"/>
        <w:ind w:left="709" w:right="23" w:hanging="709"/>
        <w:rPr>
          <w:rFonts w:ascii="Arial" w:hAnsi="Arial" w:cs="Arial"/>
          <w:b/>
          <w:lang w:eastAsia="en-AU"/>
        </w:rPr>
      </w:pPr>
      <w:r w:rsidRPr="005070A2">
        <w:rPr>
          <w:rFonts w:ascii="Arial" w:hAnsi="Arial" w:cs="Arial"/>
          <w:b/>
          <w:lang w:eastAsia="en-AU"/>
        </w:rPr>
        <w:t xml:space="preserve">The </w:t>
      </w:r>
      <w:r w:rsidR="006C65EA" w:rsidRPr="005070A2">
        <w:rPr>
          <w:rFonts w:ascii="Arial" w:hAnsi="Arial" w:cs="Arial"/>
          <w:b/>
          <w:lang w:eastAsia="en-AU"/>
        </w:rPr>
        <w:t>Development</w:t>
      </w:r>
    </w:p>
    <w:p w14:paraId="02B8ABE4" w14:textId="77777777" w:rsidR="00396E79" w:rsidRPr="005070A2" w:rsidRDefault="00396E79" w:rsidP="005070A2">
      <w:pPr>
        <w:tabs>
          <w:tab w:val="left" w:pos="7485"/>
        </w:tabs>
        <w:spacing w:after="0" w:line="240" w:lineRule="auto"/>
        <w:ind w:right="23"/>
        <w:rPr>
          <w:rFonts w:ascii="Arial" w:hAnsi="Arial" w:cs="Arial"/>
          <w:b/>
          <w:lang w:eastAsia="en-AU"/>
        </w:rPr>
      </w:pPr>
    </w:p>
    <w:p w14:paraId="2B350FE5" w14:textId="59C74079" w:rsidR="00C167A8" w:rsidRPr="005070A2" w:rsidRDefault="00A32CE2" w:rsidP="005070A2">
      <w:pPr>
        <w:spacing w:after="0" w:line="240" w:lineRule="auto"/>
        <w:jc w:val="both"/>
        <w:rPr>
          <w:rFonts w:ascii="Arial" w:eastAsia="Arial" w:hAnsi="Arial" w:cs="Arial"/>
        </w:rPr>
      </w:pPr>
      <w:r w:rsidRPr="005070A2">
        <w:rPr>
          <w:rFonts w:ascii="Arial" w:eastAsia="Arial" w:hAnsi="Arial" w:cs="Arial"/>
        </w:rPr>
        <w:t>The Applicant is seeking development consent for</w:t>
      </w:r>
      <w:r w:rsidR="003A07C7" w:rsidRPr="005070A2">
        <w:rPr>
          <w:rFonts w:ascii="Arial" w:eastAsia="Arial" w:hAnsi="Arial" w:cs="Arial"/>
        </w:rPr>
        <w:t xml:space="preserve"> a </w:t>
      </w:r>
      <w:r w:rsidR="0076560C" w:rsidRPr="005070A2">
        <w:rPr>
          <w:rFonts w:ascii="Arial" w:eastAsia="Arial" w:hAnsi="Arial" w:cs="Arial"/>
        </w:rPr>
        <w:t>residential flat building</w:t>
      </w:r>
      <w:r w:rsidR="00DA51B7" w:rsidRPr="005070A2">
        <w:rPr>
          <w:rFonts w:ascii="Arial" w:eastAsia="Arial" w:hAnsi="Arial" w:cs="Arial"/>
        </w:rPr>
        <w:t xml:space="preserve"> development comprising </w:t>
      </w:r>
      <w:r w:rsidR="00893FE1">
        <w:rPr>
          <w:rFonts w:ascii="Arial" w:eastAsia="Arial" w:hAnsi="Arial" w:cs="Arial"/>
        </w:rPr>
        <w:t>six</w:t>
      </w:r>
      <w:r w:rsidR="004C2E21" w:rsidRPr="005070A2">
        <w:rPr>
          <w:rFonts w:ascii="Arial" w:eastAsia="Arial" w:hAnsi="Arial" w:cs="Arial"/>
        </w:rPr>
        <w:t xml:space="preserve"> buildings containing a total of 138</w:t>
      </w:r>
      <w:r w:rsidR="00893FE1">
        <w:rPr>
          <w:rFonts w:ascii="Arial" w:eastAsia="Arial" w:hAnsi="Arial" w:cs="Arial"/>
        </w:rPr>
        <w:t xml:space="preserve"> units which will comprise</w:t>
      </w:r>
      <w:r w:rsidR="000B7DB0" w:rsidRPr="005070A2">
        <w:rPr>
          <w:rFonts w:ascii="Arial" w:eastAsia="Arial" w:hAnsi="Arial" w:cs="Arial"/>
        </w:rPr>
        <w:t xml:space="preserve"> </w:t>
      </w:r>
      <w:proofErr w:type="gramStart"/>
      <w:r w:rsidR="000B7DB0" w:rsidRPr="005070A2">
        <w:rPr>
          <w:rFonts w:ascii="Arial" w:eastAsia="Arial" w:hAnsi="Arial" w:cs="Arial"/>
        </w:rPr>
        <w:t>one, two, three and four bedroom</w:t>
      </w:r>
      <w:proofErr w:type="gramEnd"/>
      <w:r w:rsidR="000B7DB0" w:rsidRPr="005070A2">
        <w:rPr>
          <w:rFonts w:ascii="Arial" w:eastAsia="Arial" w:hAnsi="Arial" w:cs="Arial"/>
        </w:rPr>
        <w:t xml:space="preserve"> </w:t>
      </w:r>
      <w:r w:rsidR="004C2E21" w:rsidRPr="005070A2">
        <w:rPr>
          <w:rFonts w:ascii="Arial" w:eastAsia="Arial" w:hAnsi="Arial" w:cs="Arial"/>
        </w:rPr>
        <w:t>units</w:t>
      </w:r>
      <w:r w:rsidR="00532E61">
        <w:rPr>
          <w:rFonts w:ascii="Arial" w:eastAsia="Arial" w:hAnsi="Arial" w:cs="Arial"/>
        </w:rPr>
        <w:t xml:space="preserve"> (the development)</w:t>
      </w:r>
      <w:r w:rsidR="00893FE1">
        <w:rPr>
          <w:rFonts w:ascii="Arial" w:eastAsia="Arial" w:hAnsi="Arial" w:cs="Arial"/>
        </w:rPr>
        <w:t>. The development also includes</w:t>
      </w:r>
      <w:r w:rsidR="003E68B7" w:rsidRPr="005070A2">
        <w:rPr>
          <w:rFonts w:ascii="Arial" w:eastAsia="Arial" w:hAnsi="Arial" w:cs="Arial"/>
        </w:rPr>
        <w:t xml:space="preserve"> </w:t>
      </w:r>
      <w:r w:rsidR="00ED0E51" w:rsidRPr="005070A2">
        <w:rPr>
          <w:rFonts w:ascii="Arial" w:eastAsia="Arial" w:hAnsi="Arial" w:cs="Arial"/>
        </w:rPr>
        <w:t xml:space="preserve">and </w:t>
      </w:r>
      <w:r w:rsidR="003C79AA" w:rsidRPr="005070A2">
        <w:rPr>
          <w:rFonts w:ascii="Arial" w:eastAsia="Arial" w:hAnsi="Arial" w:cs="Arial"/>
        </w:rPr>
        <w:t>233 residential parking spaces</w:t>
      </w:r>
      <w:r w:rsidR="00545FAA" w:rsidRPr="005070A2">
        <w:rPr>
          <w:rFonts w:ascii="Arial" w:eastAsia="Arial" w:hAnsi="Arial" w:cs="Arial"/>
        </w:rPr>
        <w:t xml:space="preserve"> and 28 visitor parking spaces in a basement car park</w:t>
      </w:r>
      <w:r w:rsidR="00C167A8" w:rsidRPr="005070A2">
        <w:rPr>
          <w:rFonts w:ascii="Arial" w:eastAsia="Arial" w:hAnsi="Arial" w:cs="Arial"/>
        </w:rPr>
        <w:t xml:space="preserve"> area</w:t>
      </w:r>
      <w:r w:rsidR="00D63069">
        <w:rPr>
          <w:rFonts w:ascii="Arial" w:eastAsia="Arial" w:hAnsi="Arial" w:cs="Arial"/>
        </w:rPr>
        <w:t xml:space="preserve"> and strata subdivision</w:t>
      </w:r>
      <w:r w:rsidR="00C167A8" w:rsidRPr="005070A2">
        <w:rPr>
          <w:rFonts w:ascii="Arial" w:eastAsia="Arial" w:hAnsi="Arial" w:cs="Arial"/>
        </w:rPr>
        <w:t xml:space="preserve">. </w:t>
      </w:r>
    </w:p>
    <w:p w14:paraId="191F348E" w14:textId="77777777" w:rsidR="00EF3DD1" w:rsidRDefault="00EF3DD1" w:rsidP="005070A2">
      <w:pPr>
        <w:spacing w:after="0" w:line="240" w:lineRule="auto"/>
        <w:jc w:val="both"/>
        <w:rPr>
          <w:rFonts w:ascii="Arial" w:eastAsia="Arial" w:hAnsi="Arial" w:cs="Arial"/>
        </w:rPr>
      </w:pPr>
    </w:p>
    <w:p w14:paraId="50D3C5C3" w14:textId="6F1979AA" w:rsidR="003474A4" w:rsidRDefault="0076560C" w:rsidP="005070A2">
      <w:pPr>
        <w:spacing w:after="0" w:line="240" w:lineRule="auto"/>
        <w:jc w:val="both"/>
        <w:rPr>
          <w:rFonts w:ascii="Arial" w:eastAsia="Arial" w:hAnsi="Arial" w:cs="Arial"/>
        </w:rPr>
      </w:pPr>
      <w:r w:rsidRPr="005070A2">
        <w:rPr>
          <w:rFonts w:ascii="Arial" w:eastAsia="Arial" w:hAnsi="Arial" w:cs="Arial"/>
        </w:rPr>
        <w:t xml:space="preserve">The development will include </w:t>
      </w:r>
      <w:r w:rsidR="00D63069">
        <w:rPr>
          <w:rFonts w:ascii="Arial" w:eastAsia="Arial" w:hAnsi="Arial" w:cs="Arial"/>
        </w:rPr>
        <w:t>five</w:t>
      </w:r>
      <w:r w:rsidR="003F5660">
        <w:rPr>
          <w:rFonts w:ascii="Arial" w:eastAsia="Arial" w:hAnsi="Arial" w:cs="Arial"/>
        </w:rPr>
        <w:t>,</w:t>
      </w:r>
      <w:r w:rsidR="003474A4" w:rsidRPr="005070A2">
        <w:rPr>
          <w:rFonts w:ascii="Arial" w:eastAsia="Arial" w:hAnsi="Arial" w:cs="Arial"/>
        </w:rPr>
        <w:t xml:space="preserve"> </w:t>
      </w:r>
      <w:r w:rsidR="00073899" w:rsidRPr="005070A2">
        <w:rPr>
          <w:rFonts w:ascii="Arial" w:eastAsia="Arial" w:hAnsi="Arial" w:cs="Arial"/>
        </w:rPr>
        <w:t>four storey buildings</w:t>
      </w:r>
      <w:r w:rsidR="00D63069">
        <w:rPr>
          <w:rFonts w:ascii="Arial" w:eastAsia="Arial" w:hAnsi="Arial" w:cs="Arial"/>
        </w:rPr>
        <w:t xml:space="preserve"> (Buildings 1,</w:t>
      </w:r>
      <w:r w:rsidR="00A81D7C">
        <w:rPr>
          <w:rFonts w:ascii="Arial" w:eastAsia="Arial" w:hAnsi="Arial" w:cs="Arial"/>
        </w:rPr>
        <w:t>2,3,5,6)</w:t>
      </w:r>
      <w:r w:rsidR="00073899" w:rsidRPr="005070A2">
        <w:rPr>
          <w:rFonts w:ascii="Arial" w:eastAsia="Arial" w:hAnsi="Arial" w:cs="Arial"/>
        </w:rPr>
        <w:t xml:space="preserve"> </w:t>
      </w:r>
      <w:r w:rsidR="008C49A3" w:rsidRPr="005070A2">
        <w:rPr>
          <w:rFonts w:ascii="Arial" w:eastAsia="Arial" w:hAnsi="Arial" w:cs="Arial"/>
        </w:rPr>
        <w:t xml:space="preserve">and </w:t>
      </w:r>
      <w:r w:rsidR="00D63069">
        <w:rPr>
          <w:rFonts w:ascii="Arial" w:eastAsia="Arial" w:hAnsi="Arial" w:cs="Arial"/>
        </w:rPr>
        <w:t>one</w:t>
      </w:r>
      <w:r w:rsidR="003F5660">
        <w:rPr>
          <w:rFonts w:ascii="Arial" w:eastAsia="Arial" w:hAnsi="Arial" w:cs="Arial"/>
        </w:rPr>
        <w:t xml:space="preserve">, </w:t>
      </w:r>
      <w:r w:rsidR="00247214" w:rsidRPr="005070A2">
        <w:rPr>
          <w:rFonts w:ascii="Arial" w:eastAsia="Arial" w:hAnsi="Arial" w:cs="Arial"/>
        </w:rPr>
        <w:t xml:space="preserve"> five storey building (</w:t>
      </w:r>
      <w:r w:rsidRPr="005070A2">
        <w:rPr>
          <w:rFonts w:ascii="Arial" w:eastAsia="Arial" w:hAnsi="Arial" w:cs="Arial"/>
        </w:rPr>
        <w:t>B</w:t>
      </w:r>
      <w:r w:rsidR="00247214" w:rsidRPr="005070A2">
        <w:rPr>
          <w:rFonts w:ascii="Arial" w:eastAsia="Arial" w:hAnsi="Arial" w:cs="Arial"/>
        </w:rPr>
        <w:t xml:space="preserve">uilding 4) </w:t>
      </w:r>
      <w:r w:rsidR="00F718FC" w:rsidRPr="005070A2">
        <w:rPr>
          <w:rFonts w:ascii="Arial" w:eastAsia="Arial" w:hAnsi="Arial" w:cs="Arial"/>
        </w:rPr>
        <w:t xml:space="preserve">with a </w:t>
      </w:r>
      <w:r w:rsidR="000E23D3">
        <w:rPr>
          <w:rFonts w:ascii="Arial" w:eastAsia="Arial" w:hAnsi="Arial" w:cs="Arial"/>
        </w:rPr>
        <w:t xml:space="preserve">unit makeup </w:t>
      </w:r>
      <w:r w:rsidR="00F718FC" w:rsidRPr="005070A2">
        <w:rPr>
          <w:rFonts w:ascii="Arial" w:eastAsia="Arial" w:hAnsi="Arial" w:cs="Arial"/>
        </w:rPr>
        <w:t>as follows:</w:t>
      </w:r>
    </w:p>
    <w:p w14:paraId="6E90A786" w14:textId="77777777" w:rsidR="00A81D7C" w:rsidRDefault="00A81D7C" w:rsidP="005070A2">
      <w:pPr>
        <w:spacing w:after="0" w:line="240" w:lineRule="auto"/>
        <w:jc w:val="both"/>
        <w:rPr>
          <w:rFonts w:ascii="Arial" w:eastAsia="Arial" w:hAnsi="Arial" w:cs="Arial"/>
        </w:rPr>
      </w:pPr>
    </w:p>
    <w:p w14:paraId="5DA23451" w14:textId="0D329C6E" w:rsidR="00C266C4" w:rsidRPr="00427563" w:rsidRDefault="00C266C4" w:rsidP="005070A2">
      <w:pPr>
        <w:spacing w:after="0" w:line="240" w:lineRule="auto"/>
        <w:jc w:val="both"/>
        <w:rPr>
          <w:rFonts w:ascii="Arial" w:eastAsia="Arial" w:hAnsi="Arial" w:cs="Arial"/>
          <w:b/>
          <w:bCs/>
        </w:rPr>
      </w:pPr>
      <w:r w:rsidRPr="00427563">
        <w:rPr>
          <w:rFonts w:ascii="Arial" w:eastAsia="Arial" w:hAnsi="Arial" w:cs="Arial"/>
          <w:b/>
          <w:bCs/>
        </w:rPr>
        <w:t xml:space="preserve">Table 1: </w:t>
      </w:r>
      <w:r w:rsidR="00800306" w:rsidRPr="00427563">
        <w:rPr>
          <w:rFonts w:ascii="Arial" w:eastAsia="Arial" w:hAnsi="Arial" w:cs="Arial"/>
          <w:b/>
          <w:bCs/>
        </w:rPr>
        <w:t>Unit Provision</w:t>
      </w:r>
    </w:p>
    <w:tbl>
      <w:tblPr>
        <w:tblStyle w:val="TableGrid"/>
        <w:tblW w:w="0" w:type="auto"/>
        <w:tblLook w:val="04A0" w:firstRow="1" w:lastRow="0" w:firstColumn="1" w:lastColumn="0" w:noHBand="0" w:noVBand="1"/>
      </w:tblPr>
      <w:tblGrid>
        <w:gridCol w:w="2034"/>
        <w:gridCol w:w="1754"/>
        <w:gridCol w:w="2006"/>
        <w:gridCol w:w="1644"/>
        <w:gridCol w:w="1578"/>
      </w:tblGrid>
      <w:tr w:rsidR="00A933A7" w:rsidRPr="005070A2" w14:paraId="0167DBB6" w14:textId="2E6BAB90" w:rsidTr="00A933A7">
        <w:tc>
          <w:tcPr>
            <w:tcW w:w="2034" w:type="dxa"/>
          </w:tcPr>
          <w:p w14:paraId="4432F686" w14:textId="778CCC4A" w:rsidR="00A933A7" w:rsidRPr="005070A2" w:rsidRDefault="00A933A7" w:rsidP="005070A2">
            <w:pPr>
              <w:jc w:val="both"/>
              <w:rPr>
                <w:rFonts w:ascii="Arial" w:eastAsia="Arial" w:hAnsi="Arial" w:cs="Arial"/>
                <w:b/>
                <w:bCs/>
              </w:rPr>
            </w:pPr>
            <w:r w:rsidRPr="005070A2">
              <w:rPr>
                <w:rFonts w:ascii="Arial" w:eastAsia="Arial" w:hAnsi="Arial" w:cs="Arial"/>
                <w:b/>
                <w:bCs/>
              </w:rPr>
              <w:t xml:space="preserve">Building </w:t>
            </w:r>
          </w:p>
        </w:tc>
        <w:tc>
          <w:tcPr>
            <w:tcW w:w="1754" w:type="dxa"/>
          </w:tcPr>
          <w:p w14:paraId="72285C1A" w14:textId="4D0E85F3" w:rsidR="00A933A7" w:rsidRPr="005070A2" w:rsidRDefault="00A933A7" w:rsidP="00800306">
            <w:pPr>
              <w:jc w:val="center"/>
              <w:rPr>
                <w:rFonts w:ascii="Arial" w:eastAsia="Arial" w:hAnsi="Arial" w:cs="Arial"/>
                <w:b/>
                <w:bCs/>
              </w:rPr>
            </w:pPr>
            <w:r w:rsidRPr="005070A2">
              <w:rPr>
                <w:rFonts w:ascii="Arial" w:eastAsia="Arial" w:hAnsi="Arial" w:cs="Arial"/>
                <w:b/>
                <w:bCs/>
              </w:rPr>
              <w:t>Townhouses</w:t>
            </w:r>
          </w:p>
        </w:tc>
        <w:tc>
          <w:tcPr>
            <w:tcW w:w="2006" w:type="dxa"/>
          </w:tcPr>
          <w:p w14:paraId="11624117" w14:textId="2EF3BAAA" w:rsidR="00A933A7" w:rsidRPr="005070A2" w:rsidRDefault="00A933A7" w:rsidP="00800306">
            <w:pPr>
              <w:jc w:val="center"/>
              <w:rPr>
                <w:rFonts w:ascii="Arial" w:eastAsia="Arial" w:hAnsi="Arial" w:cs="Arial"/>
                <w:b/>
                <w:bCs/>
              </w:rPr>
            </w:pPr>
            <w:r w:rsidRPr="005070A2">
              <w:rPr>
                <w:rFonts w:ascii="Arial" w:eastAsia="Arial" w:hAnsi="Arial" w:cs="Arial"/>
                <w:b/>
                <w:bCs/>
              </w:rPr>
              <w:t>Apartments</w:t>
            </w:r>
          </w:p>
        </w:tc>
        <w:tc>
          <w:tcPr>
            <w:tcW w:w="1644" w:type="dxa"/>
          </w:tcPr>
          <w:p w14:paraId="1E4FD38A" w14:textId="25F0D19F" w:rsidR="00A933A7" w:rsidRPr="005070A2" w:rsidRDefault="00A933A7" w:rsidP="00800306">
            <w:pPr>
              <w:jc w:val="center"/>
              <w:rPr>
                <w:rFonts w:ascii="Arial" w:eastAsia="Arial" w:hAnsi="Arial" w:cs="Arial"/>
                <w:b/>
                <w:bCs/>
              </w:rPr>
            </w:pPr>
            <w:r w:rsidRPr="005070A2">
              <w:rPr>
                <w:rFonts w:ascii="Arial" w:eastAsia="Arial" w:hAnsi="Arial" w:cs="Arial"/>
                <w:b/>
                <w:bCs/>
              </w:rPr>
              <w:t>Sky Houses</w:t>
            </w:r>
            <w:r w:rsidR="00A2453F" w:rsidRPr="005070A2">
              <w:rPr>
                <w:rFonts w:ascii="Arial" w:eastAsia="Arial" w:hAnsi="Arial" w:cs="Arial"/>
                <w:b/>
                <w:bCs/>
              </w:rPr>
              <w:t xml:space="preserve"> (apartments)</w:t>
            </w:r>
          </w:p>
        </w:tc>
        <w:tc>
          <w:tcPr>
            <w:tcW w:w="1578" w:type="dxa"/>
          </w:tcPr>
          <w:p w14:paraId="73A1709A" w14:textId="4A88AE35" w:rsidR="00A933A7" w:rsidRPr="005070A2" w:rsidRDefault="00A933A7" w:rsidP="00800306">
            <w:pPr>
              <w:jc w:val="center"/>
              <w:rPr>
                <w:rFonts w:ascii="Arial" w:eastAsia="Arial" w:hAnsi="Arial" w:cs="Arial"/>
                <w:b/>
                <w:bCs/>
              </w:rPr>
            </w:pPr>
            <w:r w:rsidRPr="005070A2">
              <w:rPr>
                <w:rFonts w:ascii="Arial" w:eastAsia="Arial" w:hAnsi="Arial" w:cs="Arial"/>
                <w:b/>
                <w:bCs/>
              </w:rPr>
              <w:t>Total</w:t>
            </w:r>
          </w:p>
        </w:tc>
      </w:tr>
      <w:tr w:rsidR="00A933A7" w:rsidRPr="005070A2" w14:paraId="5CDE9C3F" w14:textId="112FF7FB" w:rsidTr="00A933A7">
        <w:tc>
          <w:tcPr>
            <w:tcW w:w="2034" w:type="dxa"/>
          </w:tcPr>
          <w:p w14:paraId="08648C1E" w14:textId="14544280" w:rsidR="00A933A7" w:rsidRPr="005070A2" w:rsidRDefault="00A933A7" w:rsidP="005070A2">
            <w:pPr>
              <w:jc w:val="both"/>
              <w:rPr>
                <w:rFonts w:ascii="Arial" w:eastAsia="Arial" w:hAnsi="Arial" w:cs="Arial"/>
              </w:rPr>
            </w:pPr>
            <w:r w:rsidRPr="005070A2">
              <w:rPr>
                <w:rFonts w:ascii="Arial" w:eastAsia="Arial" w:hAnsi="Arial" w:cs="Arial"/>
              </w:rPr>
              <w:t>Building 1</w:t>
            </w:r>
          </w:p>
        </w:tc>
        <w:tc>
          <w:tcPr>
            <w:tcW w:w="1754" w:type="dxa"/>
          </w:tcPr>
          <w:p w14:paraId="14601AD1" w14:textId="5CB5C7E2" w:rsidR="00A933A7" w:rsidRPr="005070A2" w:rsidRDefault="00A933A7" w:rsidP="00800306">
            <w:pPr>
              <w:jc w:val="center"/>
              <w:rPr>
                <w:rFonts w:ascii="Arial" w:eastAsia="Arial" w:hAnsi="Arial" w:cs="Arial"/>
              </w:rPr>
            </w:pPr>
            <w:r w:rsidRPr="005070A2">
              <w:rPr>
                <w:rFonts w:ascii="Arial" w:eastAsia="Arial" w:hAnsi="Arial" w:cs="Arial"/>
              </w:rPr>
              <w:t>7</w:t>
            </w:r>
          </w:p>
        </w:tc>
        <w:tc>
          <w:tcPr>
            <w:tcW w:w="2006" w:type="dxa"/>
          </w:tcPr>
          <w:p w14:paraId="45F18095" w14:textId="44C21E5D" w:rsidR="00A933A7" w:rsidRPr="005070A2" w:rsidRDefault="00A933A7" w:rsidP="00800306">
            <w:pPr>
              <w:jc w:val="center"/>
              <w:rPr>
                <w:rFonts w:ascii="Arial" w:eastAsia="Arial" w:hAnsi="Arial" w:cs="Arial"/>
              </w:rPr>
            </w:pPr>
            <w:r w:rsidRPr="005070A2">
              <w:rPr>
                <w:rFonts w:ascii="Arial" w:eastAsia="Arial" w:hAnsi="Arial" w:cs="Arial"/>
              </w:rPr>
              <w:t>3</w:t>
            </w:r>
          </w:p>
        </w:tc>
        <w:tc>
          <w:tcPr>
            <w:tcW w:w="1644" w:type="dxa"/>
          </w:tcPr>
          <w:p w14:paraId="658EC593" w14:textId="6613B9E3" w:rsidR="00A933A7" w:rsidRPr="005070A2" w:rsidRDefault="00A933A7" w:rsidP="00800306">
            <w:pPr>
              <w:jc w:val="center"/>
              <w:rPr>
                <w:rFonts w:ascii="Arial" w:eastAsia="Arial" w:hAnsi="Arial" w:cs="Arial"/>
              </w:rPr>
            </w:pPr>
            <w:r w:rsidRPr="005070A2">
              <w:rPr>
                <w:rFonts w:ascii="Arial" w:eastAsia="Arial" w:hAnsi="Arial" w:cs="Arial"/>
              </w:rPr>
              <w:t>9</w:t>
            </w:r>
          </w:p>
        </w:tc>
        <w:tc>
          <w:tcPr>
            <w:tcW w:w="1578" w:type="dxa"/>
          </w:tcPr>
          <w:p w14:paraId="78491ED6" w14:textId="0AD0BEAA" w:rsidR="00A933A7" w:rsidRPr="005070A2" w:rsidRDefault="002A7897" w:rsidP="00800306">
            <w:pPr>
              <w:jc w:val="center"/>
              <w:rPr>
                <w:rFonts w:ascii="Arial" w:eastAsia="Arial" w:hAnsi="Arial" w:cs="Arial"/>
              </w:rPr>
            </w:pPr>
            <w:r w:rsidRPr="005070A2">
              <w:rPr>
                <w:rFonts w:ascii="Arial" w:eastAsia="Arial" w:hAnsi="Arial" w:cs="Arial"/>
              </w:rPr>
              <w:t>19</w:t>
            </w:r>
          </w:p>
        </w:tc>
      </w:tr>
      <w:tr w:rsidR="00A933A7" w:rsidRPr="005070A2" w14:paraId="272E4FA7" w14:textId="1557718E" w:rsidTr="00A933A7">
        <w:tc>
          <w:tcPr>
            <w:tcW w:w="2034" w:type="dxa"/>
          </w:tcPr>
          <w:p w14:paraId="631D0363" w14:textId="353B29A9" w:rsidR="00A933A7" w:rsidRPr="005070A2" w:rsidRDefault="00A933A7" w:rsidP="005070A2">
            <w:pPr>
              <w:jc w:val="both"/>
              <w:rPr>
                <w:rFonts w:ascii="Arial" w:eastAsia="Arial" w:hAnsi="Arial" w:cs="Arial"/>
              </w:rPr>
            </w:pPr>
            <w:r w:rsidRPr="005070A2">
              <w:rPr>
                <w:rFonts w:ascii="Arial" w:eastAsia="Arial" w:hAnsi="Arial" w:cs="Arial"/>
              </w:rPr>
              <w:t>Building 2</w:t>
            </w:r>
          </w:p>
        </w:tc>
        <w:tc>
          <w:tcPr>
            <w:tcW w:w="1754" w:type="dxa"/>
          </w:tcPr>
          <w:p w14:paraId="6B17D962" w14:textId="32BA65C5" w:rsidR="00A933A7" w:rsidRPr="005070A2" w:rsidRDefault="0075336A" w:rsidP="00800306">
            <w:pPr>
              <w:jc w:val="center"/>
              <w:rPr>
                <w:rFonts w:ascii="Arial" w:eastAsia="Arial" w:hAnsi="Arial" w:cs="Arial"/>
              </w:rPr>
            </w:pPr>
            <w:r w:rsidRPr="005070A2">
              <w:rPr>
                <w:rFonts w:ascii="Arial" w:eastAsia="Arial" w:hAnsi="Arial" w:cs="Arial"/>
              </w:rPr>
              <w:t>9</w:t>
            </w:r>
          </w:p>
        </w:tc>
        <w:tc>
          <w:tcPr>
            <w:tcW w:w="2006" w:type="dxa"/>
          </w:tcPr>
          <w:p w14:paraId="0CFB7E70" w14:textId="19793444" w:rsidR="00A933A7" w:rsidRPr="005070A2" w:rsidRDefault="000D7187" w:rsidP="00800306">
            <w:pPr>
              <w:jc w:val="center"/>
              <w:rPr>
                <w:rFonts w:ascii="Arial" w:eastAsia="Arial" w:hAnsi="Arial" w:cs="Arial"/>
              </w:rPr>
            </w:pPr>
            <w:r w:rsidRPr="005070A2">
              <w:rPr>
                <w:rFonts w:ascii="Arial" w:eastAsia="Arial" w:hAnsi="Arial" w:cs="Arial"/>
              </w:rPr>
              <w:t>0</w:t>
            </w:r>
          </w:p>
        </w:tc>
        <w:tc>
          <w:tcPr>
            <w:tcW w:w="1644" w:type="dxa"/>
          </w:tcPr>
          <w:p w14:paraId="5495D852" w14:textId="59D6C628" w:rsidR="00A933A7" w:rsidRPr="005070A2" w:rsidRDefault="000D7187" w:rsidP="00800306">
            <w:pPr>
              <w:jc w:val="center"/>
              <w:rPr>
                <w:rFonts w:ascii="Arial" w:eastAsia="Arial" w:hAnsi="Arial" w:cs="Arial"/>
              </w:rPr>
            </w:pPr>
            <w:r w:rsidRPr="005070A2">
              <w:rPr>
                <w:rFonts w:ascii="Arial" w:eastAsia="Arial" w:hAnsi="Arial" w:cs="Arial"/>
              </w:rPr>
              <w:t>9</w:t>
            </w:r>
          </w:p>
        </w:tc>
        <w:tc>
          <w:tcPr>
            <w:tcW w:w="1578" w:type="dxa"/>
          </w:tcPr>
          <w:p w14:paraId="56AC0510" w14:textId="7D016B28" w:rsidR="00A933A7" w:rsidRPr="005070A2" w:rsidRDefault="002A7897" w:rsidP="00800306">
            <w:pPr>
              <w:jc w:val="center"/>
              <w:rPr>
                <w:rFonts w:ascii="Arial" w:eastAsia="Arial" w:hAnsi="Arial" w:cs="Arial"/>
              </w:rPr>
            </w:pPr>
            <w:r w:rsidRPr="005070A2">
              <w:rPr>
                <w:rFonts w:ascii="Arial" w:eastAsia="Arial" w:hAnsi="Arial" w:cs="Arial"/>
              </w:rPr>
              <w:t>18</w:t>
            </w:r>
          </w:p>
        </w:tc>
      </w:tr>
      <w:tr w:rsidR="00A933A7" w:rsidRPr="005070A2" w14:paraId="2D0EA768" w14:textId="4F195BCD" w:rsidTr="00A933A7">
        <w:tc>
          <w:tcPr>
            <w:tcW w:w="2034" w:type="dxa"/>
          </w:tcPr>
          <w:p w14:paraId="36B27FA7" w14:textId="64A46B89" w:rsidR="00A933A7" w:rsidRPr="005070A2" w:rsidRDefault="00A933A7" w:rsidP="005070A2">
            <w:pPr>
              <w:jc w:val="both"/>
              <w:rPr>
                <w:rFonts w:ascii="Arial" w:eastAsia="Arial" w:hAnsi="Arial" w:cs="Arial"/>
              </w:rPr>
            </w:pPr>
            <w:r w:rsidRPr="005070A2">
              <w:rPr>
                <w:rFonts w:ascii="Arial" w:eastAsia="Arial" w:hAnsi="Arial" w:cs="Arial"/>
              </w:rPr>
              <w:t>Building 3</w:t>
            </w:r>
          </w:p>
        </w:tc>
        <w:tc>
          <w:tcPr>
            <w:tcW w:w="1754" w:type="dxa"/>
          </w:tcPr>
          <w:p w14:paraId="78D7F62B" w14:textId="2795303E" w:rsidR="00A933A7" w:rsidRPr="005070A2" w:rsidRDefault="0041053D" w:rsidP="00800306">
            <w:pPr>
              <w:jc w:val="center"/>
              <w:rPr>
                <w:rFonts w:ascii="Arial" w:eastAsia="Arial" w:hAnsi="Arial" w:cs="Arial"/>
              </w:rPr>
            </w:pPr>
            <w:r w:rsidRPr="005070A2">
              <w:rPr>
                <w:rFonts w:ascii="Arial" w:eastAsia="Arial" w:hAnsi="Arial" w:cs="Arial"/>
              </w:rPr>
              <w:t>7</w:t>
            </w:r>
          </w:p>
        </w:tc>
        <w:tc>
          <w:tcPr>
            <w:tcW w:w="2006" w:type="dxa"/>
          </w:tcPr>
          <w:p w14:paraId="100BBAEC" w14:textId="726FB3B9" w:rsidR="00A933A7" w:rsidRPr="005070A2" w:rsidRDefault="009101F0" w:rsidP="00800306">
            <w:pPr>
              <w:jc w:val="center"/>
              <w:rPr>
                <w:rFonts w:ascii="Arial" w:eastAsia="Arial" w:hAnsi="Arial" w:cs="Arial"/>
              </w:rPr>
            </w:pPr>
            <w:r w:rsidRPr="005070A2">
              <w:rPr>
                <w:rFonts w:ascii="Arial" w:eastAsia="Arial" w:hAnsi="Arial" w:cs="Arial"/>
              </w:rPr>
              <w:t>3</w:t>
            </w:r>
          </w:p>
        </w:tc>
        <w:tc>
          <w:tcPr>
            <w:tcW w:w="1644" w:type="dxa"/>
          </w:tcPr>
          <w:p w14:paraId="14EE3995" w14:textId="424EA97C" w:rsidR="00A933A7" w:rsidRPr="005070A2" w:rsidRDefault="009101F0" w:rsidP="00800306">
            <w:pPr>
              <w:jc w:val="center"/>
              <w:rPr>
                <w:rFonts w:ascii="Arial" w:eastAsia="Arial" w:hAnsi="Arial" w:cs="Arial"/>
              </w:rPr>
            </w:pPr>
            <w:r w:rsidRPr="005070A2">
              <w:rPr>
                <w:rFonts w:ascii="Arial" w:eastAsia="Arial" w:hAnsi="Arial" w:cs="Arial"/>
              </w:rPr>
              <w:t>9</w:t>
            </w:r>
          </w:p>
        </w:tc>
        <w:tc>
          <w:tcPr>
            <w:tcW w:w="1578" w:type="dxa"/>
          </w:tcPr>
          <w:p w14:paraId="1AE3AD01" w14:textId="3CB4C45A" w:rsidR="00A933A7" w:rsidRPr="005070A2" w:rsidRDefault="00FF555A" w:rsidP="00800306">
            <w:pPr>
              <w:jc w:val="center"/>
              <w:rPr>
                <w:rFonts w:ascii="Arial" w:eastAsia="Arial" w:hAnsi="Arial" w:cs="Arial"/>
              </w:rPr>
            </w:pPr>
            <w:r w:rsidRPr="005070A2">
              <w:rPr>
                <w:rFonts w:ascii="Arial" w:eastAsia="Arial" w:hAnsi="Arial" w:cs="Arial"/>
              </w:rPr>
              <w:t>19</w:t>
            </w:r>
          </w:p>
        </w:tc>
      </w:tr>
      <w:tr w:rsidR="00A933A7" w:rsidRPr="005070A2" w14:paraId="51E16472" w14:textId="6A16C1CB" w:rsidTr="00A933A7">
        <w:tc>
          <w:tcPr>
            <w:tcW w:w="2034" w:type="dxa"/>
          </w:tcPr>
          <w:p w14:paraId="2639190C" w14:textId="3502A0A1" w:rsidR="00A933A7" w:rsidRPr="005070A2" w:rsidRDefault="00A933A7" w:rsidP="005070A2">
            <w:pPr>
              <w:jc w:val="both"/>
              <w:rPr>
                <w:rFonts w:ascii="Arial" w:eastAsia="Arial" w:hAnsi="Arial" w:cs="Arial"/>
              </w:rPr>
            </w:pPr>
            <w:r w:rsidRPr="005070A2">
              <w:rPr>
                <w:rFonts w:ascii="Arial" w:eastAsia="Arial" w:hAnsi="Arial" w:cs="Arial"/>
              </w:rPr>
              <w:t>Building 4</w:t>
            </w:r>
          </w:p>
        </w:tc>
        <w:tc>
          <w:tcPr>
            <w:tcW w:w="1754" w:type="dxa"/>
          </w:tcPr>
          <w:p w14:paraId="7782BA25" w14:textId="5B38A3DA" w:rsidR="00A933A7" w:rsidRPr="005070A2" w:rsidRDefault="00792609" w:rsidP="00800306">
            <w:pPr>
              <w:jc w:val="center"/>
              <w:rPr>
                <w:rFonts w:ascii="Arial" w:eastAsia="Arial" w:hAnsi="Arial" w:cs="Arial"/>
              </w:rPr>
            </w:pPr>
            <w:r w:rsidRPr="005070A2">
              <w:rPr>
                <w:rFonts w:ascii="Arial" w:eastAsia="Arial" w:hAnsi="Arial" w:cs="Arial"/>
              </w:rPr>
              <w:t>16</w:t>
            </w:r>
          </w:p>
        </w:tc>
        <w:tc>
          <w:tcPr>
            <w:tcW w:w="2006" w:type="dxa"/>
          </w:tcPr>
          <w:p w14:paraId="6D2C2702" w14:textId="33304C88" w:rsidR="00A933A7" w:rsidRPr="005070A2" w:rsidRDefault="001D1B00" w:rsidP="00800306">
            <w:pPr>
              <w:jc w:val="center"/>
              <w:rPr>
                <w:rFonts w:ascii="Arial" w:eastAsia="Arial" w:hAnsi="Arial" w:cs="Arial"/>
              </w:rPr>
            </w:pPr>
            <w:r w:rsidRPr="005070A2">
              <w:rPr>
                <w:rFonts w:ascii="Arial" w:eastAsia="Arial" w:hAnsi="Arial" w:cs="Arial"/>
              </w:rPr>
              <w:t>17</w:t>
            </w:r>
          </w:p>
        </w:tc>
        <w:tc>
          <w:tcPr>
            <w:tcW w:w="1644" w:type="dxa"/>
          </w:tcPr>
          <w:p w14:paraId="4FE241DB" w14:textId="116A76C4" w:rsidR="00A933A7" w:rsidRPr="005070A2" w:rsidRDefault="00081406" w:rsidP="00800306">
            <w:pPr>
              <w:jc w:val="center"/>
              <w:rPr>
                <w:rFonts w:ascii="Arial" w:eastAsia="Arial" w:hAnsi="Arial" w:cs="Arial"/>
              </w:rPr>
            </w:pPr>
            <w:r w:rsidRPr="005070A2">
              <w:rPr>
                <w:rFonts w:ascii="Arial" w:eastAsia="Arial" w:hAnsi="Arial" w:cs="Arial"/>
              </w:rPr>
              <w:t>10</w:t>
            </w:r>
          </w:p>
        </w:tc>
        <w:tc>
          <w:tcPr>
            <w:tcW w:w="1578" w:type="dxa"/>
          </w:tcPr>
          <w:p w14:paraId="06156E94" w14:textId="10D30C6A" w:rsidR="00A933A7" w:rsidRPr="005070A2" w:rsidRDefault="002A7897" w:rsidP="00800306">
            <w:pPr>
              <w:jc w:val="center"/>
              <w:rPr>
                <w:rFonts w:ascii="Arial" w:eastAsia="Arial" w:hAnsi="Arial" w:cs="Arial"/>
              </w:rPr>
            </w:pPr>
            <w:r w:rsidRPr="005070A2">
              <w:rPr>
                <w:rFonts w:ascii="Arial" w:eastAsia="Arial" w:hAnsi="Arial" w:cs="Arial"/>
              </w:rPr>
              <w:t>43</w:t>
            </w:r>
          </w:p>
        </w:tc>
      </w:tr>
      <w:tr w:rsidR="00A933A7" w:rsidRPr="005070A2" w14:paraId="3D598E44" w14:textId="02F1790D" w:rsidTr="00A933A7">
        <w:tc>
          <w:tcPr>
            <w:tcW w:w="2034" w:type="dxa"/>
          </w:tcPr>
          <w:p w14:paraId="4ED758D5" w14:textId="1202577B" w:rsidR="00A933A7" w:rsidRPr="005070A2" w:rsidRDefault="00A933A7" w:rsidP="005070A2">
            <w:pPr>
              <w:jc w:val="both"/>
              <w:rPr>
                <w:rFonts w:ascii="Arial" w:eastAsia="Arial" w:hAnsi="Arial" w:cs="Arial"/>
              </w:rPr>
            </w:pPr>
            <w:r w:rsidRPr="005070A2">
              <w:rPr>
                <w:rFonts w:ascii="Arial" w:eastAsia="Arial" w:hAnsi="Arial" w:cs="Arial"/>
              </w:rPr>
              <w:t>Building 5</w:t>
            </w:r>
          </w:p>
        </w:tc>
        <w:tc>
          <w:tcPr>
            <w:tcW w:w="1754" w:type="dxa"/>
          </w:tcPr>
          <w:p w14:paraId="3677C10A" w14:textId="1F64C3C9" w:rsidR="00A933A7" w:rsidRPr="005070A2" w:rsidRDefault="009D7833" w:rsidP="00800306">
            <w:pPr>
              <w:jc w:val="center"/>
              <w:rPr>
                <w:rFonts w:ascii="Arial" w:eastAsia="Arial" w:hAnsi="Arial" w:cs="Arial"/>
              </w:rPr>
            </w:pPr>
            <w:r w:rsidRPr="005070A2">
              <w:rPr>
                <w:rFonts w:ascii="Arial" w:eastAsia="Arial" w:hAnsi="Arial" w:cs="Arial"/>
              </w:rPr>
              <w:t>8</w:t>
            </w:r>
          </w:p>
        </w:tc>
        <w:tc>
          <w:tcPr>
            <w:tcW w:w="2006" w:type="dxa"/>
          </w:tcPr>
          <w:p w14:paraId="2B35786C" w14:textId="607D8F37" w:rsidR="00A933A7" w:rsidRPr="005070A2" w:rsidRDefault="007526B4" w:rsidP="00800306">
            <w:pPr>
              <w:jc w:val="center"/>
              <w:rPr>
                <w:rFonts w:ascii="Arial" w:eastAsia="Arial" w:hAnsi="Arial" w:cs="Arial"/>
              </w:rPr>
            </w:pPr>
            <w:r w:rsidRPr="005070A2">
              <w:rPr>
                <w:rFonts w:ascii="Arial" w:eastAsia="Arial" w:hAnsi="Arial" w:cs="Arial"/>
              </w:rPr>
              <w:t>16</w:t>
            </w:r>
          </w:p>
        </w:tc>
        <w:tc>
          <w:tcPr>
            <w:tcW w:w="1644" w:type="dxa"/>
          </w:tcPr>
          <w:p w14:paraId="20C0BDCC" w14:textId="4BEC1CCD" w:rsidR="00A933A7" w:rsidRPr="005070A2" w:rsidRDefault="007526B4" w:rsidP="00800306">
            <w:pPr>
              <w:jc w:val="center"/>
              <w:rPr>
                <w:rFonts w:ascii="Arial" w:eastAsia="Arial" w:hAnsi="Arial" w:cs="Arial"/>
              </w:rPr>
            </w:pPr>
            <w:r w:rsidRPr="005070A2">
              <w:rPr>
                <w:rFonts w:ascii="Arial" w:eastAsia="Arial" w:hAnsi="Arial" w:cs="Arial"/>
              </w:rPr>
              <w:t>0</w:t>
            </w:r>
          </w:p>
        </w:tc>
        <w:tc>
          <w:tcPr>
            <w:tcW w:w="1578" w:type="dxa"/>
          </w:tcPr>
          <w:p w14:paraId="04BDA013" w14:textId="2E73A900" w:rsidR="00A933A7" w:rsidRPr="005070A2" w:rsidRDefault="002A7897" w:rsidP="00800306">
            <w:pPr>
              <w:jc w:val="center"/>
              <w:rPr>
                <w:rFonts w:ascii="Arial" w:eastAsia="Arial" w:hAnsi="Arial" w:cs="Arial"/>
              </w:rPr>
            </w:pPr>
            <w:r w:rsidRPr="005070A2">
              <w:rPr>
                <w:rFonts w:ascii="Arial" w:eastAsia="Arial" w:hAnsi="Arial" w:cs="Arial"/>
              </w:rPr>
              <w:t>24</w:t>
            </w:r>
          </w:p>
        </w:tc>
      </w:tr>
      <w:tr w:rsidR="00A933A7" w:rsidRPr="005070A2" w14:paraId="3A7C4A98" w14:textId="37FC9523" w:rsidTr="00A933A7">
        <w:tc>
          <w:tcPr>
            <w:tcW w:w="2034" w:type="dxa"/>
          </w:tcPr>
          <w:p w14:paraId="2FB3A809" w14:textId="24A029C1" w:rsidR="00A933A7" w:rsidRPr="005070A2" w:rsidRDefault="00A933A7" w:rsidP="005070A2">
            <w:pPr>
              <w:jc w:val="both"/>
              <w:rPr>
                <w:rFonts w:ascii="Arial" w:eastAsia="Arial" w:hAnsi="Arial" w:cs="Arial"/>
              </w:rPr>
            </w:pPr>
            <w:r w:rsidRPr="005070A2">
              <w:rPr>
                <w:rFonts w:ascii="Arial" w:eastAsia="Arial" w:hAnsi="Arial" w:cs="Arial"/>
              </w:rPr>
              <w:t>Building 6</w:t>
            </w:r>
          </w:p>
        </w:tc>
        <w:tc>
          <w:tcPr>
            <w:tcW w:w="1754" w:type="dxa"/>
          </w:tcPr>
          <w:p w14:paraId="1A42393D" w14:textId="7C4A8B31" w:rsidR="00A933A7" w:rsidRPr="005070A2" w:rsidRDefault="00457BFD" w:rsidP="00800306">
            <w:pPr>
              <w:jc w:val="center"/>
              <w:rPr>
                <w:rFonts w:ascii="Arial" w:eastAsia="Arial" w:hAnsi="Arial" w:cs="Arial"/>
              </w:rPr>
            </w:pPr>
            <w:r w:rsidRPr="005070A2">
              <w:rPr>
                <w:rFonts w:ascii="Arial" w:eastAsia="Arial" w:hAnsi="Arial" w:cs="Arial"/>
              </w:rPr>
              <w:t>5</w:t>
            </w:r>
          </w:p>
        </w:tc>
        <w:tc>
          <w:tcPr>
            <w:tcW w:w="2006" w:type="dxa"/>
          </w:tcPr>
          <w:p w14:paraId="799A9613" w14:textId="52CAC552" w:rsidR="00A933A7" w:rsidRPr="005070A2" w:rsidRDefault="00457BFD" w:rsidP="00800306">
            <w:pPr>
              <w:jc w:val="center"/>
              <w:rPr>
                <w:rFonts w:ascii="Arial" w:eastAsia="Arial" w:hAnsi="Arial" w:cs="Arial"/>
              </w:rPr>
            </w:pPr>
            <w:r w:rsidRPr="005070A2">
              <w:rPr>
                <w:rFonts w:ascii="Arial" w:eastAsia="Arial" w:hAnsi="Arial" w:cs="Arial"/>
              </w:rPr>
              <w:t>5</w:t>
            </w:r>
          </w:p>
        </w:tc>
        <w:tc>
          <w:tcPr>
            <w:tcW w:w="1644" w:type="dxa"/>
          </w:tcPr>
          <w:p w14:paraId="692CF37B" w14:textId="4800B1A1" w:rsidR="00A933A7" w:rsidRPr="005070A2" w:rsidRDefault="00457BFD" w:rsidP="00800306">
            <w:pPr>
              <w:jc w:val="center"/>
              <w:rPr>
                <w:rFonts w:ascii="Arial" w:eastAsia="Arial" w:hAnsi="Arial" w:cs="Arial"/>
              </w:rPr>
            </w:pPr>
            <w:r w:rsidRPr="005070A2">
              <w:rPr>
                <w:rFonts w:ascii="Arial" w:eastAsia="Arial" w:hAnsi="Arial" w:cs="Arial"/>
              </w:rPr>
              <w:t>5</w:t>
            </w:r>
          </w:p>
        </w:tc>
        <w:tc>
          <w:tcPr>
            <w:tcW w:w="1578" w:type="dxa"/>
          </w:tcPr>
          <w:p w14:paraId="6FF2326F" w14:textId="4ADEED10" w:rsidR="00A933A7" w:rsidRPr="005070A2" w:rsidRDefault="002A7897" w:rsidP="00800306">
            <w:pPr>
              <w:jc w:val="center"/>
              <w:rPr>
                <w:rFonts w:ascii="Arial" w:eastAsia="Arial" w:hAnsi="Arial" w:cs="Arial"/>
              </w:rPr>
            </w:pPr>
            <w:r w:rsidRPr="005070A2">
              <w:rPr>
                <w:rFonts w:ascii="Arial" w:eastAsia="Arial" w:hAnsi="Arial" w:cs="Arial"/>
              </w:rPr>
              <w:t>15</w:t>
            </w:r>
          </w:p>
        </w:tc>
      </w:tr>
      <w:tr w:rsidR="00A933A7" w:rsidRPr="005070A2" w14:paraId="4A8282EF" w14:textId="219A67FC" w:rsidTr="00A933A7">
        <w:tc>
          <w:tcPr>
            <w:tcW w:w="2034" w:type="dxa"/>
          </w:tcPr>
          <w:p w14:paraId="1008DA51" w14:textId="50C5EAB7" w:rsidR="00A933A7" w:rsidRPr="005070A2" w:rsidRDefault="00A933A7" w:rsidP="005070A2">
            <w:pPr>
              <w:jc w:val="both"/>
              <w:rPr>
                <w:rFonts w:ascii="Arial" w:eastAsia="Arial" w:hAnsi="Arial" w:cs="Arial"/>
                <w:b/>
                <w:bCs/>
              </w:rPr>
            </w:pPr>
            <w:r w:rsidRPr="005070A2">
              <w:rPr>
                <w:rFonts w:ascii="Arial" w:eastAsia="Arial" w:hAnsi="Arial" w:cs="Arial"/>
                <w:b/>
                <w:bCs/>
              </w:rPr>
              <w:t xml:space="preserve">Total </w:t>
            </w:r>
          </w:p>
        </w:tc>
        <w:tc>
          <w:tcPr>
            <w:tcW w:w="1754" w:type="dxa"/>
          </w:tcPr>
          <w:p w14:paraId="3EAC0408" w14:textId="6281020E" w:rsidR="00A933A7" w:rsidRPr="005070A2" w:rsidRDefault="002A7897" w:rsidP="00800306">
            <w:pPr>
              <w:jc w:val="center"/>
              <w:rPr>
                <w:rFonts w:ascii="Arial" w:eastAsia="Arial" w:hAnsi="Arial" w:cs="Arial"/>
              </w:rPr>
            </w:pPr>
            <w:r w:rsidRPr="005070A2">
              <w:rPr>
                <w:rFonts w:ascii="Arial" w:eastAsia="Arial" w:hAnsi="Arial" w:cs="Arial"/>
              </w:rPr>
              <w:t>52</w:t>
            </w:r>
          </w:p>
        </w:tc>
        <w:tc>
          <w:tcPr>
            <w:tcW w:w="2006" w:type="dxa"/>
          </w:tcPr>
          <w:p w14:paraId="68237FFE" w14:textId="3F5C8315" w:rsidR="00A933A7" w:rsidRPr="005070A2" w:rsidRDefault="002A7897" w:rsidP="00800306">
            <w:pPr>
              <w:jc w:val="center"/>
              <w:rPr>
                <w:rFonts w:ascii="Arial" w:eastAsia="Arial" w:hAnsi="Arial" w:cs="Arial"/>
              </w:rPr>
            </w:pPr>
            <w:r w:rsidRPr="005070A2">
              <w:rPr>
                <w:rFonts w:ascii="Arial" w:eastAsia="Arial" w:hAnsi="Arial" w:cs="Arial"/>
              </w:rPr>
              <w:t>44</w:t>
            </w:r>
          </w:p>
        </w:tc>
        <w:tc>
          <w:tcPr>
            <w:tcW w:w="1644" w:type="dxa"/>
          </w:tcPr>
          <w:p w14:paraId="34F2325A" w14:textId="1A55DD6E" w:rsidR="00A933A7" w:rsidRPr="005070A2" w:rsidRDefault="002A7897" w:rsidP="00800306">
            <w:pPr>
              <w:jc w:val="center"/>
              <w:rPr>
                <w:rFonts w:ascii="Arial" w:eastAsia="Arial" w:hAnsi="Arial" w:cs="Arial"/>
              </w:rPr>
            </w:pPr>
            <w:r w:rsidRPr="005070A2">
              <w:rPr>
                <w:rFonts w:ascii="Arial" w:eastAsia="Arial" w:hAnsi="Arial" w:cs="Arial"/>
              </w:rPr>
              <w:t>42</w:t>
            </w:r>
          </w:p>
        </w:tc>
        <w:tc>
          <w:tcPr>
            <w:tcW w:w="1578" w:type="dxa"/>
          </w:tcPr>
          <w:p w14:paraId="3B93EB77" w14:textId="56589F9E" w:rsidR="00A933A7" w:rsidRPr="005070A2" w:rsidRDefault="00697160" w:rsidP="00800306">
            <w:pPr>
              <w:jc w:val="center"/>
              <w:rPr>
                <w:rFonts w:ascii="Arial" w:eastAsia="Arial" w:hAnsi="Arial" w:cs="Arial"/>
                <w:b/>
                <w:bCs/>
              </w:rPr>
            </w:pPr>
            <w:r w:rsidRPr="005070A2">
              <w:rPr>
                <w:rFonts w:ascii="Arial" w:eastAsia="Arial" w:hAnsi="Arial" w:cs="Arial"/>
                <w:b/>
                <w:bCs/>
              </w:rPr>
              <w:t>138</w:t>
            </w:r>
          </w:p>
        </w:tc>
      </w:tr>
    </w:tbl>
    <w:p w14:paraId="1325D18F" w14:textId="77777777" w:rsidR="00A81D7C" w:rsidRDefault="00A81D7C" w:rsidP="005070A2">
      <w:pPr>
        <w:spacing w:after="0" w:line="240" w:lineRule="auto"/>
        <w:jc w:val="both"/>
        <w:rPr>
          <w:rFonts w:ascii="Arial" w:eastAsia="Arial" w:hAnsi="Arial" w:cs="Arial"/>
        </w:rPr>
      </w:pPr>
    </w:p>
    <w:p w14:paraId="44C909C9" w14:textId="305FD341" w:rsidR="001130F1" w:rsidRPr="005070A2" w:rsidRDefault="00A57DA0" w:rsidP="005070A2">
      <w:pPr>
        <w:spacing w:after="0" w:line="240" w:lineRule="auto"/>
        <w:jc w:val="both"/>
        <w:rPr>
          <w:rFonts w:ascii="Arial" w:eastAsia="Arial" w:hAnsi="Arial" w:cs="Arial"/>
        </w:rPr>
      </w:pPr>
      <w:r w:rsidRPr="005070A2">
        <w:rPr>
          <w:rFonts w:ascii="Arial" w:eastAsia="Arial" w:hAnsi="Arial" w:cs="Arial"/>
        </w:rPr>
        <w:t xml:space="preserve">Of the 138 units, there are </w:t>
      </w:r>
      <w:r w:rsidR="007C1A94" w:rsidRPr="005070A2">
        <w:rPr>
          <w:rFonts w:ascii="Arial" w:eastAsia="Arial" w:hAnsi="Arial" w:cs="Arial"/>
        </w:rPr>
        <w:t xml:space="preserve">43 </w:t>
      </w:r>
      <w:proofErr w:type="gramStart"/>
      <w:r w:rsidR="007C1A94" w:rsidRPr="005070A2">
        <w:rPr>
          <w:rFonts w:ascii="Arial" w:eastAsia="Arial" w:hAnsi="Arial" w:cs="Arial"/>
        </w:rPr>
        <w:t>one bedroom</w:t>
      </w:r>
      <w:proofErr w:type="gramEnd"/>
      <w:r w:rsidR="007C1A94" w:rsidRPr="005070A2">
        <w:rPr>
          <w:rFonts w:ascii="Arial" w:eastAsia="Arial" w:hAnsi="Arial" w:cs="Arial"/>
        </w:rPr>
        <w:t xml:space="preserve"> units, </w:t>
      </w:r>
      <w:r w:rsidR="00E270C0" w:rsidRPr="005070A2">
        <w:rPr>
          <w:rFonts w:ascii="Arial" w:eastAsia="Arial" w:hAnsi="Arial" w:cs="Arial"/>
        </w:rPr>
        <w:t xml:space="preserve">47 two bedroom units, 26 three bedroom units and 22 four bedroom units. </w:t>
      </w:r>
      <w:r w:rsidR="00EB574A" w:rsidRPr="005070A2">
        <w:rPr>
          <w:rFonts w:ascii="Arial" w:eastAsia="Arial" w:hAnsi="Arial" w:cs="Arial"/>
        </w:rPr>
        <w:t xml:space="preserve">Of the total units there are 15 </w:t>
      </w:r>
      <w:r w:rsidR="005F28C7">
        <w:rPr>
          <w:rFonts w:ascii="Arial" w:eastAsia="Arial" w:hAnsi="Arial" w:cs="Arial"/>
        </w:rPr>
        <w:t xml:space="preserve">one – three bedroom </w:t>
      </w:r>
      <w:r w:rsidR="00EB574A" w:rsidRPr="005070A2">
        <w:rPr>
          <w:rFonts w:ascii="Arial" w:eastAsia="Arial" w:hAnsi="Arial" w:cs="Arial"/>
        </w:rPr>
        <w:t xml:space="preserve">adaptable </w:t>
      </w:r>
      <w:proofErr w:type="gramStart"/>
      <w:r w:rsidR="00EB574A" w:rsidRPr="005070A2">
        <w:rPr>
          <w:rFonts w:ascii="Arial" w:eastAsia="Arial" w:hAnsi="Arial" w:cs="Arial"/>
        </w:rPr>
        <w:t>dwelling</w:t>
      </w:r>
      <w:r w:rsidR="001F133C">
        <w:rPr>
          <w:rFonts w:ascii="Arial" w:eastAsia="Arial" w:hAnsi="Arial" w:cs="Arial"/>
        </w:rPr>
        <w:t xml:space="preserve">s </w:t>
      </w:r>
      <w:r w:rsidR="00EB574A" w:rsidRPr="005070A2">
        <w:rPr>
          <w:rFonts w:ascii="Arial" w:eastAsia="Arial" w:hAnsi="Arial" w:cs="Arial"/>
        </w:rPr>
        <w:t xml:space="preserve"> proposed</w:t>
      </w:r>
      <w:proofErr w:type="gramEnd"/>
      <w:r w:rsidR="00EB574A" w:rsidRPr="005070A2">
        <w:rPr>
          <w:rFonts w:ascii="Arial" w:eastAsia="Arial" w:hAnsi="Arial" w:cs="Arial"/>
        </w:rPr>
        <w:t xml:space="preserve">. </w:t>
      </w:r>
    </w:p>
    <w:p w14:paraId="103BB457" w14:textId="77777777" w:rsidR="00756D90" w:rsidRDefault="00756D90" w:rsidP="005070A2">
      <w:pPr>
        <w:pStyle w:val="Default"/>
        <w:jc w:val="both"/>
        <w:rPr>
          <w:sz w:val="22"/>
          <w:szCs w:val="22"/>
        </w:rPr>
      </w:pPr>
    </w:p>
    <w:p w14:paraId="2AF6D280" w14:textId="04C9EF54" w:rsidR="008801B1" w:rsidRDefault="00486D03" w:rsidP="005070A2">
      <w:pPr>
        <w:pStyle w:val="Default"/>
        <w:jc w:val="both"/>
        <w:rPr>
          <w:color w:val="auto"/>
          <w:sz w:val="22"/>
          <w:szCs w:val="22"/>
        </w:rPr>
      </w:pPr>
      <w:r w:rsidRPr="005070A2">
        <w:rPr>
          <w:sz w:val="22"/>
          <w:szCs w:val="22"/>
        </w:rPr>
        <w:t>The development includes a centrally located communal open space (</w:t>
      </w:r>
      <w:r w:rsidR="00C06B07" w:rsidRPr="005070A2">
        <w:rPr>
          <w:sz w:val="22"/>
          <w:szCs w:val="22"/>
        </w:rPr>
        <w:t>2,900</w:t>
      </w:r>
      <w:r w:rsidRPr="005070A2">
        <w:rPr>
          <w:sz w:val="22"/>
          <w:szCs w:val="22"/>
        </w:rPr>
        <w:t>m</w:t>
      </w:r>
      <w:r w:rsidRPr="005070A2">
        <w:rPr>
          <w:sz w:val="22"/>
          <w:szCs w:val="22"/>
          <w:vertAlign w:val="superscript"/>
        </w:rPr>
        <w:t>2</w:t>
      </w:r>
      <w:r w:rsidRPr="005070A2">
        <w:rPr>
          <w:sz w:val="22"/>
          <w:szCs w:val="22"/>
        </w:rPr>
        <w:t xml:space="preserve">) </w:t>
      </w:r>
      <w:r w:rsidR="004257D5" w:rsidRPr="005070A2">
        <w:rPr>
          <w:sz w:val="22"/>
          <w:szCs w:val="22"/>
        </w:rPr>
        <w:t xml:space="preserve">forming a central park between the buildings. Each building has an open corridor facing the </w:t>
      </w:r>
      <w:r w:rsidR="00FD0403">
        <w:rPr>
          <w:sz w:val="22"/>
          <w:szCs w:val="22"/>
        </w:rPr>
        <w:t>communal</w:t>
      </w:r>
      <w:r w:rsidR="00FD0403" w:rsidRPr="005070A2">
        <w:rPr>
          <w:sz w:val="22"/>
          <w:szCs w:val="22"/>
        </w:rPr>
        <w:t xml:space="preserve"> </w:t>
      </w:r>
      <w:r w:rsidR="004257D5" w:rsidRPr="005070A2">
        <w:rPr>
          <w:sz w:val="22"/>
          <w:szCs w:val="22"/>
        </w:rPr>
        <w:t>open space</w:t>
      </w:r>
      <w:r w:rsidR="00FD0403">
        <w:rPr>
          <w:sz w:val="22"/>
          <w:szCs w:val="22"/>
        </w:rPr>
        <w:t xml:space="preserve"> which</w:t>
      </w:r>
      <w:r w:rsidR="005F28C7">
        <w:rPr>
          <w:sz w:val="22"/>
          <w:szCs w:val="22"/>
        </w:rPr>
        <w:t>, in combination with the dual aspect of each unit</w:t>
      </w:r>
      <w:r w:rsidR="00C068BA">
        <w:rPr>
          <w:sz w:val="22"/>
          <w:szCs w:val="22"/>
        </w:rPr>
        <w:t>,</w:t>
      </w:r>
      <w:r w:rsidR="004257D5" w:rsidRPr="005070A2">
        <w:rPr>
          <w:sz w:val="22"/>
          <w:szCs w:val="22"/>
        </w:rPr>
        <w:t xml:space="preserve"> offer</w:t>
      </w:r>
      <w:r w:rsidR="00FD0403">
        <w:rPr>
          <w:sz w:val="22"/>
          <w:szCs w:val="22"/>
        </w:rPr>
        <w:t>s</w:t>
      </w:r>
      <w:r w:rsidR="004257D5" w:rsidRPr="005070A2">
        <w:rPr>
          <w:sz w:val="22"/>
          <w:szCs w:val="22"/>
        </w:rPr>
        <w:t xml:space="preserve"> cross ventilation </w:t>
      </w:r>
      <w:r w:rsidR="004257D5" w:rsidRPr="005070A2">
        <w:rPr>
          <w:color w:val="auto"/>
          <w:sz w:val="22"/>
          <w:szCs w:val="22"/>
        </w:rPr>
        <w:t>and passive surveillance</w:t>
      </w:r>
      <w:r w:rsidR="00FD0403">
        <w:rPr>
          <w:color w:val="auto"/>
          <w:sz w:val="22"/>
          <w:szCs w:val="22"/>
        </w:rPr>
        <w:t xml:space="preserve"> opportunities</w:t>
      </w:r>
      <w:r w:rsidR="004257D5" w:rsidRPr="005070A2">
        <w:rPr>
          <w:color w:val="auto"/>
          <w:sz w:val="22"/>
          <w:szCs w:val="22"/>
        </w:rPr>
        <w:t xml:space="preserve"> of the communal area. </w:t>
      </w:r>
      <w:r w:rsidR="006E28D9" w:rsidRPr="005070A2">
        <w:rPr>
          <w:color w:val="auto"/>
          <w:sz w:val="22"/>
          <w:szCs w:val="22"/>
        </w:rPr>
        <w:t>Landscaped areas are proposed within the communal open space and the ground floor setback areas. Total planting area is approximately 2,400m² or 25% of the site.</w:t>
      </w:r>
    </w:p>
    <w:p w14:paraId="0930E39A" w14:textId="77777777" w:rsidR="008801B1" w:rsidRDefault="008801B1" w:rsidP="005070A2">
      <w:pPr>
        <w:pStyle w:val="Default"/>
        <w:jc w:val="both"/>
        <w:rPr>
          <w:color w:val="auto"/>
          <w:sz w:val="22"/>
          <w:szCs w:val="22"/>
        </w:rPr>
      </w:pPr>
    </w:p>
    <w:p w14:paraId="5FD91E44" w14:textId="413C7306" w:rsidR="003A3EDE" w:rsidRPr="005070A2" w:rsidRDefault="004257D5" w:rsidP="005070A2">
      <w:pPr>
        <w:pStyle w:val="Default"/>
        <w:jc w:val="both"/>
        <w:rPr>
          <w:color w:val="auto"/>
          <w:sz w:val="22"/>
          <w:szCs w:val="22"/>
        </w:rPr>
      </w:pPr>
      <w:r w:rsidRPr="005070A2">
        <w:rPr>
          <w:color w:val="auto"/>
          <w:sz w:val="22"/>
          <w:szCs w:val="22"/>
        </w:rPr>
        <w:t>Each building has its own</w:t>
      </w:r>
      <w:r w:rsidR="003A702D">
        <w:rPr>
          <w:color w:val="auto"/>
          <w:sz w:val="22"/>
          <w:szCs w:val="22"/>
        </w:rPr>
        <w:t xml:space="preserve"> combined</w:t>
      </w:r>
      <w:r w:rsidRPr="005070A2">
        <w:rPr>
          <w:color w:val="auto"/>
          <w:sz w:val="22"/>
          <w:szCs w:val="22"/>
        </w:rPr>
        <w:t xml:space="preserve"> central lift and stair</w:t>
      </w:r>
      <w:r w:rsidR="00AB6239">
        <w:rPr>
          <w:color w:val="auto"/>
          <w:sz w:val="22"/>
          <w:szCs w:val="22"/>
        </w:rPr>
        <w:t>well</w:t>
      </w:r>
      <w:r w:rsidRPr="005070A2">
        <w:rPr>
          <w:color w:val="auto"/>
          <w:sz w:val="22"/>
          <w:szCs w:val="22"/>
        </w:rPr>
        <w:t xml:space="preserve"> core providing access to the upper-level apartments with all buildings internally connected to the basement car</w:t>
      </w:r>
      <w:r w:rsidR="00F36BF1">
        <w:rPr>
          <w:color w:val="auto"/>
          <w:sz w:val="22"/>
          <w:szCs w:val="22"/>
        </w:rPr>
        <w:t xml:space="preserve"> </w:t>
      </w:r>
      <w:r w:rsidRPr="005070A2">
        <w:rPr>
          <w:color w:val="auto"/>
          <w:sz w:val="22"/>
          <w:szCs w:val="22"/>
        </w:rPr>
        <w:t>park.</w:t>
      </w:r>
      <w:r w:rsidR="003A3EDE" w:rsidRPr="005070A2">
        <w:rPr>
          <w:color w:val="auto"/>
          <w:sz w:val="22"/>
          <w:szCs w:val="22"/>
        </w:rPr>
        <w:t xml:space="preserve"> </w:t>
      </w:r>
    </w:p>
    <w:p w14:paraId="4D8C6F88" w14:textId="77777777" w:rsidR="00811AAB" w:rsidRPr="005070A2" w:rsidRDefault="00811AAB" w:rsidP="005070A2">
      <w:pPr>
        <w:spacing w:after="0" w:line="240" w:lineRule="auto"/>
        <w:jc w:val="both"/>
        <w:rPr>
          <w:rFonts w:ascii="Arial" w:eastAsia="Arial" w:hAnsi="Arial" w:cs="Arial"/>
        </w:rPr>
      </w:pPr>
    </w:p>
    <w:p w14:paraId="0284B1EB" w14:textId="5C1793D9" w:rsidR="00BC6714" w:rsidRPr="005070A2" w:rsidRDefault="00BC6714" w:rsidP="005070A2">
      <w:pPr>
        <w:spacing w:after="0" w:line="240" w:lineRule="auto"/>
        <w:jc w:val="both"/>
        <w:rPr>
          <w:rFonts w:ascii="Arial" w:eastAsia="Arial" w:hAnsi="Arial" w:cs="Arial"/>
        </w:rPr>
      </w:pPr>
      <w:r w:rsidRPr="005070A2">
        <w:rPr>
          <w:rFonts w:ascii="Arial" w:eastAsia="Arial" w:hAnsi="Arial" w:cs="Arial"/>
        </w:rPr>
        <w:t xml:space="preserve">Pedestrian access to the development is proposed to be provided from various points </w:t>
      </w:r>
      <w:r w:rsidR="00F6011C">
        <w:rPr>
          <w:rFonts w:ascii="Arial" w:eastAsia="Arial" w:hAnsi="Arial" w:cs="Arial"/>
        </w:rPr>
        <w:t xml:space="preserve">within the site </w:t>
      </w:r>
      <w:r w:rsidR="00390397">
        <w:rPr>
          <w:rFonts w:ascii="Arial" w:eastAsia="Arial" w:hAnsi="Arial" w:cs="Arial"/>
        </w:rPr>
        <w:t xml:space="preserve">between the respective </w:t>
      </w:r>
      <w:r w:rsidRPr="005070A2">
        <w:rPr>
          <w:rFonts w:ascii="Arial" w:eastAsia="Arial" w:hAnsi="Arial" w:cs="Arial"/>
        </w:rPr>
        <w:t>buildings. In total</w:t>
      </w:r>
      <w:r w:rsidR="00390397">
        <w:rPr>
          <w:rFonts w:ascii="Arial" w:eastAsia="Arial" w:hAnsi="Arial" w:cs="Arial"/>
        </w:rPr>
        <w:t>,</w:t>
      </w:r>
      <w:r w:rsidRPr="005070A2">
        <w:rPr>
          <w:rFonts w:ascii="Arial" w:eastAsia="Arial" w:hAnsi="Arial" w:cs="Arial"/>
        </w:rPr>
        <w:t xml:space="preserve"> </w:t>
      </w:r>
      <w:r w:rsidR="00C56203">
        <w:rPr>
          <w:rFonts w:ascii="Arial" w:eastAsia="Arial" w:hAnsi="Arial" w:cs="Arial"/>
        </w:rPr>
        <w:t>seven</w:t>
      </w:r>
      <w:r w:rsidRPr="005070A2">
        <w:rPr>
          <w:rFonts w:ascii="Arial" w:eastAsia="Arial" w:hAnsi="Arial" w:cs="Arial"/>
        </w:rPr>
        <w:t xml:space="preserve"> entry points are provided to the </w:t>
      </w:r>
      <w:r w:rsidR="00390397">
        <w:rPr>
          <w:rFonts w:ascii="Arial" w:eastAsia="Arial" w:hAnsi="Arial" w:cs="Arial"/>
        </w:rPr>
        <w:t>common open space</w:t>
      </w:r>
      <w:r w:rsidRPr="005070A2">
        <w:rPr>
          <w:rFonts w:ascii="Arial" w:eastAsia="Arial" w:hAnsi="Arial" w:cs="Arial"/>
        </w:rPr>
        <w:t xml:space="preserve">. All units </w:t>
      </w:r>
      <w:r w:rsidR="00390397">
        <w:rPr>
          <w:rFonts w:ascii="Arial" w:eastAsia="Arial" w:hAnsi="Arial" w:cs="Arial"/>
        </w:rPr>
        <w:t>on</w:t>
      </w:r>
      <w:r w:rsidR="00390397" w:rsidRPr="005070A2">
        <w:rPr>
          <w:rFonts w:ascii="Arial" w:eastAsia="Arial" w:hAnsi="Arial" w:cs="Arial"/>
        </w:rPr>
        <w:t xml:space="preserve"> </w:t>
      </w:r>
      <w:r w:rsidRPr="005070A2">
        <w:rPr>
          <w:rFonts w:ascii="Arial" w:eastAsia="Arial" w:hAnsi="Arial" w:cs="Arial"/>
        </w:rPr>
        <w:t>the ground floor have individual entry point</w:t>
      </w:r>
      <w:r w:rsidR="00D951A8">
        <w:rPr>
          <w:rFonts w:ascii="Arial" w:eastAsia="Arial" w:hAnsi="Arial" w:cs="Arial"/>
        </w:rPr>
        <w:t>s</w:t>
      </w:r>
      <w:r w:rsidRPr="005070A2">
        <w:rPr>
          <w:rFonts w:ascii="Arial" w:eastAsia="Arial" w:hAnsi="Arial" w:cs="Arial"/>
        </w:rPr>
        <w:t xml:space="preserve"> from the street as well as a rear door from the communal open space.</w:t>
      </w:r>
    </w:p>
    <w:p w14:paraId="4B0577BF" w14:textId="77777777" w:rsidR="005F176E" w:rsidRPr="005070A2" w:rsidRDefault="005F176E" w:rsidP="005070A2">
      <w:pPr>
        <w:spacing w:after="0" w:line="240" w:lineRule="auto"/>
        <w:jc w:val="both"/>
        <w:rPr>
          <w:rFonts w:ascii="Arial" w:eastAsia="Arial" w:hAnsi="Arial" w:cs="Arial"/>
        </w:rPr>
      </w:pPr>
    </w:p>
    <w:p w14:paraId="136C45A0" w14:textId="20B7091D" w:rsidR="005F176E" w:rsidRPr="005070A2" w:rsidRDefault="003171C7" w:rsidP="005070A2">
      <w:pPr>
        <w:spacing w:after="0" w:line="240" w:lineRule="auto"/>
        <w:jc w:val="both"/>
        <w:rPr>
          <w:rFonts w:ascii="Arial" w:eastAsia="Arial" w:hAnsi="Arial" w:cs="Arial"/>
        </w:rPr>
      </w:pPr>
      <w:r w:rsidRPr="005070A2">
        <w:rPr>
          <w:rFonts w:ascii="Arial" w:eastAsia="Arial" w:hAnsi="Arial" w:cs="Arial"/>
        </w:rPr>
        <w:t xml:space="preserve">Vehicle access is proposed off McFarlane Avenue , leading into a basement carparking area. A total of 261 parking spaces are provided inclusive of 28 visitor carparking spaces. </w:t>
      </w:r>
      <w:r w:rsidR="00BC6714" w:rsidRPr="005070A2">
        <w:rPr>
          <w:rFonts w:ascii="Arial" w:eastAsia="Arial" w:hAnsi="Arial" w:cs="Arial"/>
        </w:rPr>
        <w:t>Individual lifts and stair</w:t>
      </w:r>
      <w:r w:rsidR="007F17C3">
        <w:rPr>
          <w:rFonts w:ascii="Arial" w:eastAsia="Arial" w:hAnsi="Arial" w:cs="Arial"/>
        </w:rPr>
        <w:t>well</w:t>
      </w:r>
      <w:r w:rsidR="00BC6714" w:rsidRPr="005070A2">
        <w:rPr>
          <w:rFonts w:ascii="Arial" w:eastAsia="Arial" w:hAnsi="Arial" w:cs="Arial"/>
        </w:rPr>
        <w:t xml:space="preserve"> cores provide access to </w:t>
      </w:r>
      <w:r w:rsidR="0021099E">
        <w:rPr>
          <w:rFonts w:ascii="Arial" w:eastAsia="Arial" w:hAnsi="Arial" w:cs="Arial"/>
        </w:rPr>
        <w:t>all</w:t>
      </w:r>
      <w:r w:rsidR="00BC6714" w:rsidRPr="005070A2">
        <w:rPr>
          <w:rFonts w:ascii="Arial" w:eastAsia="Arial" w:hAnsi="Arial" w:cs="Arial"/>
        </w:rPr>
        <w:t xml:space="preserve"> apartments for each building with all buildings internally connected to the lower basement car parking level</w:t>
      </w:r>
      <w:r w:rsidR="005F176E" w:rsidRPr="005070A2">
        <w:rPr>
          <w:rFonts w:ascii="Arial" w:eastAsia="Arial" w:hAnsi="Arial" w:cs="Arial"/>
        </w:rPr>
        <w:t>.</w:t>
      </w:r>
    </w:p>
    <w:p w14:paraId="069243D5" w14:textId="77777777" w:rsidR="00F260FB" w:rsidRPr="005070A2" w:rsidRDefault="00F260FB" w:rsidP="005070A2">
      <w:pPr>
        <w:spacing w:after="0" w:line="240" w:lineRule="auto"/>
        <w:jc w:val="both"/>
        <w:rPr>
          <w:rFonts w:ascii="Arial" w:eastAsia="Arial" w:hAnsi="Arial" w:cs="Arial"/>
        </w:rPr>
      </w:pPr>
    </w:p>
    <w:p w14:paraId="18E888CA" w14:textId="785A1429" w:rsidR="00F260FB" w:rsidRPr="005070A2" w:rsidRDefault="00F260FB" w:rsidP="005070A2">
      <w:pPr>
        <w:spacing w:after="0" w:line="240" w:lineRule="auto"/>
        <w:jc w:val="both"/>
        <w:rPr>
          <w:rFonts w:ascii="Arial" w:eastAsia="Arial" w:hAnsi="Arial" w:cs="Arial"/>
        </w:rPr>
      </w:pPr>
      <w:r w:rsidRPr="005070A2">
        <w:rPr>
          <w:rFonts w:ascii="Arial" w:eastAsia="Arial" w:hAnsi="Arial" w:cs="Arial"/>
        </w:rPr>
        <w:t>A</w:t>
      </w:r>
      <w:r w:rsidRPr="00F260FB">
        <w:rPr>
          <w:rFonts w:ascii="Arial" w:eastAsia="Arial" w:hAnsi="Arial" w:cs="Arial"/>
        </w:rPr>
        <w:t>ll required services can be provided via an extension to existing utility infrastructure</w:t>
      </w:r>
      <w:r w:rsidRPr="005070A2">
        <w:rPr>
          <w:rFonts w:ascii="Arial" w:eastAsia="Arial" w:hAnsi="Arial" w:cs="Arial"/>
        </w:rPr>
        <w:t xml:space="preserve"> as follows:</w:t>
      </w:r>
      <w:r w:rsidRPr="00F260FB">
        <w:rPr>
          <w:rFonts w:ascii="Arial" w:eastAsia="Arial" w:hAnsi="Arial" w:cs="Arial"/>
        </w:rPr>
        <w:t xml:space="preserve"> </w:t>
      </w:r>
    </w:p>
    <w:p w14:paraId="319F513F" w14:textId="77777777" w:rsidR="00F260FB" w:rsidRPr="00F260FB" w:rsidRDefault="00F260FB" w:rsidP="005070A2">
      <w:pPr>
        <w:spacing w:after="0" w:line="240" w:lineRule="auto"/>
        <w:jc w:val="both"/>
        <w:rPr>
          <w:rFonts w:ascii="Arial" w:eastAsia="Arial" w:hAnsi="Arial" w:cs="Arial"/>
        </w:rPr>
      </w:pPr>
    </w:p>
    <w:p w14:paraId="2BD47A1C" w14:textId="744F0C5A" w:rsidR="00F260FB" w:rsidRPr="00F260FB" w:rsidRDefault="00F260FB" w:rsidP="005070A2">
      <w:pPr>
        <w:spacing w:after="0" w:line="240" w:lineRule="auto"/>
        <w:jc w:val="both"/>
        <w:rPr>
          <w:rFonts w:ascii="Arial" w:eastAsia="Arial" w:hAnsi="Arial" w:cs="Arial"/>
          <w:b/>
          <w:bCs/>
        </w:rPr>
      </w:pPr>
      <w:r w:rsidRPr="00F260FB">
        <w:rPr>
          <w:rFonts w:ascii="Arial" w:eastAsia="Arial" w:hAnsi="Arial" w:cs="Arial"/>
          <w:b/>
          <w:bCs/>
        </w:rPr>
        <w:t xml:space="preserve">Water </w:t>
      </w:r>
    </w:p>
    <w:p w14:paraId="45EC6AC3" w14:textId="485B0EA3" w:rsidR="00F260FB" w:rsidRPr="005070A2" w:rsidRDefault="00395FD6" w:rsidP="005070A2">
      <w:pPr>
        <w:spacing w:after="0" w:line="240" w:lineRule="auto"/>
        <w:jc w:val="both"/>
        <w:rPr>
          <w:rFonts w:ascii="Arial" w:eastAsia="Arial" w:hAnsi="Arial" w:cs="Arial"/>
        </w:rPr>
      </w:pPr>
      <w:r w:rsidRPr="00F260FB">
        <w:rPr>
          <w:rFonts w:ascii="Arial" w:eastAsia="Arial" w:hAnsi="Arial" w:cs="Arial"/>
        </w:rPr>
        <w:t xml:space="preserve">The existing 100mm </w:t>
      </w:r>
      <w:r>
        <w:rPr>
          <w:rFonts w:ascii="Arial" w:eastAsia="Arial" w:hAnsi="Arial" w:cs="Arial"/>
        </w:rPr>
        <w:t>water pipes</w:t>
      </w:r>
      <w:r w:rsidRPr="00F260FB">
        <w:rPr>
          <w:rFonts w:ascii="Arial" w:eastAsia="Arial" w:hAnsi="Arial" w:cs="Arial"/>
        </w:rPr>
        <w:t xml:space="preserve"> on the corner of McFarlane Avenue and Gorman Drive </w:t>
      </w:r>
      <w:r>
        <w:rPr>
          <w:rFonts w:ascii="Arial" w:eastAsia="Arial" w:hAnsi="Arial" w:cs="Arial"/>
        </w:rPr>
        <w:t xml:space="preserve">are </w:t>
      </w:r>
      <w:r w:rsidRPr="00F260FB">
        <w:rPr>
          <w:rFonts w:ascii="Arial" w:eastAsia="Arial" w:hAnsi="Arial" w:cs="Arial"/>
        </w:rPr>
        <w:t xml:space="preserve">to be disconnected and removed. </w:t>
      </w:r>
      <w:r w:rsidR="00F260FB" w:rsidRPr="00F260FB">
        <w:rPr>
          <w:rFonts w:ascii="Arial" w:eastAsia="Arial" w:hAnsi="Arial" w:cs="Arial"/>
        </w:rPr>
        <w:t xml:space="preserve">The site will be serviced by a proposed 150mm </w:t>
      </w:r>
      <w:r w:rsidR="0021099E">
        <w:rPr>
          <w:rFonts w:ascii="Arial" w:eastAsia="Arial" w:hAnsi="Arial" w:cs="Arial"/>
        </w:rPr>
        <w:t>pipe for</w:t>
      </w:r>
      <w:r w:rsidR="00F260FB" w:rsidRPr="00F260FB">
        <w:rPr>
          <w:rFonts w:ascii="Arial" w:eastAsia="Arial" w:hAnsi="Arial" w:cs="Arial"/>
        </w:rPr>
        <w:t xml:space="preserve"> </w:t>
      </w:r>
      <w:r w:rsidR="006E0DE0">
        <w:rPr>
          <w:rFonts w:ascii="Arial" w:eastAsia="Arial" w:hAnsi="Arial" w:cs="Arial"/>
        </w:rPr>
        <w:t>water</w:t>
      </w:r>
      <w:r w:rsidR="00F260FB" w:rsidRPr="00F260FB">
        <w:rPr>
          <w:rFonts w:ascii="Arial" w:eastAsia="Arial" w:hAnsi="Arial" w:cs="Arial"/>
        </w:rPr>
        <w:t xml:space="preserve"> from the southeast corner</w:t>
      </w:r>
      <w:r w:rsidR="006E0DE0">
        <w:rPr>
          <w:rFonts w:ascii="Arial" w:eastAsia="Arial" w:hAnsi="Arial" w:cs="Arial"/>
        </w:rPr>
        <w:t xml:space="preserve"> of the site</w:t>
      </w:r>
      <w:r w:rsidR="00F260FB" w:rsidRPr="00F260FB">
        <w:rPr>
          <w:rFonts w:ascii="Arial" w:eastAsia="Arial" w:hAnsi="Arial" w:cs="Arial"/>
        </w:rPr>
        <w:t xml:space="preserve"> on McFarlane Avenue. </w:t>
      </w:r>
    </w:p>
    <w:p w14:paraId="00151011" w14:textId="77777777" w:rsidR="00F260FB" w:rsidRPr="00F260FB" w:rsidRDefault="00F260FB" w:rsidP="005070A2">
      <w:pPr>
        <w:spacing w:after="0" w:line="240" w:lineRule="auto"/>
        <w:jc w:val="both"/>
        <w:rPr>
          <w:rFonts w:ascii="Arial" w:eastAsia="Arial" w:hAnsi="Arial" w:cs="Arial"/>
        </w:rPr>
      </w:pPr>
    </w:p>
    <w:p w14:paraId="19C8943B" w14:textId="7B7F27E8" w:rsidR="00F260FB" w:rsidRPr="00F260FB" w:rsidRDefault="00F260FB" w:rsidP="005070A2">
      <w:pPr>
        <w:spacing w:after="0" w:line="240" w:lineRule="auto"/>
        <w:jc w:val="both"/>
        <w:rPr>
          <w:rFonts w:ascii="Arial" w:eastAsia="Arial" w:hAnsi="Arial" w:cs="Arial"/>
          <w:b/>
          <w:bCs/>
        </w:rPr>
      </w:pPr>
      <w:r w:rsidRPr="00F260FB">
        <w:rPr>
          <w:rFonts w:ascii="Arial" w:eastAsia="Arial" w:hAnsi="Arial" w:cs="Arial"/>
          <w:b/>
          <w:bCs/>
        </w:rPr>
        <w:t xml:space="preserve">Sewer </w:t>
      </w:r>
    </w:p>
    <w:p w14:paraId="68414425" w14:textId="62D586FF" w:rsidR="00F260FB" w:rsidRPr="005070A2" w:rsidRDefault="00F260FB" w:rsidP="005070A2">
      <w:pPr>
        <w:spacing w:after="0" w:line="240" w:lineRule="auto"/>
        <w:jc w:val="both"/>
        <w:rPr>
          <w:rFonts w:ascii="Arial" w:eastAsia="Arial" w:hAnsi="Arial" w:cs="Arial"/>
        </w:rPr>
      </w:pPr>
      <w:r w:rsidRPr="00F260FB">
        <w:rPr>
          <w:rFonts w:ascii="Arial" w:eastAsia="Arial" w:hAnsi="Arial" w:cs="Arial"/>
        </w:rPr>
        <w:t>The development will be serv</w:t>
      </w:r>
      <w:r w:rsidR="001B61E1">
        <w:rPr>
          <w:rFonts w:ascii="Arial" w:eastAsia="Arial" w:hAnsi="Arial" w:cs="Arial"/>
        </w:rPr>
        <w:t>ic</w:t>
      </w:r>
      <w:r w:rsidRPr="00F260FB">
        <w:rPr>
          <w:rFonts w:ascii="Arial" w:eastAsia="Arial" w:hAnsi="Arial" w:cs="Arial"/>
        </w:rPr>
        <w:t xml:space="preserve">ed by </w:t>
      </w:r>
      <w:r w:rsidR="001B61E1">
        <w:rPr>
          <w:rFonts w:ascii="Arial" w:eastAsia="Arial" w:hAnsi="Arial" w:cs="Arial"/>
        </w:rPr>
        <w:t>the</w:t>
      </w:r>
      <w:r w:rsidR="001B61E1" w:rsidRPr="00F260FB">
        <w:rPr>
          <w:rFonts w:ascii="Arial" w:eastAsia="Arial" w:hAnsi="Arial" w:cs="Arial"/>
        </w:rPr>
        <w:t xml:space="preserve"> </w:t>
      </w:r>
      <w:r w:rsidRPr="00F260FB">
        <w:rPr>
          <w:rFonts w:ascii="Arial" w:eastAsia="Arial" w:hAnsi="Arial" w:cs="Arial"/>
        </w:rPr>
        <w:t xml:space="preserve">existing 150mm sewer located on the northeast corner of the site. </w:t>
      </w:r>
    </w:p>
    <w:p w14:paraId="64BA0D5F" w14:textId="77777777" w:rsidR="00F260FB" w:rsidRPr="00F260FB" w:rsidRDefault="00F260FB" w:rsidP="005070A2">
      <w:pPr>
        <w:spacing w:after="0" w:line="240" w:lineRule="auto"/>
        <w:jc w:val="both"/>
        <w:rPr>
          <w:rFonts w:ascii="Arial" w:eastAsia="Arial" w:hAnsi="Arial" w:cs="Arial"/>
        </w:rPr>
      </w:pPr>
    </w:p>
    <w:p w14:paraId="131BD0A8" w14:textId="20BCA085" w:rsidR="00F260FB" w:rsidRPr="00F260FB" w:rsidRDefault="00F260FB" w:rsidP="005070A2">
      <w:pPr>
        <w:spacing w:after="0" w:line="240" w:lineRule="auto"/>
        <w:jc w:val="both"/>
        <w:rPr>
          <w:rFonts w:ascii="Arial" w:eastAsia="Arial" w:hAnsi="Arial" w:cs="Arial"/>
          <w:b/>
          <w:bCs/>
        </w:rPr>
      </w:pPr>
      <w:r w:rsidRPr="00F260FB">
        <w:rPr>
          <w:rFonts w:ascii="Arial" w:eastAsia="Arial" w:hAnsi="Arial" w:cs="Arial"/>
          <w:b/>
          <w:bCs/>
        </w:rPr>
        <w:t xml:space="preserve">Stormwater </w:t>
      </w:r>
    </w:p>
    <w:p w14:paraId="67A53EFE" w14:textId="77777777" w:rsidR="006D758B" w:rsidRDefault="00F260FB" w:rsidP="006D758B">
      <w:pPr>
        <w:spacing w:after="120"/>
        <w:jc w:val="both"/>
        <w:rPr>
          <w:rFonts w:ascii="Arial" w:hAnsi="Arial" w:cs="Arial"/>
        </w:rPr>
      </w:pPr>
      <w:r w:rsidRPr="005070A2">
        <w:rPr>
          <w:rFonts w:ascii="Arial" w:eastAsia="Arial" w:hAnsi="Arial" w:cs="Arial"/>
        </w:rPr>
        <w:t>The site is serv</w:t>
      </w:r>
      <w:r w:rsidR="001B61E1">
        <w:rPr>
          <w:rFonts w:ascii="Arial" w:eastAsia="Arial" w:hAnsi="Arial" w:cs="Arial"/>
        </w:rPr>
        <w:t>ic</w:t>
      </w:r>
      <w:r w:rsidRPr="005070A2">
        <w:rPr>
          <w:rFonts w:ascii="Arial" w:eastAsia="Arial" w:hAnsi="Arial" w:cs="Arial"/>
        </w:rPr>
        <w:t xml:space="preserve">ed by an existing 450mm stormwater </w:t>
      </w:r>
      <w:r w:rsidR="006E0DE0">
        <w:rPr>
          <w:rFonts w:ascii="Arial" w:eastAsia="Arial" w:hAnsi="Arial" w:cs="Arial"/>
        </w:rPr>
        <w:t>pipe</w:t>
      </w:r>
      <w:r w:rsidRPr="005070A2">
        <w:rPr>
          <w:rFonts w:ascii="Arial" w:eastAsia="Arial" w:hAnsi="Arial" w:cs="Arial"/>
        </w:rPr>
        <w:t xml:space="preserve"> located on the corner of McFarlane Avenue and Gorman Drive. </w:t>
      </w:r>
      <w:r w:rsidR="006D758B" w:rsidRPr="004343FC">
        <w:rPr>
          <w:rFonts w:ascii="Arial" w:hAnsi="Arial" w:cs="Arial"/>
        </w:rPr>
        <w:t xml:space="preserve">Further information was requested to confirm that the proposed development is consistent with the stormwater management plan approved as part of the </w:t>
      </w:r>
      <w:proofErr w:type="spellStart"/>
      <w:r w:rsidR="006D758B" w:rsidRPr="004343FC">
        <w:rPr>
          <w:rFonts w:ascii="Arial" w:hAnsi="Arial" w:cs="Arial"/>
        </w:rPr>
        <w:t>Googong</w:t>
      </w:r>
      <w:proofErr w:type="spellEnd"/>
      <w:r w:rsidR="006D758B" w:rsidRPr="004343FC">
        <w:rPr>
          <w:rFonts w:ascii="Arial" w:hAnsi="Arial" w:cs="Arial"/>
        </w:rPr>
        <w:t xml:space="preserve"> Neighbourhood 2 master plan. </w:t>
      </w:r>
    </w:p>
    <w:p w14:paraId="496E7BA7" w14:textId="77777777" w:rsidR="006D758B" w:rsidRDefault="006D758B" w:rsidP="006D758B">
      <w:pPr>
        <w:jc w:val="both"/>
        <w:rPr>
          <w:rFonts w:ascii="Arial" w:hAnsi="Arial" w:cs="Arial"/>
        </w:rPr>
      </w:pPr>
      <w:r w:rsidRPr="004343FC">
        <w:rPr>
          <w:rFonts w:ascii="Arial" w:hAnsi="Arial" w:cs="Arial"/>
        </w:rPr>
        <w:t xml:space="preserve">The calculation received from ACT Consulting Engineers and Urbane Studio confirmed that there is a negligible difference in impervious area from the original design. As such, the site will not need to implement any on-site detention system. </w:t>
      </w:r>
    </w:p>
    <w:p w14:paraId="066009C1" w14:textId="0D7E7F7C" w:rsidR="009614DA" w:rsidRPr="005070A2" w:rsidRDefault="00DB2DC3" w:rsidP="005070A2">
      <w:pPr>
        <w:autoSpaceDE w:val="0"/>
        <w:autoSpaceDN w:val="0"/>
        <w:adjustRightInd w:val="0"/>
        <w:spacing w:after="0" w:line="240" w:lineRule="auto"/>
        <w:jc w:val="both"/>
        <w:rPr>
          <w:rFonts w:ascii="Arial" w:eastAsia="Arial" w:hAnsi="Arial" w:cs="Arial"/>
        </w:rPr>
      </w:pPr>
      <w:r>
        <w:rPr>
          <w:rFonts w:ascii="Arial" w:eastAsia="Arial" w:hAnsi="Arial" w:cs="Arial"/>
        </w:rPr>
        <w:t>W</w:t>
      </w:r>
      <w:r w:rsidR="005070A2" w:rsidRPr="005070A2">
        <w:rPr>
          <w:rFonts w:ascii="Arial" w:eastAsia="Arial" w:hAnsi="Arial" w:cs="Arial"/>
        </w:rPr>
        <w:t xml:space="preserve">aste and recycling bins for the development are proposed to be stored within </w:t>
      </w:r>
      <w:r>
        <w:rPr>
          <w:rFonts w:ascii="Arial" w:eastAsia="Arial" w:hAnsi="Arial" w:cs="Arial"/>
        </w:rPr>
        <w:t xml:space="preserve">two </w:t>
      </w:r>
      <w:r w:rsidR="005070A2" w:rsidRPr="005070A2">
        <w:rPr>
          <w:rFonts w:ascii="Arial" w:eastAsia="Arial" w:hAnsi="Arial" w:cs="Arial"/>
        </w:rPr>
        <w:t xml:space="preserve">dedicated bin storerooms located on </w:t>
      </w:r>
      <w:r>
        <w:rPr>
          <w:rFonts w:ascii="Arial" w:eastAsia="Arial" w:hAnsi="Arial" w:cs="Arial"/>
        </w:rPr>
        <w:t xml:space="preserve">the </w:t>
      </w:r>
      <w:r w:rsidR="005070A2" w:rsidRPr="005070A2">
        <w:rPr>
          <w:rFonts w:ascii="Arial" w:eastAsia="Arial" w:hAnsi="Arial" w:cs="Arial"/>
        </w:rPr>
        <w:t xml:space="preserve">northeast and southeast corners of the site and incorporated into the built form of </w:t>
      </w:r>
      <w:r w:rsidR="00BB7D48">
        <w:rPr>
          <w:rFonts w:ascii="Arial" w:eastAsia="Arial" w:hAnsi="Arial" w:cs="Arial"/>
        </w:rPr>
        <w:t>B</w:t>
      </w:r>
      <w:r w:rsidR="005070A2" w:rsidRPr="005070A2">
        <w:rPr>
          <w:rFonts w:ascii="Arial" w:eastAsia="Arial" w:hAnsi="Arial" w:cs="Arial"/>
        </w:rPr>
        <w:t xml:space="preserve">uildings 1 and 3. </w:t>
      </w:r>
      <w:r w:rsidR="009614DA">
        <w:rPr>
          <w:rFonts w:ascii="Arial" w:eastAsia="Times New Roman" w:hAnsi="Arial" w:cs="Arial"/>
          <w:lang w:eastAsia="en-AU"/>
        </w:rPr>
        <w:t>T</w:t>
      </w:r>
      <w:r w:rsidR="009614DA" w:rsidRPr="009614DA">
        <w:rPr>
          <w:rFonts w:ascii="Arial" w:eastAsia="Times New Roman" w:hAnsi="Arial" w:cs="Arial"/>
          <w:lang w:eastAsia="en-AU"/>
        </w:rPr>
        <w:t>he Applicant has relied upon the DCP statement of one 240L bin for every two units.</w:t>
      </w:r>
    </w:p>
    <w:p w14:paraId="74DD6C4D" w14:textId="77777777" w:rsidR="005070A2" w:rsidRPr="005070A2" w:rsidRDefault="005070A2" w:rsidP="005070A2">
      <w:pPr>
        <w:spacing w:after="0" w:line="240" w:lineRule="auto"/>
        <w:jc w:val="both"/>
        <w:rPr>
          <w:rFonts w:ascii="Arial" w:eastAsia="Arial" w:hAnsi="Arial" w:cs="Arial"/>
        </w:rPr>
      </w:pPr>
    </w:p>
    <w:p w14:paraId="0C9020BF" w14:textId="7281D15C" w:rsidR="005070A2" w:rsidRPr="005070A2" w:rsidRDefault="005070A2" w:rsidP="005070A2">
      <w:pPr>
        <w:spacing w:after="0" w:line="240" w:lineRule="auto"/>
        <w:jc w:val="both"/>
        <w:rPr>
          <w:rFonts w:ascii="Arial" w:eastAsia="Arial" w:hAnsi="Arial" w:cs="Arial"/>
        </w:rPr>
      </w:pPr>
      <w:r w:rsidRPr="005070A2">
        <w:rPr>
          <w:rFonts w:ascii="Arial" w:eastAsia="Arial" w:hAnsi="Arial" w:cs="Arial"/>
        </w:rPr>
        <w:t xml:space="preserve">A total of </w:t>
      </w:r>
      <w:r w:rsidR="009614DA">
        <w:rPr>
          <w:rFonts w:ascii="Arial" w:eastAsia="Arial" w:hAnsi="Arial" w:cs="Arial"/>
        </w:rPr>
        <w:t>151</w:t>
      </w:r>
      <w:r w:rsidRPr="005070A2">
        <w:rPr>
          <w:rFonts w:ascii="Arial" w:eastAsia="Arial" w:hAnsi="Arial" w:cs="Arial"/>
        </w:rPr>
        <w:t xml:space="preserve"> bins </w:t>
      </w:r>
      <w:r w:rsidR="009614DA">
        <w:rPr>
          <w:rFonts w:ascii="Arial" w:eastAsia="Arial" w:hAnsi="Arial" w:cs="Arial"/>
        </w:rPr>
        <w:t>for</w:t>
      </w:r>
      <w:r w:rsidRPr="005070A2">
        <w:rPr>
          <w:rFonts w:ascii="Arial" w:eastAsia="Arial" w:hAnsi="Arial" w:cs="Arial"/>
        </w:rPr>
        <w:t xml:space="preserve"> waste bins</w:t>
      </w:r>
      <w:r w:rsidR="009614DA">
        <w:rPr>
          <w:rFonts w:ascii="Arial" w:eastAsia="Arial" w:hAnsi="Arial" w:cs="Arial"/>
        </w:rPr>
        <w:t xml:space="preserve"> and r</w:t>
      </w:r>
      <w:r w:rsidRPr="005070A2">
        <w:rPr>
          <w:rFonts w:ascii="Arial" w:eastAsia="Arial" w:hAnsi="Arial" w:cs="Arial"/>
        </w:rPr>
        <w:t xml:space="preserve">ecycling </w:t>
      </w:r>
      <w:r w:rsidR="00BB7D48">
        <w:rPr>
          <w:rFonts w:ascii="Arial" w:eastAsia="Arial" w:hAnsi="Arial" w:cs="Arial"/>
        </w:rPr>
        <w:t>will be</w:t>
      </w:r>
      <w:r w:rsidR="00BB7D48" w:rsidRPr="005070A2">
        <w:rPr>
          <w:rFonts w:ascii="Arial" w:eastAsia="Arial" w:hAnsi="Arial" w:cs="Arial"/>
        </w:rPr>
        <w:t xml:space="preserve"> </w:t>
      </w:r>
      <w:r w:rsidRPr="005070A2">
        <w:rPr>
          <w:rFonts w:ascii="Arial" w:eastAsia="Arial" w:hAnsi="Arial" w:cs="Arial"/>
        </w:rPr>
        <w:t>provided. These bins will be wheeled out for kerb collection on McFarlane Avenue</w:t>
      </w:r>
      <w:r w:rsidR="009E15BC">
        <w:rPr>
          <w:rFonts w:ascii="Arial" w:eastAsia="Arial" w:hAnsi="Arial" w:cs="Arial"/>
        </w:rPr>
        <w:t xml:space="preserve"> by the </w:t>
      </w:r>
      <w:r w:rsidR="006967D7">
        <w:rPr>
          <w:rFonts w:ascii="Arial" w:eastAsia="Arial" w:hAnsi="Arial" w:cs="Arial"/>
        </w:rPr>
        <w:t>development management team</w:t>
      </w:r>
      <w:r w:rsidR="00374578">
        <w:rPr>
          <w:rFonts w:ascii="Arial" w:eastAsia="Arial" w:hAnsi="Arial" w:cs="Arial"/>
        </w:rPr>
        <w:t xml:space="preserve"> or Council contractor</w:t>
      </w:r>
      <w:r w:rsidRPr="005070A2">
        <w:rPr>
          <w:rFonts w:ascii="Arial" w:eastAsia="Arial" w:hAnsi="Arial" w:cs="Arial"/>
        </w:rPr>
        <w:t>.</w:t>
      </w:r>
      <w:r w:rsidR="00374578">
        <w:rPr>
          <w:rFonts w:ascii="Arial" w:eastAsia="Arial" w:hAnsi="Arial" w:cs="Arial"/>
        </w:rPr>
        <w:t xml:space="preserve"> </w:t>
      </w:r>
    </w:p>
    <w:p w14:paraId="44933211" w14:textId="77777777" w:rsidR="005070A2" w:rsidRPr="005070A2" w:rsidRDefault="005070A2" w:rsidP="005070A2">
      <w:pPr>
        <w:spacing w:after="0" w:line="240" w:lineRule="auto"/>
        <w:jc w:val="both"/>
        <w:rPr>
          <w:rFonts w:ascii="Arial" w:eastAsia="Arial" w:hAnsi="Arial" w:cs="Arial"/>
        </w:rPr>
      </w:pPr>
    </w:p>
    <w:p w14:paraId="033CD7B0" w14:textId="1A474759" w:rsidR="0076560C" w:rsidRPr="005070A2" w:rsidRDefault="00427729" w:rsidP="005070A2">
      <w:pPr>
        <w:spacing w:after="0" w:line="240" w:lineRule="auto"/>
        <w:jc w:val="both"/>
        <w:rPr>
          <w:rFonts w:ascii="Arial" w:eastAsia="Arial" w:hAnsi="Arial" w:cs="Arial"/>
        </w:rPr>
      </w:pPr>
      <w:r w:rsidRPr="005070A2">
        <w:rPr>
          <w:rFonts w:ascii="Arial" w:eastAsia="Arial" w:hAnsi="Arial" w:cs="Arial"/>
        </w:rPr>
        <w:t xml:space="preserve">Two </w:t>
      </w:r>
      <w:r w:rsidR="00092227" w:rsidRPr="005070A2">
        <w:rPr>
          <w:rFonts w:ascii="Arial" w:eastAsia="Arial" w:hAnsi="Arial" w:cs="Arial"/>
        </w:rPr>
        <w:t>street trees will be removed to facilitate the development</w:t>
      </w:r>
      <w:r w:rsidR="006967D7">
        <w:rPr>
          <w:rFonts w:ascii="Arial" w:eastAsia="Arial" w:hAnsi="Arial" w:cs="Arial"/>
        </w:rPr>
        <w:t xml:space="preserve"> and will be required to be replaced as a condition of consent in a more appropriate location in proximity to the site</w:t>
      </w:r>
      <w:r w:rsidR="00092227" w:rsidRPr="005070A2">
        <w:rPr>
          <w:rFonts w:ascii="Arial" w:eastAsia="Arial" w:hAnsi="Arial" w:cs="Arial"/>
        </w:rPr>
        <w:t xml:space="preserve">. </w:t>
      </w:r>
    </w:p>
    <w:p w14:paraId="7FD33314" w14:textId="77777777" w:rsidR="00092227" w:rsidRPr="005070A2" w:rsidRDefault="00092227" w:rsidP="005070A2">
      <w:pPr>
        <w:spacing w:after="0" w:line="240" w:lineRule="auto"/>
        <w:jc w:val="both"/>
        <w:rPr>
          <w:rFonts w:ascii="Arial" w:eastAsia="Arial" w:hAnsi="Arial" w:cs="Arial"/>
        </w:rPr>
      </w:pPr>
    </w:p>
    <w:p w14:paraId="4C93CA09" w14:textId="0AABD601" w:rsidR="0096131F" w:rsidRPr="005070A2" w:rsidRDefault="0096131F" w:rsidP="005070A2">
      <w:pPr>
        <w:spacing w:after="0" w:line="240" w:lineRule="auto"/>
        <w:jc w:val="both"/>
        <w:rPr>
          <w:rFonts w:ascii="Arial" w:eastAsia="Arial" w:hAnsi="Arial" w:cs="Arial"/>
          <w:b/>
          <w:bCs/>
        </w:rPr>
      </w:pPr>
      <w:r w:rsidRPr="005070A2">
        <w:rPr>
          <w:rFonts w:ascii="Arial" w:eastAsia="Arial" w:hAnsi="Arial" w:cs="Arial"/>
          <w:b/>
          <w:bCs/>
        </w:rPr>
        <w:t>Internal Referrals:</w:t>
      </w:r>
    </w:p>
    <w:p w14:paraId="5CBA97CE" w14:textId="5F0F967E" w:rsidR="0096131F" w:rsidRPr="005070A2" w:rsidRDefault="0096131F" w:rsidP="005070A2">
      <w:pPr>
        <w:spacing w:after="0" w:line="240" w:lineRule="auto"/>
        <w:jc w:val="both"/>
        <w:rPr>
          <w:rFonts w:ascii="Arial" w:eastAsia="Arial" w:hAnsi="Arial" w:cs="Arial"/>
        </w:rPr>
      </w:pPr>
      <w:r w:rsidRPr="005070A2">
        <w:rPr>
          <w:rFonts w:ascii="Arial" w:eastAsia="Arial" w:hAnsi="Arial" w:cs="Arial"/>
        </w:rPr>
        <w:t xml:space="preserve">The development was referred internally to </w:t>
      </w:r>
      <w:r w:rsidR="00246FC9" w:rsidRPr="005070A2">
        <w:rPr>
          <w:rFonts w:ascii="Arial" w:eastAsia="Arial" w:hAnsi="Arial" w:cs="Arial"/>
        </w:rPr>
        <w:t>Councils Engineer</w:t>
      </w:r>
      <w:r w:rsidR="00B03A85">
        <w:rPr>
          <w:rFonts w:ascii="Arial" w:eastAsia="Arial" w:hAnsi="Arial" w:cs="Arial"/>
        </w:rPr>
        <w:t>ing Officer and Waste Officer</w:t>
      </w:r>
      <w:r w:rsidR="00F430C7">
        <w:rPr>
          <w:rFonts w:ascii="Arial" w:eastAsia="Arial" w:hAnsi="Arial" w:cs="Arial"/>
        </w:rPr>
        <w:t xml:space="preserve"> who have provided comments and conditions. Council’s Building Certifier confirmed standard conditions can be applied. </w:t>
      </w:r>
    </w:p>
    <w:p w14:paraId="6A3A9AE3" w14:textId="77777777" w:rsidR="00DB2DC3" w:rsidRDefault="00DB2DC3" w:rsidP="005070A2">
      <w:pPr>
        <w:spacing w:after="0" w:line="240" w:lineRule="auto"/>
        <w:jc w:val="both"/>
        <w:rPr>
          <w:rFonts w:ascii="Arial" w:eastAsia="Arial" w:hAnsi="Arial" w:cs="Arial"/>
          <w:b/>
          <w:bCs/>
        </w:rPr>
      </w:pPr>
    </w:p>
    <w:p w14:paraId="7D5EA02F" w14:textId="5033B1D8" w:rsidR="0096131F" w:rsidRPr="005070A2" w:rsidRDefault="0096131F" w:rsidP="005070A2">
      <w:pPr>
        <w:spacing w:after="0" w:line="240" w:lineRule="auto"/>
        <w:jc w:val="both"/>
        <w:rPr>
          <w:rFonts w:ascii="Arial" w:eastAsia="Arial" w:hAnsi="Arial" w:cs="Arial"/>
          <w:b/>
          <w:bCs/>
        </w:rPr>
      </w:pPr>
      <w:r w:rsidRPr="005070A2">
        <w:rPr>
          <w:rFonts w:ascii="Arial" w:eastAsia="Arial" w:hAnsi="Arial" w:cs="Arial"/>
          <w:b/>
          <w:bCs/>
        </w:rPr>
        <w:t>External Referrals:</w:t>
      </w:r>
    </w:p>
    <w:p w14:paraId="185E3718" w14:textId="67553C05" w:rsidR="0096131F" w:rsidRPr="005070A2" w:rsidRDefault="0096131F" w:rsidP="005070A2">
      <w:pPr>
        <w:spacing w:after="0" w:line="240" w:lineRule="auto"/>
        <w:jc w:val="both"/>
        <w:rPr>
          <w:rFonts w:ascii="Arial" w:eastAsia="Arial" w:hAnsi="Arial" w:cs="Arial"/>
        </w:rPr>
      </w:pPr>
      <w:r w:rsidRPr="005070A2">
        <w:rPr>
          <w:rFonts w:ascii="Arial" w:eastAsia="Arial" w:hAnsi="Arial" w:cs="Arial"/>
        </w:rPr>
        <w:t xml:space="preserve">The development was referred </w:t>
      </w:r>
      <w:r w:rsidR="009C2401" w:rsidRPr="005070A2">
        <w:rPr>
          <w:rFonts w:ascii="Arial" w:eastAsia="Arial" w:hAnsi="Arial" w:cs="Arial"/>
        </w:rPr>
        <w:t>externally</w:t>
      </w:r>
      <w:r w:rsidRPr="005070A2">
        <w:rPr>
          <w:rFonts w:ascii="Arial" w:eastAsia="Arial" w:hAnsi="Arial" w:cs="Arial"/>
        </w:rPr>
        <w:t xml:space="preserve"> to </w:t>
      </w:r>
      <w:r w:rsidR="00287DB8" w:rsidRPr="005070A2">
        <w:rPr>
          <w:rFonts w:ascii="Arial" w:eastAsia="Arial" w:hAnsi="Arial" w:cs="Arial"/>
        </w:rPr>
        <w:t xml:space="preserve">Essential Energy, </w:t>
      </w:r>
      <w:r w:rsidR="0002252D" w:rsidRPr="005070A2">
        <w:rPr>
          <w:rFonts w:ascii="Arial" w:eastAsia="Arial" w:hAnsi="Arial" w:cs="Arial"/>
        </w:rPr>
        <w:t>Transport for NSW</w:t>
      </w:r>
      <w:r w:rsidR="002A411B" w:rsidRPr="005070A2">
        <w:rPr>
          <w:rFonts w:ascii="Arial" w:eastAsia="Arial" w:hAnsi="Arial" w:cs="Arial"/>
        </w:rPr>
        <w:t xml:space="preserve"> and</w:t>
      </w:r>
      <w:r w:rsidR="00246FC9" w:rsidRPr="005070A2">
        <w:rPr>
          <w:rFonts w:ascii="Arial" w:eastAsia="Arial" w:hAnsi="Arial" w:cs="Arial"/>
        </w:rPr>
        <w:t xml:space="preserve"> NSW </w:t>
      </w:r>
      <w:r w:rsidR="00EE3B16" w:rsidRPr="005070A2">
        <w:rPr>
          <w:rFonts w:ascii="Arial" w:eastAsia="Arial" w:hAnsi="Arial" w:cs="Arial"/>
        </w:rPr>
        <w:t>P</w:t>
      </w:r>
      <w:r w:rsidR="00246FC9" w:rsidRPr="005070A2">
        <w:rPr>
          <w:rFonts w:ascii="Arial" w:eastAsia="Arial" w:hAnsi="Arial" w:cs="Arial"/>
        </w:rPr>
        <w:t>olice</w:t>
      </w:r>
      <w:r w:rsidR="002A411B" w:rsidRPr="005070A2">
        <w:rPr>
          <w:rFonts w:ascii="Arial" w:eastAsia="Arial" w:hAnsi="Arial" w:cs="Arial"/>
        </w:rPr>
        <w:t>.</w:t>
      </w:r>
      <w:r w:rsidR="00C676D8" w:rsidRPr="005070A2">
        <w:rPr>
          <w:rFonts w:ascii="Arial" w:eastAsia="Arial" w:hAnsi="Arial" w:cs="Arial"/>
        </w:rPr>
        <w:t xml:space="preserve"> </w:t>
      </w:r>
      <w:r w:rsidR="00DA46E8">
        <w:rPr>
          <w:rFonts w:ascii="Arial" w:eastAsia="Arial" w:hAnsi="Arial" w:cs="Arial"/>
        </w:rPr>
        <w:t xml:space="preserve">All external referral responses are discussed in Tables </w:t>
      </w:r>
      <w:r w:rsidR="0007318F">
        <w:rPr>
          <w:rFonts w:ascii="Arial" w:eastAsia="Arial" w:hAnsi="Arial" w:cs="Arial"/>
        </w:rPr>
        <w:t xml:space="preserve">2 </w:t>
      </w:r>
      <w:r w:rsidR="00DA46E8">
        <w:rPr>
          <w:rFonts w:ascii="Arial" w:eastAsia="Arial" w:hAnsi="Arial" w:cs="Arial"/>
        </w:rPr>
        <w:t xml:space="preserve">and </w:t>
      </w:r>
      <w:r w:rsidR="0007318F">
        <w:rPr>
          <w:rFonts w:ascii="Arial" w:eastAsia="Arial" w:hAnsi="Arial" w:cs="Arial"/>
        </w:rPr>
        <w:t>3</w:t>
      </w:r>
      <w:r w:rsidR="00DA46E8">
        <w:rPr>
          <w:rFonts w:ascii="Arial" w:eastAsia="Arial" w:hAnsi="Arial" w:cs="Arial"/>
        </w:rPr>
        <w:t>.</w:t>
      </w:r>
      <w:r w:rsidR="00C676D8" w:rsidRPr="005070A2">
        <w:rPr>
          <w:rFonts w:ascii="Arial" w:eastAsia="Arial" w:hAnsi="Arial" w:cs="Arial"/>
        </w:rPr>
        <w:t xml:space="preserve"> </w:t>
      </w:r>
    </w:p>
    <w:p w14:paraId="38EEAB37" w14:textId="77777777" w:rsidR="00546A26" w:rsidRPr="005070A2" w:rsidRDefault="00546A26" w:rsidP="005070A2">
      <w:pPr>
        <w:pStyle w:val="ListParagraph"/>
        <w:spacing w:after="0" w:line="240" w:lineRule="auto"/>
        <w:jc w:val="both"/>
        <w:rPr>
          <w:rFonts w:ascii="Arial" w:hAnsi="Arial" w:cs="Arial"/>
          <w:bCs/>
          <w:color w:val="FF0000"/>
          <w:highlight w:val="yellow"/>
          <w:lang w:eastAsia="en-AU"/>
        </w:rPr>
      </w:pPr>
    </w:p>
    <w:p w14:paraId="3B8139E9" w14:textId="34492B3E" w:rsidR="00396E79" w:rsidRPr="005070A2" w:rsidRDefault="00396E79" w:rsidP="005070A2">
      <w:pPr>
        <w:pStyle w:val="ListParagraph"/>
        <w:numPr>
          <w:ilvl w:val="1"/>
          <w:numId w:val="1"/>
        </w:numPr>
        <w:tabs>
          <w:tab w:val="left" w:pos="7485"/>
        </w:tabs>
        <w:spacing w:after="0" w:line="240" w:lineRule="auto"/>
        <w:ind w:left="709" w:right="23" w:hanging="709"/>
        <w:rPr>
          <w:rFonts w:ascii="Arial" w:hAnsi="Arial" w:cs="Arial"/>
          <w:b/>
          <w:lang w:eastAsia="en-AU"/>
        </w:rPr>
      </w:pPr>
      <w:r w:rsidRPr="005070A2">
        <w:rPr>
          <w:rFonts w:ascii="Arial" w:hAnsi="Arial" w:cs="Arial"/>
          <w:b/>
          <w:lang w:eastAsia="en-AU"/>
        </w:rPr>
        <w:t>Background</w:t>
      </w:r>
    </w:p>
    <w:p w14:paraId="67976B65" w14:textId="77777777" w:rsidR="00396E79" w:rsidRPr="005070A2" w:rsidRDefault="00396E79" w:rsidP="005070A2">
      <w:pPr>
        <w:pStyle w:val="ListParagraph"/>
        <w:tabs>
          <w:tab w:val="left" w:pos="7485"/>
        </w:tabs>
        <w:spacing w:after="0" w:line="240" w:lineRule="auto"/>
        <w:ind w:left="709" w:right="23"/>
        <w:rPr>
          <w:rFonts w:ascii="Arial" w:hAnsi="Arial" w:cs="Arial"/>
          <w:b/>
          <w:lang w:eastAsia="en-AU"/>
        </w:rPr>
      </w:pPr>
    </w:p>
    <w:p w14:paraId="3BC7845D" w14:textId="5DCD371B" w:rsidR="00396E79" w:rsidRPr="005070A2" w:rsidRDefault="00396E79" w:rsidP="005070A2">
      <w:pPr>
        <w:pStyle w:val="FigureCaption"/>
        <w:spacing w:before="0" w:after="0"/>
        <w:ind w:left="0"/>
        <w:jc w:val="both"/>
        <w:rPr>
          <w:rFonts w:ascii="Arial" w:eastAsiaTheme="minorHAnsi" w:hAnsi="Arial" w:cs="Arial"/>
          <w:b w:val="0"/>
          <w:bCs/>
          <w:iCs w:val="0"/>
          <w:color w:val="auto"/>
          <w:sz w:val="22"/>
          <w:szCs w:val="22"/>
          <w:lang w:val="en-AU" w:eastAsia="en-AU"/>
        </w:rPr>
      </w:pPr>
      <w:r w:rsidRPr="005070A2">
        <w:rPr>
          <w:rFonts w:ascii="Arial" w:eastAsiaTheme="minorHAnsi" w:hAnsi="Arial" w:cs="Arial"/>
          <w:b w:val="0"/>
          <w:bCs/>
          <w:iCs w:val="0"/>
          <w:color w:val="auto"/>
          <w:sz w:val="22"/>
          <w:szCs w:val="22"/>
          <w:lang w:val="en-AU" w:eastAsia="en-AU"/>
        </w:rPr>
        <w:t xml:space="preserve">A pre-lodgement meeting was held on </w:t>
      </w:r>
      <w:sdt>
        <w:sdtPr>
          <w:rPr>
            <w:rFonts w:ascii="Arial" w:eastAsiaTheme="minorHAnsi" w:hAnsi="Arial" w:cs="Arial"/>
            <w:b w:val="0"/>
            <w:bCs/>
            <w:iCs w:val="0"/>
            <w:color w:val="auto"/>
            <w:sz w:val="22"/>
            <w:szCs w:val="22"/>
            <w:lang w:val="en-AU" w:eastAsia="en-AU"/>
          </w:rPr>
          <w:id w:val="-2091153797"/>
          <w:placeholder>
            <w:docPart w:val="29D5048C02864DCDB68CE629D3FA8FDC"/>
          </w:placeholder>
          <w:date w:fullDate="2022-04-28T00:00:00Z">
            <w:dateFormat w:val="d MMMM yyyy"/>
            <w:lid w:val="en-AU"/>
            <w:storeMappedDataAs w:val="dateTime"/>
            <w:calendar w:val="gregorian"/>
          </w:date>
        </w:sdtPr>
        <w:sdtEndPr/>
        <w:sdtContent>
          <w:r w:rsidR="00EC1F5D" w:rsidRPr="005070A2">
            <w:rPr>
              <w:rFonts w:ascii="Arial" w:eastAsiaTheme="minorHAnsi" w:hAnsi="Arial" w:cs="Arial"/>
              <w:b w:val="0"/>
              <w:bCs/>
              <w:iCs w:val="0"/>
              <w:color w:val="auto"/>
              <w:sz w:val="22"/>
              <w:szCs w:val="22"/>
              <w:lang w:val="en-AU" w:eastAsia="en-AU"/>
            </w:rPr>
            <w:t>28 April 2022</w:t>
          </w:r>
        </w:sdtContent>
      </w:sdt>
      <w:r w:rsidRPr="005070A2">
        <w:rPr>
          <w:rFonts w:ascii="Arial" w:eastAsiaTheme="minorHAnsi" w:hAnsi="Arial" w:cs="Arial"/>
          <w:b w:val="0"/>
          <w:bCs/>
          <w:iCs w:val="0"/>
          <w:color w:val="auto"/>
          <w:sz w:val="22"/>
          <w:szCs w:val="22"/>
          <w:lang w:val="en-AU" w:eastAsia="en-AU"/>
        </w:rPr>
        <w:t xml:space="preserve"> where various issues were discussed. A summary of the issues and how they have </w:t>
      </w:r>
      <w:r w:rsidR="00A15ACF" w:rsidRPr="005070A2">
        <w:rPr>
          <w:rFonts w:ascii="Arial" w:eastAsiaTheme="minorHAnsi" w:hAnsi="Arial" w:cs="Arial"/>
          <w:b w:val="0"/>
          <w:bCs/>
          <w:iCs w:val="0"/>
          <w:color w:val="auto"/>
          <w:sz w:val="22"/>
          <w:szCs w:val="22"/>
          <w:lang w:val="en-AU" w:eastAsia="en-AU"/>
        </w:rPr>
        <w:t>been</w:t>
      </w:r>
      <w:r w:rsidRPr="005070A2">
        <w:rPr>
          <w:rFonts w:ascii="Arial" w:eastAsiaTheme="minorHAnsi" w:hAnsi="Arial" w:cs="Arial"/>
          <w:b w:val="0"/>
          <w:bCs/>
          <w:iCs w:val="0"/>
          <w:color w:val="auto"/>
          <w:sz w:val="22"/>
          <w:szCs w:val="22"/>
          <w:lang w:val="en-AU" w:eastAsia="en-AU"/>
        </w:rPr>
        <w:t xml:space="preserve"> addressed by the </w:t>
      </w:r>
      <w:r w:rsidR="00EC1F5D" w:rsidRPr="005070A2">
        <w:rPr>
          <w:rFonts w:ascii="Arial" w:eastAsiaTheme="minorHAnsi" w:hAnsi="Arial" w:cs="Arial"/>
          <w:b w:val="0"/>
          <w:bCs/>
          <w:iCs w:val="0"/>
          <w:color w:val="auto"/>
          <w:sz w:val="22"/>
          <w:szCs w:val="22"/>
          <w:lang w:val="en-AU" w:eastAsia="en-AU"/>
        </w:rPr>
        <w:t>development</w:t>
      </w:r>
      <w:r w:rsidRPr="005070A2">
        <w:rPr>
          <w:rFonts w:ascii="Arial" w:eastAsiaTheme="minorHAnsi" w:hAnsi="Arial" w:cs="Arial"/>
          <w:b w:val="0"/>
          <w:bCs/>
          <w:iCs w:val="0"/>
          <w:color w:val="auto"/>
          <w:sz w:val="22"/>
          <w:szCs w:val="22"/>
          <w:lang w:val="en-AU" w:eastAsia="en-AU"/>
        </w:rPr>
        <w:t xml:space="preserve"> is outlined below:</w:t>
      </w:r>
    </w:p>
    <w:p w14:paraId="44B9140D" w14:textId="77777777" w:rsidR="00C266C4" w:rsidRDefault="00C266C4" w:rsidP="005070A2">
      <w:pPr>
        <w:pStyle w:val="FigureCaption"/>
        <w:spacing w:before="0" w:after="0"/>
        <w:ind w:left="0"/>
        <w:jc w:val="both"/>
        <w:rPr>
          <w:rFonts w:ascii="Arial" w:eastAsiaTheme="minorHAnsi" w:hAnsi="Arial" w:cs="Arial"/>
          <w:b w:val="0"/>
          <w:bCs/>
          <w:iCs w:val="0"/>
          <w:color w:val="FF0000"/>
          <w:sz w:val="22"/>
          <w:szCs w:val="22"/>
          <w:lang w:val="en-AU" w:eastAsia="en-AU"/>
        </w:rPr>
      </w:pPr>
    </w:p>
    <w:p w14:paraId="13FD2E5B" w14:textId="42792E4C" w:rsidR="00427563" w:rsidRPr="000C4B75" w:rsidRDefault="00427563" w:rsidP="005070A2">
      <w:pPr>
        <w:pStyle w:val="FigureCaption"/>
        <w:spacing w:before="0" w:after="0"/>
        <w:ind w:left="0"/>
        <w:jc w:val="both"/>
        <w:rPr>
          <w:rFonts w:ascii="Arial" w:eastAsiaTheme="minorHAnsi" w:hAnsi="Arial" w:cs="Arial"/>
          <w:iCs w:val="0"/>
          <w:color w:val="000000" w:themeColor="text1"/>
          <w:sz w:val="22"/>
          <w:szCs w:val="22"/>
          <w:lang w:val="en-AU" w:eastAsia="en-AU"/>
        </w:rPr>
      </w:pPr>
      <w:r w:rsidRPr="000C4B75">
        <w:rPr>
          <w:rFonts w:ascii="Arial" w:eastAsiaTheme="minorHAnsi" w:hAnsi="Arial" w:cs="Arial"/>
          <w:iCs w:val="0"/>
          <w:color w:val="000000" w:themeColor="text1"/>
          <w:sz w:val="22"/>
          <w:szCs w:val="22"/>
          <w:lang w:val="en-AU" w:eastAsia="en-AU"/>
        </w:rPr>
        <w:t xml:space="preserve">Table 2: </w:t>
      </w:r>
      <w:r w:rsidR="000C4B75" w:rsidRPr="000C4B75">
        <w:rPr>
          <w:rFonts w:ascii="Arial" w:eastAsiaTheme="minorHAnsi" w:hAnsi="Arial" w:cs="Arial"/>
          <w:iCs w:val="0"/>
          <w:color w:val="000000" w:themeColor="text1"/>
          <w:sz w:val="22"/>
          <w:szCs w:val="22"/>
          <w:lang w:val="en-AU" w:eastAsia="en-AU"/>
        </w:rPr>
        <w:t>Pre-lodgement Comments</w:t>
      </w:r>
    </w:p>
    <w:tbl>
      <w:tblPr>
        <w:tblStyle w:val="TableGrid"/>
        <w:tblW w:w="0" w:type="auto"/>
        <w:tblInd w:w="-5" w:type="dxa"/>
        <w:tblLook w:val="04A0" w:firstRow="1" w:lastRow="0" w:firstColumn="1" w:lastColumn="0" w:noHBand="0" w:noVBand="1"/>
      </w:tblPr>
      <w:tblGrid>
        <w:gridCol w:w="4902"/>
        <w:gridCol w:w="4119"/>
      </w:tblGrid>
      <w:tr w:rsidR="00B80F18" w:rsidRPr="005070A2" w14:paraId="47D2269B" w14:textId="77777777" w:rsidTr="00427563">
        <w:tc>
          <w:tcPr>
            <w:tcW w:w="4902" w:type="dxa"/>
          </w:tcPr>
          <w:p w14:paraId="7268E1A9" w14:textId="26475E5B" w:rsidR="00B80F18" w:rsidRPr="005070A2" w:rsidRDefault="00B80F18" w:rsidP="005070A2">
            <w:pPr>
              <w:pStyle w:val="FigureCaption"/>
              <w:spacing w:before="0" w:after="0"/>
              <w:ind w:left="0"/>
              <w:jc w:val="both"/>
              <w:rPr>
                <w:rFonts w:ascii="Arial" w:eastAsiaTheme="minorHAnsi" w:hAnsi="Arial" w:cs="Arial"/>
                <w:iCs w:val="0"/>
                <w:color w:val="auto"/>
                <w:sz w:val="22"/>
                <w:szCs w:val="22"/>
                <w:lang w:val="en-AU" w:eastAsia="en-AU"/>
              </w:rPr>
            </w:pPr>
            <w:r w:rsidRPr="005070A2">
              <w:rPr>
                <w:rFonts w:ascii="Arial" w:eastAsiaTheme="minorHAnsi" w:hAnsi="Arial" w:cs="Arial"/>
                <w:iCs w:val="0"/>
                <w:color w:val="auto"/>
                <w:sz w:val="22"/>
                <w:szCs w:val="22"/>
                <w:lang w:val="en-AU" w:eastAsia="en-AU"/>
              </w:rPr>
              <w:t xml:space="preserve">Issue </w:t>
            </w:r>
          </w:p>
        </w:tc>
        <w:tc>
          <w:tcPr>
            <w:tcW w:w="4119" w:type="dxa"/>
          </w:tcPr>
          <w:p w14:paraId="3CA6031C" w14:textId="37241B4C" w:rsidR="00B80F18" w:rsidRPr="005070A2" w:rsidRDefault="00B80F18" w:rsidP="005070A2">
            <w:pPr>
              <w:pStyle w:val="FigureCaption"/>
              <w:spacing w:before="0" w:after="0"/>
              <w:ind w:left="0"/>
              <w:jc w:val="both"/>
              <w:rPr>
                <w:rFonts w:ascii="Arial" w:eastAsiaTheme="minorHAnsi" w:hAnsi="Arial" w:cs="Arial"/>
                <w:iCs w:val="0"/>
                <w:color w:val="auto"/>
                <w:sz w:val="22"/>
                <w:szCs w:val="22"/>
                <w:lang w:val="en-AU" w:eastAsia="en-AU"/>
              </w:rPr>
            </w:pPr>
            <w:r w:rsidRPr="005070A2">
              <w:rPr>
                <w:rFonts w:ascii="Arial" w:eastAsiaTheme="minorHAnsi" w:hAnsi="Arial" w:cs="Arial"/>
                <w:iCs w:val="0"/>
                <w:color w:val="auto"/>
                <w:sz w:val="22"/>
                <w:szCs w:val="22"/>
                <w:lang w:val="en-AU" w:eastAsia="en-AU"/>
              </w:rPr>
              <w:t xml:space="preserve">Addressed </w:t>
            </w:r>
          </w:p>
        </w:tc>
      </w:tr>
      <w:tr w:rsidR="00B80F18" w:rsidRPr="005070A2" w14:paraId="066A4C65" w14:textId="77777777" w:rsidTr="00427563">
        <w:tc>
          <w:tcPr>
            <w:tcW w:w="4902" w:type="dxa"/>
          </w:tcPr>
          <w:p w14:paraId="641FF58D" w14:textId="0C6574F0" w:rsidR="00B80F18" w:rsidRPr="005070A2" w:rsidRDefault="00437496" w:rsidP="005070A2">
            <w:pPr>
              <w:pStyle w:val="FigureCaption"/>
              <w:spacing w:before="0" w:after="0"/>
              <w:ind w:left="0"/>
              <w:jc w:val="both"/>
              <w:rPr>
                <w:rFonts w:ascii="Arial" w:eastAsiaTheme="minorHAnsi" w:hAnsi="Arial" w:cs="Arial"/>
                <w:b w:val="0"/>
                <w:bCs/>
                <w:iCs w:val="0"/>
                <w:color w:val="FF0000"/>
                <w:sz w:val="22"/>
                <w:szCs w:val="22"/>
                <w:lang w:val="en-AU" w:eastAsia="en-AU"/>
              </w:rPr>
            </w:pPr>
            <w:r w:rsidRPr="005070A2">
              <w:rPr>
                <w:rFonts w:ascii="Arial" w:eastAsiaTheme="minorHAnsi" w:hAnsi="Arial" w:cs="Arial"/>
                <w:b w:val="0"/>
                <w:bCs/>
                <w:iCs w:val="0"/>
                <w:color w:val="auto"/>
                <w:sz w:val="22"/>
                <w:szCs w:val="22"/>
                <w:lang w:val="en-AU" w:eastAsia="en-AU"/>
              </w:rPr>
              <w:t>C</w:t>
            </w:r>
            <w:r w:rsidR="00D25A6F" w:rsidRPr="005070A2">
              <w:rPr>
                <w:rFonts w:ascii="Arial" w:eastAsiaTheme="minorHAnsi" w:hAnsi="Arial" w:cs="Arial"/>
                <w:b w:val="0"/>
                <w:bCs/>
                <w:iCs w:val="0"/>
                <w:color w:val="auto"/>
                <w:sz w:val="22"/>
                <w:szCs w:val="22"/>
                <w:lang w:val="en-AU" w:eastAsia="en-AU"/>
              </w:rPr>
              <w:t>haracterisation of development</w:t>
            </w:r>
            <w:r w:rsidRPr="005070A2">
              <w:rPr>
                <w:rFonts w:ascii="Arial" w:eastAsiaTheme="minorHAnsi" w:hAnsi="Arial" w:cs="Arial"/>
                <w:b w:val="0"/>
                <w:bCs/>
                <w:iCs w:val="0"/>
                <w:color w:val="auto"/>
                <w:sz w:val="22"/>
                <w:szCs w:val="22"/>
                <w:lang w:val="en-AU" w:eastAsia="en-AU"/>
              </w:rPr>
              <w:t>.</w:t>
            </w:r>
          </w:p>
        </w:tc>
        <w:tc>
          <w:tcPr>
            <w:tcW w:w="4119" w:type="dxa"/>
          </w:tcPr>
          <w:p w14:paraId="391C1BFB" w14:textId="7A83749E" w:rsidR="00B80F18" w:rsidRPr="005070A2" w:rsidRDefault="00DA46E8" w:rsidP="005070A2">
            <w:pPr>
              <w:pStyle w:val="FigureCaption"/>
              <w:spacing w:before="0" w:after="0"/>
              <w:ind w:left="0"/>
              <w:jc w:val="both"/>
              <w:rPr>
                <w:rFonts w:ascii="Arial" w:eastAsiaTheme="minorHAnsi" w:hAnsi="Arial" w:cs="Arial"/>
                <w:b w:val="0"/>
                <w:bCs/>
                <w:iCs w:val="0"/>
                <w:color w:val="FF0000"/>
                <w:sz w:val="22"/>
                <w:szCs w:val="22"/>
                <w:lang w:val="en-AU" w:eastAsia="en-AU"/>
              </w:rPr>
            </w:pPr>
            <w:r w:rsidRPr="00AF3F94">
              <w:rPr>
                <w:rFonts w:ascii="Arial" w:eastAsiaTheme="minorHAnsi" w:hAnsi="Arial" w:cs="Arial"/>
                <w:b w:val="0"/>
                <w:bCs/>
                <w:iCs w:val="0"/>
                <w:color w:val="auto"/>
                <w:sz w:val="22"/>
                <w:szCs w:val="22"/>
                <w:lang w:val="en-AU" w:eastAsia="en-AU"/>
              </w:rPr>
              <w:t xml:space="preserve">The Applicant provided </w:t>
            </w:r>
            <w:r w:rsidR="00AF3F94" w:rsidRPr="00AF3F94">
              <w:rPr>
                <w:rFonts w:ascii="Arial" w:eastAsiaTheme="minorHAnsi" w:hAnsi="Arial" w:cs="Arial"/>
                <w:b w:val="0"/>
                <w:bCs/>
                <w:iCs w:val="0"/>
                <w:color w:val="auto"/>
                <w:sz w:val="22"/>
                <w:szCs w:val="22"/>
                <w:lang w:val="en-AU" w:eastAsia="en-AU"/>
              </w:rPr>
              <w:t xml:space="preserve">sufficient justification for the development being described as ‘Residential Flat Building’. This matter </w:t>
            </w:r>
            <w:proofErr w:type="gramStart"/>
            <w:r w:rsidR="00AF3F94" w:rsidRPr="00AF3F94">
              <w:rPr>
                <w:rFonts w:ascii="Arial" w:eastAsiaTheme="minorHAnsi" w:hAnsi="Arial" w:cs="Arial"/>
                <w:b w:val="0"/>
                <w:bCs/>
                <w:iCs w:val="0"/>
                <w:color w:val="auto"/>
                <w:sz w:val="22"/>
                <w:szCs w:val="22"/>
                <w:lang w:val="en-AU" w:eastAsia="en-AU"/>
              </w:rPr>
              <w:t>is considered to be</w:t>
            </w:r>
            <w:proofErr w:type="gramEnd"/>
            <w:r w:rsidR="00AF3F94" w:rsidRPr="00AF3F94">
              <w:rPr>
                <w:rFonts w:ascii="Arial" w:eastAsiaTheme="minorHAnsi" w:hAnsi="Arial" w:cs="Arial"/>
                <w:b w:val="0"/>
                <w:bCs/>
                <w:iCs w:val="0"/>
                <w:color w:val="auto"/>
                <w:sz w:val="22"/>
                <w:szCs w:val="22"/>
                <w:lang w:val="en-AU" w:eastAsia="en-AU"/>
              </w:rPr>
              <w:t xml:space="preserve"> resolved.</w:t>
            </w:r>
          </w:p>
        </w:tc>
      </w:tr>
      <w:tr w:rsidR="00B80F18" w:rsidRPr="005070A2" w14:paraId="143DEAF5" w14:textId="77777777" w:rsidTr="00427563">
        <w:tc>
          <w:tcPr>
            <w:tcW w:w="4902" w:type="dxa"/>
          </w:tcPr>
          <w:p w14:paraId="37017ADC" w14:textId="46659B3F" w:rsidR="00B80F18" w:rsidRPr="005070A2" w:rsidRDefault="00456B0D" w:rsidP="005070A2">
            <w:pPr>
              <w:pStyle w:val="FigureCaption"/>
              <w:spacing w:before="0" w:after="0"/>
              <w:ind w:left="0"/>
              <w:jc w:val="both"/>
              <w:rPr>
                <w:rFonts w:ascii="Arial" w:eastAsiaTheme="minorHAnsi" w:hAnsi="Arial" w:cs="Arial"/>
                <w:b w:val="0"/>
                <w:bCs/>
                <w:iCs w:val="0"/>
                <w:color w:val="FF0000"/>
                <w:sz w:val="22"/>
                <w:szCs w:val="22"/>
                <w:lang w:val="en-AU" w:eastAsia="en-AU"/>
              </w:rPr>
            </w:pPr>
            <w:r w:rsidRPr="005070A2">
              <w:rPr>
                <w:rFonts w:ascii="Arial" w:eastAsiaTheme="minorHAnsi" w:hAnsi="Arial" w:cs="Arial"/>
                <w:b w:val="0"/>
                <w:bCs/>
                <w:iCs w:val="0"/>
                <w:color w:val="auto"/>
                <w:sz w:val="22"/>
                <w:szCs w:val="22"/>
                <w:lang w:val="en-AU" w:eastAsia="en-AU"/>
              </w:rPr>
              <w:t xml:space="preserve">Car parking compliance including off site visitor parking. </w:t>
            </w:r>
          </w:p>
        </w:tc>
        <w:tc>
          <w:tcPr>
            <w:tcW w:w="4119" w:type="dxa"/>
          </w:tcPr>
          <w:p w14:paraId="4ED31E4A" w14:textId="7EFE1409" w:rsidR="00B80F18" w:rsidRPr="006D758B" w:rsidRDefault="006D758B" w:rsidP="006D758B">
            <w:pPr>
              <w:spacing w:after="120" w:line="250" w:lineRule="auto"/>
              <w:ind w:right="62"/>
              <w:jc w:val="both"/>
              <w:rPr>
                <w:rFonts w:ascii="Arial" w:hAnsi="Arial" w:cs="Arial"/>
                <w:lang w:eastAsia="en-AU"/>
              </w:rPr>
            </w:pPr>
            <w:r w:rsidRPr="006D758B">
              <w:rPr>
                <w:rFonts w:ascii="Arial" w:hAnsi="Arial" w:cs="Arial"/>
                <w:iCs/>
                <w:color w:val="000000" w:themeColor="text1"/>
                <w:lang w:eastAsia="en-AU"/>
              </w:rPr>
              <w:t>Councils Engineer confirms a</w:t>
            </w:r>
            <w:r w:rsidRPr="006D758B">
              <w:rPr>
                <w:rFonts w:ascii="Arial" w:hAnsi="Arial" w:cs="Arial"/>
                <w:color w:val="000000" w:themeColor="text1"/>
                <w:lang w:eastAsia="en-AU"/>
              </w:rPr>
              <w:t xml:space="preserve"> total </w:t>
            </w:r>
            <w:r w:rsidRPr="000D1F5D">
              <w:rPr>
                <w:rFonts w:ascii="Arial" w:hAnsi="Arial" w:cs="Arial"/>
                <w:lang w:eastAsia="en-AU"/>
              </w:rPr>
              <w:t>of 2</w:t>
            </w:r>
            <w:r>
              <w:rPr>
                <w:rFonts w:ascii="Arial" w:hAnsi="Arial" w:cs="Arial"/>
                <w:lang w:eastAsia="en-AU"/>
              </w:rPr>
              <w:t>61</w:t>
            </w:r>
            <w:r w:rsidRPr="000D1F5D">
              <w:rPr>
                <w:rFonts w:ascii="Arial" w:hAnsi="Arial" w:cs="Arial"/>
                <w:lang w:eastAsia="en-AU"/>
              </w:rPr>
              <w:t xml:space="preserve"> parking spaces are required for dedicated resident parking </w:t>
            </w:r>
            <w:r>
              <w:rPr>
                <w:rFonts w:ascii="Arial" w:hAnsi="Arial" w:cs="Arial"/>
                <w:lang w:eastAsia="en-AU"/>
              </w:rPr>
              <w:t>including</w:t>
            </w:r>
            <w:r w:rsidRPr="000D1F5D">
              <w:rPr>
                <w:rFonts w:ascii="Arial" w:hAnsi="Arial" w:cs="Arial"/>
                <w:lang w:eastAsia="en-AU"/>
              </w:rPr>
              <w:t xml:space="preserve"> 2</w:t>
            </w:r>
            <w:r>
              <w:rPr>
                <w:rFonts w:ascii="Arial" w:hAnsi="Arial" w:cs="Arial"/>
                <w:lang w:eastAsia="en-AU"/>
              </w:rPr>
              <w:t>8</w:t>
            </w:r>
            <w:r w:rsidRPr="000D1F5D">
              <w:rPr>
                <w:rFonts w:ascii="Arial" w:hAnsi="Arial" w:cs="Arial"/>
                <w:lang w:eastAsia="en-AU"/>
              </w:rPr>
              <w:t xml:space="preserve"> spaces for visitor</w:t>
            </w:r>
            <w:r>
              <w:rPr>
                <w:rFonts w:ascii="Arial" w:hAnsi="Arial" w:cs="Arial"/>
                <w:lang w:eastAsia="en-AU"/>
              </w:rPr>
              <w:t xml:space="preserve"> parking</w:t>
            </w:r>
            <w:r w:rsidRPr="000D1F5D">
              <w:rPr>
                <w:rFonts w:ascii="Arial" w:hAnsi="Arial" w:cs="Arial"/>
                <w:lang w:eastAsia="en-AU"/>
              </w:rPr>
              <w:t xml:space="preserve">. </w:t>
            </w:r>
            <w:r>
              <w:rPr>
                <w:rFonts w:ascii="Arial" w:hAnsi="Arial" w:cs="Arial"/>
                <w:lang w:eastAsia="en-AU"/>
              </w:rPr>
              <w:t>A total of 261 on-site</w:t>
            </w:r>
            <w:r w:rsidRPr="000D1F5D">
              <w:rPr>
                <w:rFonts w:ascii="Arial" w:hAnsi="Arial" w:cs="Arial"/>
                <w:lang w:eastAsia="en-AU"/>
              </w:rPr>
              <w:t xml:space="preserve"> car parking spaces </w:t>
            </w:r>
            <w:r>
              <w:rPr>
                <w:rFonts w:ascii="Arial" w:hAnsi="Arial" w:cs="Arial"/>
                <w:lang w:eastAsia="en-AU"/>
              </w:rPr>
              <w:t>are provided across the development</w:t>
            </w:r>
            <w:r w:rsidRPr="000D1F5D">
              <w:rPr>
                <w:rFonts w:ascii="Arial" w:hAnsi="Arial" w:cs="Arial"/>
                <w:lang w:eastAsia="en-AU"/>
              </w:rPr>
              <w:t xml:space="preserve">. </w:t>
            </w:r>
          </w:p>
        </w:tc>
      </w:tr>
      <w:tr w:rsidR="00B80F18" w:rsidRPr="005070A2" w14:paraId="2C1A8BF6" w14:textId="77777777" w:rsidTr="00427563">
        <w:tc>
          <w:tcPr>
            <w:tcW w:w="4902" w:type="dxa"/>
          </w:tcPr>
          <w:p w14:paraId="266B65F6" w14:textId="131F8E6C" w:rsidR="00B80F18" w:rsidRPr="005070A2" w:rsidRDefault="00E17B87" w:rsidP="005070A2">
            <w:pPr>
              <w:pStyle w:val="FigureCaption"/>
              <w:spacing w:before="0" w:after="0"/>
              <w:ind w:left="0"/>
              <w:jc w:val="both"/>
              <w:rPr>
                <w:rFonts w:ascii="Arial" w:eastAsiaTheme="minorHAnsi" w:hAnsi="Arial" w:cs="Arial"/>
                <w:b w:val="0"/>
                <w:color w:val="auto"/>
                <w:sz w:val="22"/>
                <w:szCs w:val="22"/>
                <w:lang w:val="en-AU" w:eastAsia="en-AU"/>
              </w:rPr>
            </w:pPr>
            <w:r w:rsidRPr="005070A2">
              <w:rPr>
                <w:rFonts w:ascii="Arial" w:eastAsiaTheme="minorHAnsi" w:hAnsi="Arial" w:cs="Arial"/>
                <w:b w:val="0"/>
                <w:bCs/>
                <w:iCs w:val="0"/>
                <w:color w:val="auto"/>
                <w:sz w:val="22"/>
                <w:szCs w:val="22"/>
                <w:lang w:val="en-AU" w:eastAsia="en-AU"/>
              </w:rPr>
              <w:t>Internal solar access</w:t>
            </w:r>
            <w:r w:rsidR="0026485C" w:rsidRPr="005070A2">
              <w:rPr>
                <w:rFonts w:ascii="Arial" w:eastAsiaTheme="minorHAnsi" w:hAnsi="Arial" w:cs="Arial"/>
                <w:b w:val="0"/>
                <w:bCs/>
                <w:iCs w:val="0"/>
                <w:color w:val="auto"/>
                <w:sz w:val="22"/>
                <w:szCs w:val="22"/>
                <w:lang w:val="en-AU" w:eastAsia="en-AU"/>
              </w:rPr>
              <w:t xml:space="preserve">  </w:t>
            </w:r>
            <w:r w:rsidRPr="005070A2">
              <w:rPr>
                <w:rFonts w:ascii="Arial" w:eastAsiaTheme="minorHAnsi" w:hAnsi="Arial" w:cs="Arial"/>
                <w:b w:val="0"/>
                <w:bCs/>
                <w:iCs w:val="0"/>
                <w:color w:val="auto"/>
                <w:sz w:val="22"/>
                <w:szCs w:val="22"/>
                <w:lang w:val="en-AU" w:eastAsia="en-AU"/>
              </w:rPr>
              <w:t>to private open space is required to meet the minimum requirement set out within the NSW Government Apartment Design Guide.</w:t>
            </w:r>
          </w:p>
        </w:tc>
        <w:tc>
          <w:tcPr>
            <w:tcW w:w="4119" w:type="dxa"/>
          </w:tcPr>
          <w:p w14:paraId="0133679C" w14:textId="3DBDD3A7" w:rsidR="00B80F18" w:rsidRPr="005070A2" w:rsidRDefault="00876DF0" w:rsidP="005070A2">
            <w:pPr>
              <w:pStyle w:val="FigureCaption"/>
              <w:spacing w:before="0" w:after="0"/>
              <w:ind w:left="0"/>
              <w:jc w:val="both"/>
              <w:rPr>
                <w:rFonts w:ascii="Arial" w:eastAsiaTheme="minorHAnsi" w:hAnsi="Arial" w:cs="Arial"/>
                <w:b w:val="0"/>
                <w:bCs/>
                <w:iCs w:val="0"/>
                <w:color w:val="FF0000"/>
                <w:sz w:val="22"/>
                <w:szCs w:val="22"/>
                <w:lang w:val="en-AU" w:eastAsia="en-AU"/>
              </w:rPr>
            </w:pPr>
            <w:r w:rsidRPr="0014504F">
              <w:rPr>
                <w:rFonts w:ascii="Arial" w:eastAsiaTheme="minorHAnsi" w:hAnsi="Arial" w:cs="Arial"/>
                <w:b w:val="0"/>
                <w:bCs/>
                <w:iCs w:val="0"/>
                <w:color w:val="auto"/>
                <w:sz w:val="22"/>
                <w:szCs w:val="22"/>
                <w:lang w:val="en-AU" w:eastAsia="en-AU"/>
              </w:rPr>
              <w:t xml:space="preserve">As confirmed by the submitted Apartment Design Guidelines (ADG) </w:t>
            </w:r>
            <w:r w:rsidR="0014504F" w:rsidRPr="0014504F">
              <w:rPr>
                <w:rFonts w:ascii="Arial" w:eastAsiaTheme="minorHAnsi" w:hAnsi="Arial" w:cs="Arial"/>
                <w:b w:val="0"/>
                <w:bCs/>
                <w:iCs w:val="0"/>
                <w:color w:val="auto"/>
                <w:sz w:val="22"/>
                <w:szCs w:val="22"/>
                <w:lang w:val="en-AU" w:eastAsia="en-AU"/>
              </w:rPr>
              <w:t>assessment, the proposed private open space areas achieve sufficient solar access.</w:t>
            </w:r>
          </w:p>
        </w:tc>
      </w:tr>
      <w:tr w:rsidR="00B80F18" w:rsidRPr="005070A2" w14:paraId="300C362A" w14:textId="77777777" w:rsidTr="00427563">
        <w:tc>
          <w:tcPr>
            <w:tcW w:w="4902" w:type="dxa"/>
          </w:tcPr>
          <w:p w14:paraId="1178305E" w14:textId="32AEE655" w:rsidR="00B80F18" w:rsidRPr="005070A2" w:rsidRDefault="002A3E92" w:rsidP="005070A2">
            <w:pPr>
              <w:pStyle w:val="FigureCaption"/>
              <w:spacing w:before="0" w:after="0"/>
              <w:ind w:left="0"/>
              <w:jc w:val="both"/>
              <w:rPr>
                <w:rFonts w:ascii="Arial" w:eastAsiaTheme="minorHAnsi" w:hAnsi="Arial" w:cs="Arial"/>
                <w:b w:val="0"/>
                <w:bCs/>
                <w:iCs w:val="0"/>
                <w:color w:val="auto"/>
                <w:sz w:val="22"/>
                <w:szCs w:val="22"/>
                <w:lang w:val="en-AU" w:eastAsia="en-AU"/>
              </w:rPr>
            </w:pPr>
            <w:r w:rsidRPr="005070A2">
              <w:rPr>
                <w:rFonts w:ascii="Arial" w:eastAsiaTheme="minorHAnsi" w:hAnsi="Arial" w:cs="Arial"/>
                <w:b w:val="0"/>
                <w:bCs/>
                <w:iCs w:val="0"/>
                <w:color w:val="auto"/>
                <w:sz w:val="22"/>
                <w:szCs w:val="22"/>
                <w:lang w:val="en-AU" w:eastAsia="en-AU"/>
              </w:rPr>
              <w:t>Overlooking and privacy screening are to be considered in more detail, to ensure any issues are mitigated prior to lodgement of the Development Application.</w:t>
            </w:r>
          </w:p>
        </w:tc>
        <w:tc>
          <w:tcPr>
            <w:tcW w:w="4119" w:type="dxa"/>
          </w:tcPr>
          <w:p w14:paraId="4AE43684" w14:textId="40C308D4" w:rsidR="00B80F18" w:rsidRPr="005070A2" w:rsidRDefault="0014504F" w:rsidP="005070A2">
            <w:pPr>
              <w:pStyle w:val="FigureCaption"/>
              <w:spacing w:before="0" w:after="0"/>
              <w:ind w:left="0"/>
              <w:jc w:val="both"/>
              <w:rPr>
                <w:rFonts w:ascii="Arial" w:eastAsiaTheme="minorHAnsi" w:hAnsi="Arial" w:cs="Arial"/>
                <w:b w:val="0"/>
                <w:bCs/>
                <w:iCs w:val="0"/>
                <w:color w:val="FF0000"/>
                <w:sz w:val="22"/>
                <w:szCs w:val="22"/>
                <w:lang w:val="en-AU" w:eastAsia="en-AU"/>
              </w:rPr>
            </w:pPr>
            <w:r w:rsidRPr="008D0A53">
              <w:rPr>
                <w:rFonts w:ascii="Arial" w:eastAsiaTheme="minorHAnsi" w:hAnsi="Arial" w:cs="Arial"/>
                <w:b w:val="0"/>
                <w:bCs/>
                <w:iCs w:val="0"/>
                <w:color w:val="auto"/>
                <w:sz w:val="22"/>
                <w:szCs w:val="22"/>
                <w:lang w:val="en-AU" w:eastAsia="en-AU"/>
              </w:rPr>
              <w:t xml:space="preserve">The development incorporates </w:t>
            </w:r>
            <w:r w:rsidR="00CB5661" w:rsidRPr="008D0A53">
              <w:rPr>
                <w:rFonts w:ascii="Arial" w:eastAsiaTheme="minorHAnsi" w:hAnsi="Arial" w:cs="Arial"/>
                <w:b w:val="0"/>
                <w:bCs/>
                <w:iCs w:val="0"/>
                <w:color w:val="auto"/>
                <w:sz w:val="22"/>
                <w:szCs w:val="22"/>
                <w:lang w:val="en-AU" w:eastAsia="en-AU"/>
              </w:rPr>
              <w:t>a range of design features to minimise overlooking</w:t>
            </w:r>
            <w:r w:rsidR="00DA7029" w:rsidRPr="008D0A53">
              <w:rPr>
                <w:rFonts w:ascii="Arial" w:eastAsiaTheme="minorHAnsi" w:hAnsi="Arial" w:cs="Arial"/>
                <w:b w:val="0"/>
                <w:bCs/>
                <w:iCs w:val="0"/>
                <w:color w:val="auto"/>
                <w:sz w:val="22"/>
                <w:szCs w:val="22"/>
                <w:lang w:val="en-AU" w:eastAsia="en-AU"/>
              </w:rPr>
              <w:t xml:space="preserve"> to the development. This includes the use of highlight windows, screening and solid balustrading in addition to building and window orientation. Given these features, the development is not considered to unacceptably impact on the pri</w:t>
            </w:r>
            <w:r w:rsidR="008D0A53" w:rsidRPr="008D0A53">
              <w:rPr>
                <w:rFonts w:ascii="Arial" w:eastAsiaTheme="minorHAnsi" w:hAnsi="Arial" w:cs="Arial"/>
                <w:b w:val="0"/>
                <w:bCs/>
                <w:iCs w:val="0"/>
                <w:color w:val="auto"/>
                <w:sz w:val="22"/>
                <w:szCs w:val="22"/>
                <w:lang w:val="en-AU" w:eastAsia="en-AU"/>
              </w:rPr>
              <w:t>vacy of the proposed units or adjoining existing units.</w:t>
            </w:r>
          </w:p>
        </w:tc>
      </w:tr>
      <w:tr w:rsidR="00B80F18" w:rsidRPr="005070A2" w14:paraId="1599E0AE" w14:textId="77777777" w:rsidTr="00427563">
        <w:tc>
          <w:tcPr>
            <w:tcW w:w="4902" w:type="dxa"/>
          </w:tcPr>
          <w:p w14:paraId="1CC91D9E" w14:textId="42DB0265" w:rsidR="00B80F18" w:rsidRPr="005070A2" w:rsidRDefault="009B38AC" w:rsidP="005070A2">
            <w:pPr>
              <w:pStyle w:val="FigureCaption"/>
              <w:spacing w:before="0" w:after="0"/>
              <w:ind w:left="0"/>
              <w:jc w:val="both"/>
              <w:rPr>
                <w:rFonts w:ascii="Arial" w:eastAsiaTheme="minorHAnsi" w:hAnsi="Arial" w:cs="Arial"/>
                <w:b w:val="0"/>
                <w:bCs/>
                <w:iCs w:val="0"/>
                <w:color w:val="auto"/>
                <w:sz w:val="22"/>
                <w:szCs w:val="22"/>
                <w:lang w:val="en-AU" w:eastAsia="en-AU"/>
              </w:rPr>
            </w:pPr>
            <w:r w:rsidRPr="005070A2">
              <w:rPr>
                <w:rFonts w:ascii="Arial" w:eastAsiaTheme="minorHAnsi" w:hAnsi="Arial" w:cs="Arial"/>
                <w:b w:val="0"/>
                <w:bCs/>
                <w:iCs w:val="0"/>
                <w:color w:val="auto"/>
                <w:sz w:val="22"/>
                <w:szCs w:val="22"/>
                <w:lang w:val="en-AU" w:eastAsia="en-AU"/>
              </w:rPr>
              <w:t>Adaptable / access to comply</w:t>
            </w:r>
          </w:p>
        </w:tc>
        <w:tc>
          <w:tcPr>
            <w:tcW w:w="4119" w:type="dxa"/>
          </w:tcPr>
          <w:p w14:paraId="6A81EE25" w14:textId="227D08CA" w:rsidR="00B80F18" w:rsidRPr="005070A2" w:rsidRDefault="008D0A53" w:rsidP="005070A2">
            <w:pPr>
              <w:pStyle w:val="FigureCaption"/>
              <w:spacing w:before="0" w:after="0"/>
              <w:ind w:left="0"/>
              <w:jc w:val="both"/>
              <w:rPr>
                <w:rFonts w:ascii="Arial" w:eastAsiaTheme="minorHAnsi" w:hAnsi="Arial" w:cs="Arial"/>
                <w:b w:val="0"/>
                <w:bCs/>
                <w:iCs w:val="0"/>
                <w:color w:val="FF0000"/>
                <w:sz w:val="22"/>
                <w:szCs w:val="22"/>
                <w:lang w:val="en-AU" w:eastAsia="en-AU"/>
              </w:rPr>
            </w:pPr>
            <w:r w:rsidRPr="00775D1E">
              <w:rPr>
                <w:rFonts w:ascii="Arial" w:eastAsiaTheme="minorHAnsi" w:hAnsi="Arial" w:cs="Arial"/>
                <w:b w:val="0"/>
                <w:bCs/>
                <w:iCs w:val="0"/>
                <w:color w:val="auto"/>
                <w:sz w:val="22"/>
                <w:szCs w:val="22"/>
                <w:lang w:val="en-AU" w:eastAsia="en-AU"/>
              </w:rPr>
              <w:t xml:space="preserve">The development provides for </w:t>
            </w:r>
            <w:r w:rsidR="00775D1E" w:rsidRPr="00775D1E">
              <w:rPr>
                <w:rFonts w:ascii="Arial" w:eastAsiaTheme="minorHAnsi" w:hAnsi="Arial" w:cs="Arial"/>
                <w:b w:val="0"/>
                <w:bCs/>
                <w:iCs w:val="0"/>
                <w:color w:val="auto"/>
                <w:sz w:val="22"/>
                <w:szCs w:val="22"/>
                <w:lang w:val="en-AU" w:eastAsia="en-AU"/>
              </w:rPr>
              <w:t>the required level of adaptable units and adaptable car parking spaces.</w:t>
            </w:r>
          </w:p>
        </w:tc>
      </w:tr>
      <w:tr w:rsidR="009B38AC" w:rsidRPr="005070A2" w14:paraId="13B83DDB" w14:textId="77777777" w:rsidTr="00427563">
        <w:tc>
          <w:tcPr>
            <w:tcW w:w="4902" w:type="dxa"/>
          </w:tcPr>
          <w:p w14:paraId="5C609F64" w14:textId="43846FB9" w:rsidR="009B38AC" w:rsidRPr="005070A2" w:rsidRDefault="009B38AC" w:rsidP="005070A2">
            <w:pPr>
              <w:pStyle w:val="FigureCaption"/>
              <w:spacing w:before="0" w:after="0"/>
              <w:ind w:left="0"/>
              <w:jc w:val="both"/>
              <w:rPr>
                <w:rFonts w:ascii="Arial" w:eastAsiaTheme="minorHAnsi" w:hAnsi="Arial" w:cs="Arial"/>
                <w:b w:val="0"/>
                <w:bCs/>
                <w:iCs w:val="0"/>
                <w:color w:val="auto"/>
                <w:sz w:val="22"/>
                <w:szCs w:val="22"/>
                <w:lang w:val="en-AU" w:eastAsia="en-AU"/>
              </w:rPr>
            </w:pPr>
            <w:r w:rsidRPr="005070A2">
              <w:rPr>
                <w:rFonts w:ascii="Arial" w:eastAsiaTheme="minorHAnsi" w:hAnsi="Arial" w:cs="Arial"/>
                <w:b w:val="0"/>
                <w:bCs/>
                <w:iCs w:val="0"/>
                <w:color w:val="auto"/>
                <w:sz w:val="22"/>
                <w:szCs w:val="22"/>
                <w:lang w:val="en-AU" w:eastAsia="en-AU"/>
              </w:rPr>
              <w:t>Additional detail on fencing compliance sought.</w:t>
            </w:r>
          </w:p>
        </w:tc>
        <w:tc>
          <w:tcPr>
            <w:tcW w:w="4119" w:type="dxa"/>
          </w:tcPr>
          <w:p w14:paraId="01CF95F3" w14:textId="043F2189" w:rsidR="009B38AC" w:rsidRPr="00775D1E" w:rsidRDefault="00546BAB" w:rsidP="005070A2">
            <w:pPr>
              <w:pStyle w:val="FigureCaption"/>
              <w:spacing w:before="0" w:after="0"/>
              <w:ind w:left="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Details of all proposed fencing is provided with the development application.</w:t>
            </w:r>
          </w:p>
        </w:tc>
      </w:tr>
      <w:tr w:rsidR="009B38AC" w:rsidRPr="005070A2" w14:paraId="19C3ADB9" w14:textId="77777777" w:rsidTr="00427563">
        <w:tc>
          <w:tcPr>
            <w:tcW w:w="4902" w:type="dxa"/>
          </w:tcPr>
          <w:p w14:paraId="1059B1FC" w14:textId="3CFDBEF6" w:rsidR="009B38AC" w:rsidRPr="005070A2" w:rsidRDefault="009B38AC" w:rsidP="005070A2">
            <w:pPr>
              <w:pStyle w:val="FigureCaption"/>
              <w:spacing w:before="0" w:after="0"/>
              <w:ind w:left="0"/>
              <w:jc w:val="both"/>
              <w:rPr>
                <w:rFonts w:ascii="Arial" w:eastAsiaTheme="minorHAnsi" w:hAnsi="Arial" w:cs="Arial"/>
                <w:b w:val="0"/>
                <w:bCs/>
                <w:iCs w:val="0"/>
                <w:color w:val="auto"/>
                <w:sz w:val="22"/>
                <w:szCs w:val="22"/>
                <w:lang w:val="en-AU" w:eastAsia="en-AU"/>
              </w:rPr>
            </w:pPr>
            <w:r w:rsidRPr="005070A2">
              <w:rPr>
                <w:rFonts w:ascii="Arial" w:eastAsiaTheme="minorHAnsi" w:hAnsi="Arial" w:cs="Arial"/>
                <w:b w:val="0"/>
                <w:bCs/>
                <w:iCs w:val="0"/>
                <w:color w:val="auto"/>
                <w:sz w:val="22"/>
                <w:szCs w:val="22"/>
                <w:lang w:val="en-AU" w:eastAsia="en-AU"/>
              </w:rPr>
              <w:t>The location of waste enclosures to be provided in compliance with Part 2 of the Queanbeyan Development Control Plan 2012.</w:t>
            </w:r>
          </w:p>
        </w:tc>
        <w:tc>
          <w:tcPr>
            <w:tcW w:w="4119" w:type="dxa"/>
          </w:tcPr>
          <w:p w14:paraId="5C0DD57B" w14:textId="4FC8FA5D" w:rsidR="009B38AC" w:rsidRPr="00775D1E" w:rsidRDefault="00546BAB" w:rsidP="005070A2">
            <w:pPr>
              <w:pStyle w:val="FigureCaption"/>
              <w:spacing w:before="0" w:after="0"/>
              <w:ind w:left="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The proposed two waste enclosures are provided in compliance with Part 2 of the Queanbeyan Development Control Plan 2012</w:t>
            </w:r>
            <w:r w:rsidR="00842445">
              <w:rPr>
                <w:rFonts w:ascii="Arial" w:eastAsiaTheme="minorHAnsi" w:hAnsi="Arial" w:cs="Arial"/>
                <w:b w:val="0"/>
                <w:bCs/>
                <w:iCs w:val="0"/>
                <w:color w:val="auto"/>
                <w:sz w:val="22"/>
                <w:szCs w:val="22"/>
                <w:lang w:val="en-AU" w:eastAsia="en-AU"/>
              </w:rPr>
              <w:t xml:space="preserve"> (QDCP)</w:t>
            </w:r>
            <w:r>
              <w:rPr>
                <w:rFonts w:ascii="Arial" w:eastAsiaTheme="minorHAnsi" w:hAnsi="Arial" w:cs="Arial"/>
                <w:b w:val="0"/>
                <w:bCs/>
                <w:iCs w:val="0"/>
                <w:color w:val="auto"/>
                <w:sz w:val="22"/>
                <w:szCs w:val="22"/>
                <w:lang w:val="en-AU" w:eastAsia="en-AU"/>
              </w:rPr>
              <w:t xml:space="preserve"> as detailed in this report.</w:t>
            </w:r>
          </w:p>
        </w:tc>
      </w:tr>
    </w:tbl>
    <w:p w14:paraId="746B02A3" w14:textId="77777777" w:rsidR="00396E79" w:rsidRPr="005070A2" w:rsidRDefault="00396E79" w:rsidP="005070A2">
      <w:pPr>
        <w:pStyle w:val="FigureCaption"/>
        <w:spacing w:before="0" w:after="0"/>
        <w:ind w:left="0"/>
        <w:jc w:val="both"/>
        <w:rPr>
          <w:rFonts w:ascii="Arial" w:eastAsiaTheme="minorHAnsi" w:hAnsi="Arial" w:cs="Arial"/>
          <w:b w:val="0"/>
          <w:bCs/>
          <w:iCs w:val="0"/>
          <w:color w:val="FF0000"/>
          <w:sz w:val="22"/>
          <w:szCs w:val="22"/>
          <w:lang w:val="en-AU" w:eastAsia="en-AU"/>
        </w:rPr>
      </w:pPr>
    </w:p>
    <w:p w14:paraId="36FFF408" w14:textId="5927F91E" w:rsidR="00396E79" w:rsidRPr="005070A2" w:rsidRDefault="00A15ACF" w:rsidP="005070A2">
      <w:pPr>
        <w:tabs>
          <w:tab w:val="left" w:pos="7485"/>
        </w:tabs>
        <w:spacing w:after="0" w:line="240" w:lineRule="auto"/>
        <w:ind w:right="23"/>
        <w:jc w:val="both"/>
        <w:rPr>
          <w:rFonts w:ascii="Arial" w:hAnsi="Arial" w:cs="Arial"/>
          <w:bCs/>
          <w:lang w:eastAsia="en-AU"/>
        </w:rPr>
      </w:pPr>
      <w:r w:rsidRPr="005070A2">
        <w:rPr>
          <w:rFonts w:ascii="Arial" w:hAnsi="Arial" w:cs="Arial"/>
          <w:bCs/>
          <w:lang w:eastAsia="en-AU"/>
        </w:rPr>
        <w:t xml:space="preserve">The development application was </w:t>
      </w:r>
      <w:r w:rsidRPr="005070A2">
        <w:rPr>
          <w:rFonts w:ascii="Arial" w:hAnsi="Arial" w:cs="Arial"/>
          <w:bCs/>
          <w:color w:val="000000" w:themeColor="text1"/>
          <w:lang w:eastAsia="en-AU"/>
        </w:rPr>
        <w:t xml:space="preserve">lodged on </w:t>
      </w:r>
      <w:sdt>
        <w:sdtPr>
          <w:rPr>
            <w:rFonts w:ascii="Arial" w:hAnsi="Arial" w:cs="Arial"/>
            <w:b/>
            <w:bCs/>
            <w:iCs/>
            <w:color w:val="000000" w:themeColor="text1"/>
            <w:lang w:eastAsia="en-AU"/>
          </w:rPr>
          <w:id w:val="1476418061"/>
          <w:placeholder>
            <w:docPart w:val="691FCBED50944A29A2CE653BCCCCD630"/>
          </w:placeholder>
          <w:date w:fullDate="2023-03-17T00:00:00Z">
            <w:dateFormat w:val="d MMMM yyyy"/>
            <w:lid w:val="en-AU"/>
            <w:storeMappedDataAs w:val="dateTime"/>
            <w:calendar w:val="gregorian"/>
          </w:date>
        </w:sdtPr>
        <w:sdtEndPr/>
        <w:sdtContent>
          <w:r w:rsidR="006F7D77" w:rsidRPr="005070A2">
            <w:rPr>
              <w:rFonts w:ascii="Arial" w:hAnsi="Arial" w:cs="Arial"/>
              <w:b/>
              <w:bCs/>
              <w:iCs/>
              <w:color w:val="000000" w:themeColor="text1"/>
              <w:lang w:eastAsia="en-AU"/>
            </w:rPr>
            <w:t>17 March 2023</w:t>
          </w:r>
        </w:sdtContent>
      </w:sdt>
      <w:r w:rsidRPr="005070A2">
        <w:rPr>
          <w:rFonts w:ascii="Arial" w:hAnsi="Arial" w:cs="Arial"/>
          <w:bCs/>
          <w:color w:val="000000" w:themeColor="text1"/>
          <w:lang w:eastAsia="en-AU"/>
        </w:rPr>
        <w:t xml:space="preserve">. </w:t>
      </w:r>
      <w:r w:rsidR="00396E79" w:rsidRPr="005070A2">
        <w:rPr>
          <w:rFonts w:ascii="Arial" w:hAnsi="Arial" w:cs="Arial"/>
          <w:bCs/>
          <w:color w:val="000000" w:themeColor="text1"/>
          <w:lang w:eastAsia="en-AU"/>
        </w:rPr>
        <w:t xml:space="preserve">A </w:t>
      </w:r>
      <w:r w:rsidR="00396E79" w:rsidRPr="005070A2">
        <w:rPr>
          <w:rFonts w:ascii="Arial" w:hAnsi="Arial" w:cs="Arial"/>
          <w:bCs/>
          <w:lang w:eastAsia="en-AU"/>
        </w:rPr>
        <w:t>chronology of the development application</w:t>
      </w:r>
      <w:r w:rsidRPr="005070A2">
        <w:rPr>
          <w:rFonts w:ascii="Arial" w:hAnsi="Arial" w:cs="Arial"/>
          <w:bCs/>
          <w:lang w:eastAsia="en-AU"/>
        </w:rPr>
        <w:t xml:space="preserve"> since lodgement</w:t>
      </w:r>
      <w:r w:rsidR="00396E79" w:rsidRPr="005070A2">
        <w:rPr>
          <w:rFonts w:ascii="Arial" w:hAnsi="Arial" w:cs="Arial"/>
          <w:bCs/>
          <w:lang w:eastAsia="en-AU"/>
        </w:rPr>
        <w:t xml:space="preserve"> is outlined below including the </w:t>
      </w:r>
      <w:r w:rsidR="0007318F">
        <w:rPr>
          <w:rFonts w:ascii="Arial" w:hAnsi="Arial" w:cs="Arial"/>
          <w:bCs/>
          <w:lang w:eastAsia="en-AU"/>
        </w:rPr>
        <w:t>Southern Regional Planning Panel’s (SRPP)</w:t>
      </w:r>
      <w:r w:rsidR="00396E79" w:rsidRPr="005070A2">
        <w:rPr>
          <w:rFonts w:ascii="Arial" w:hAnsi="Arial" w:cs="Arial"/>
          <w:bCs/>
          <w:lang w:eastAsia="en-AU"/>
        </w:rPr>
        <w:t xml:space="preserve"> involvement:</w:t>
      </w:r>
    </w:p>
    <w:p w14:paraId="1360EB70" w14:textId="77777777" w:rsidR="00784282" w:rsidRDefault="00784282" w:rsidP="005070A2">
      <w:pPr>
        <w:tabs>
          <w:tab w:val="left" w:pos="7485"/>
        </w:tabs>
        <w:spacing w:after="0" w:line="240" w:lineRule="auto"/>
        <w:ind w:right="23"/>
        <w:jc w:val="both"/>
        <w:rPr>
          <w:rFonts w:ascii="Arial" w:hAnsi="Arial" w:cs="Arial"/>
          <w:bCs/>
          <w:lang w:eastAsia="en-AU"/>
        </w:rPr>
      </w:pPr>
    </w:p>
    <w:p w14:paraId="34694AF0" w14:textId="7078D226" w:rsidR="000C4B75" w:rsidRPr="00FD16F3" w:rsidRDefault="001858A1" w:rsidP="005070A2">
      <w:pPr>
        <w:tabs>
          <w:tab w:val="left" w:pos="7485"/>
        </w:tabs>
        <w:spacing w:after="0" w:line="240" w:lineRule="auto"/>
        <w:ind w:right="23"/>
        <w:jc w:val="both"/>
        <w:rPr>
          <w:rFonts w:ascii="Arial" w:hAnsi="Arial" w:cs="Arial"/>
          <w:b/>
          <w:lang w:eastAsia="en-AU"/>
        </w:rPr>
      </w:pPr>
      <w:r w:rsidRPr="00FD16F3">
        <w:rPr>
          <w:rFonts w:ascii="Arial" w:hAnsi="Arial" w:cs="Arial"/>
          <w:b/>
          <w:lang w:eastAsia="en-AU"/>
        </w:rPr>
        <w:t>Table</w:t>
      </w:r>
      <w:r w:rsidR="002337C5" w:rsidRPr="00FD16F3">
        <w:rPr>
          <w:rFonts w:ascii="Arial" w:hAnsi="Arial" w:cs="Arial"/>
          <w:b/>
          <w:lang w:eastAsia="en-AU"/>
        </w:rPr>
        <w:t xml:space="preserve"> 3: Chronology </w:t>
      </w:r>
      <w:r w:rsidR="00FD16F3" w:rsidRPr="00FD16F3">
        <w:rPr>
          <w:rFonts w:ascii="Arial" w:hAnsi="Arial" w:cs="Arial"/>
          <w:b/>
          <w:lang w:eastAsia="en-AU"/>
        </w:rPr>
        <w:t>of Development</w:t>
      </w:r>
    </w:p>
    <w:tbl>
      <w:tblPr>
        <w:tblStyle w:val="TableGrid"/>
        <w:tblW w:w="9072" w:type="dxa"/>
        <w:tblInd w:w="-5" w:type="dxa"/>
        <w:tblLook w:val="04A0" w:firstRow="1" w:lastRow="0" w:firstColumn="1" w:lastColumn="0" w:noHBand="0" w:noVBand="1"/>
      </w:tblPr>
      <w:tblGrid>
        <w:gridCol w:w="1560"/>
        <w:gridCol w:w="4394"/>
        <w:gridCol w:w="3118"/>
      </w:tblGrid>
      <w:tr w:rsidR="00D36311" w:rsidRPr="005070A2" w14:paraId="1EB233F4" w14:textId="5EF39092" w:rsidTr="00F03352">
        <w:tc>
          <w:tcPr>
            <w:tcW w:w="1560" w:type="dxa"/>
          </w:tcPr>
          <w:p w14:paraId="22E02A54" w14:textId="11C55924" w:rsidR="00D36311" w:rsidRPr="005070A2" w:rsidRDefault="00D36311" w:rsidP="005070A2">
            <w:pPr>
              <w:tabs>
                <w:tab w:val="left" w:pos="7485"/>
              </w:tabs>
              <w:ind w:right="23"/>
              <w:jc w:val="both"/>
              <w:rPr>
                <w:rFonts w:ascii="Arial" w:hAnsi="Arial" w:cs="Arial"/>
                <w:b/>
                <w:lang w:eastAsia="en-AU"/>
              </w:rPr>
            </w:pPr>
            <w:r w:rsidRPr="005070A2">
              <w:rPr>
                <w:rFonts w:ascii="Arial" w:hAnsi="Arial" w:cs="Arial"/>
                <w:b/>
                <w:lang w:eastAsia="en-AU"/>
              </w:rPr>
              <w:t xml:space="preserve">Date </w:t>
            </w:r>
          </w:p>
        </w:tc>
        <w:tc>
          <w:tcPr>
            <w:tcW w:w="4394" w:type="dxa"/>
          </w:tcPr>
          <w:p w14:paraId="6D382A0D" w14:textId="1288143D" w:rsidR="00D36311" w:rsidRPr="005070A2" w:rsidRDefault="00D36311" w:rsidP="005070A2">
            <w:pPr>
              <w:tabs>
                <w:tab w:val="left" w:pos="7485"/>
              </w:tabs>
              <w:ind w:right="23"/>
              <w:jc w:val="both"/>
              <w:rPr>
                <w:rFonts w:ascii="Arial" w:hAnsi="Arial" w:cs="Arial"/>
                <w:b/>
                <w:lang w:eastAsia="en-AU"/>
              </w:rPr>
            </w:pPr>
            <w:r w:rsidRPr="005070A2">
              <w:rPr>
                <w:rFonts w:ascii="Arial" w:hAnsi="Arial" w:cs="Arial"/>
                <w:b/>
                <w:lang w:eastAsia="en-AU"/>
              </w:rPr>
              <w:t xml:space="preserve">Issues discussed </w:t>
            </w:r>
          </w:p>
        </w:tc>
        <w:tc>
          <w:tcPr>
            <w:tcW w:w="3118" w:type="dxa"/>
          </w:tcPr>
          <w:p w14:paraId="40FE245B" w14:textId="3F7C7ABE" w:rsidR="00D36311" w:rsidRPr="005070A2" w:rsidRDefault="00D36311" w:rsidP="005070A2">
            <w:pPr>
              <w:tabs>
                <w:tab w:val="left" w:pos="7485"/>
              </w:tabs>
              <w:ind w:right="23"/>
              <w:jc w:val="both"/>
              <w:rPr>
                <w:rFonts w:ascii="Arial" w:hAnsi="Arial" w:cs="Arial"/>
                <w:b/>
                <w:lang w:eastAsia="en-AU"/>
              </w:rPr>
            </w:pPr>
            <w:r w:rsidRPr="005070A2">
              <w:rPr>
                <w:rFonts w:ascii="Arial" w:hAnsi="Arial" w:cs="Arial"/>
                <w:b/>
                <w:lang w:eastAsia="en-AU"/>
              </w:rPr>
              <w:t xml:space="preserve">Addressed </w:t>
            </w:r>
          </w:p>
        </w:tc>
      </w:tr>
      <w:tr w:rsidR="00D36311" w:rsidRPr="005070A2" w14:paraId="5FAA8FCB" w14:textId="7870BF02" w:rsidTr="00F03352">
        <w:tc>
          <w:tcPr>
            <w:tcW w:w="1560" w:type="dxa"/>
          </w:tcPr>
          <w:p w14:paraId="357FDB9A" w14:textId="658B3ECC" w:rsidR="00D36311" w:rsidRPr="005070A2" w:rsidRDefault="00D36311" w:rsidP="005070A2">
            <w:pPr>
              <w:tabs>
                <w:tab w:val="left" w:pos="7485"/>
              </w:tabs>
              <w:ind w:right="23"/>
              <w:jc w:val="both"/>
              <w:rPr>
                <w:rFonts w:ascii="Arial" w:hAnsi="Arial" w:cs="Arial"/>
                <w:bCs/>
                <w:lang w:eastAsia="en-AU"/>
              </w:rPr>
            </w:pPr>
            <w:r w:rsidRPr="005070A2">
              <w:rPr>
                <w:rFonts w:ascii="Arial" w:hAnsi="Arial" w:cs="Arial"/>
                <w:bCs/>
                <w:lang w:eastAsia="en-AU"/>
              </w:rPr>
              <w:t>6 June 2023</w:t>
            </w:r>
          </w:p>
        </w:tc>
        <w:tc>
          <w:tcPr>
            <w:tcW w:w="4394" w:type="dxa"/>
          </w:tcPr>
          <w:p w14:paraId="1FC0499F" w14:textId="4195E5D4" w:rsidR="00D36311" w:rsidRPr="005070A2" w:rsidRDefault="00FA738A" w:rsidP="005070A2">
            <w:pPr>
              <w:tabs>
                <w:tab w:val="left" w:pos="7485"/>
              </w:tabs>
              <w:ind w:right="23"/>
              <w:jc w:val="both"/>
              <w:rPr>
                <w:rFonts w:ascii="Arial" w:hAnsi="Arial" w:cs="Arial"/>
                <w:bCs/>
                <w:lang w:eastAsia="en-AU"/>
              </w:rPr>
            </w:pPr>
            <w:r w:rsidRPr="005070A2">
              <w:rPr>
                <w:rFonts w:ascii="Arial" w:hAnsi="Arial" w:cs="Arial"/>
                <w:bCs/>
                <w:lang w:eastAsia="en-AU"/>
              </w:rPr>
              <w:t xml:space="preserve">A briefing with the </w:t>
            </w:r>
            <w:r w:rsidR="009122DC">
              <w:rPr>
                <w:rFonts w:ascii="Arial" w:hAnsi="Arial" w:cs="Arial"/>
                <w:bCs/>
                <w:lang w:eastAsia="en-AU"/>
              </w:rPr>
              <w:t>S</w:t>
            </w:r>
            <w:r w:rsidR="00B31D04" w:rsidRPr="005070A2">
              <w:rPr>
                <w:rFonts w:ascii="Arial" w:hAnsi="Arial" w:cs="Arial"/>
                <w:bCs/>
                <w:lang w:eastAsia="en-AU"/>
              </w:rPr>
              <w:t xml:space="preserve">RPP </w:t>
            </w:r>
            <w:r w:rsidRPr="005070A2">
              <w:rPr>
                <w:rFonts w:ascii="Arial" w:hAnsi="Arial" w:cs="Arial"/>
                <w:bCs/>
                <w:lang w:eastAsia="en-AU"/>
              </w:rPr>
              <w:t xml:space="preserve">was completed. </w:t>
            </w:r>
            <w:r w:rsidR="00D36311" w:rsidRPr="005070A2">
              <w:rPr>
                <w:rFonts w:ascii="Arial" w:hAnsi="Arial" w:cs="Arial"/>
                <w:bCs/>
                <w:lang w:eastAsia="en-AU"/>
              </w:rPr>
              <w:t xml:space="preserve">Council provided a background to the </w:t>
            </w:r>
            <w:r w:rsidR="00D36E8F">
              <w:rPr>
                <w:rFonts w:ascii="Arial" w:hAnsi="Arial" w:cs="Arial"/>
                <w:bCs/>
                <w:lang w:eastAsia="en-AU"/>
              </w:rPr>
              <w:t>development</w:t>
            </w:r>
            <w:r w:rsidR="00D36E8F" w:rsidRPr="005070A2">
              <w:rPr>
                <w:rFonts w:ascii="Arial" w:hAnsi="Arial" w:cs="Arial"/>
                <w:bCs/>
                <w:lang w:eastAsia="en-AU"/>
              </w:rPr>
              <w:t xml:space="preserve"> </w:t>
            </w:r>
            <w:r w:rsidR="00D36311" w:rsidRPr="005070A2">
              <w:rPr>
                <w:rFonts w:ascii="Arial" w:hAnsi="Arial" w:cs="Arial"/>
                <w:bCs/>
                <w:lang w:eastAsia="en-AU"/>
              </w:rPr>
              <w:t>and an overview of the assessment process to date.</w:t>
            </w:r>
          </w:p>
          <w:p w14:paraId="219F9F1D" w14:textId="2E9ED70D" w:rsidR="00D36311" w:rsidRPr="005070A2" w:rsidRDefault="00D36311" w:rsidP="005070A2">
            <w:pPr>
              <w:tabs>
                <w:tab w:val="left" w:pos="7485"/>
              </w:tabs>
              <w:ind w:right="23"/>
              <w:jc w:val="both"/>
              <w:rPr>
                <w:rFonts w:ascii="Arial" w:hAnsi="Arial" w:cs="Arial"/>
                <w:bCs/>
                <w:lang w:eastAsia="en-AU"/>
              </w:rPr>
            </w:pPr>
            <w:r w:rsidRPr="005070A2">
              <w:rPr>
                <w:rFonts w:ascii="Arial" w:hAnsi="Arial" w:cs="Arial"/>
                <w:bCs/>
                <w:lang w:eastAsia="en-AU"/>
              </w:rPr>
              <w:t xml:space="preserve">The </w:t>
            </w:r>
            <w:r w:rsidR="00D36E8F">
              <w:rPr>
                <w:rFonts w:ascii="Arial" w:hAnsi="Arial" w:cs="Arial"/>
                <w:bCs/>
                <w:lang w:eastAsia="en-AU"/>
              </w:rPr>
              <w:t>A</w:t>
            </w:r>
            <w:r w:rsidRPr="005070A2">
              <w:rPr>
                <w:rFonts w:ascii="Arial" w:hAnsi="Arial" w:cs="Arial"/>
                <w:bCs/>
                <w:lang w:eastAsia="en-AU"/>
              </w:rPr>
              <w:t>pplicant provided a presentation.</w:t>
            </w:r>
          </w:p>
          <w:p w14:paraId="043AE93B" w14:textId="1EACC9D1" w:rsidR="00D36311" w:rsidRPr="005070A2" w:rsidRDefault="00D36311" w:rsidP="005070A2">
            <w:pPr>
              <w:tabs>
                <w:tab w:val="left" w:pos="7485"/>
              </w:tabs>
              <w:ind w:right="23"/>
              <w:jc w:val="both"/>
              <w:rPr>
                <w:rFonts w:ascii="Arial" w:hAnsi="Arial" w:cs="Arial"/>
                <w:bCs/>
                <w:lang w:eastAsia="en-AU"/>
              </w:rPr>
            </w:pPr>
            <w:r w:rsidRPr="005070A2">
              <w:rPr>
                <w:rFonts w:ascii="Arial" w:hAnsi="Arial" w:cs="Arial"/>
                <w:bCs/>
                <w:lang w:eastAsia="en-AU"/>
              </w:rPr>
              <w:t xml:space="preserve">The </w:t>
            </w:r>
            <w:r w:rsidR="00D36E8F">
              <w:rPr>
                <w:rFonts w:ascii="Arial" w:hAnsi="Arial" w:cs="Arial"/>
                <w:bCs/>
                <w:lang w:eastAsia="en-AU"/>
              </w:rPr>
              <w:t>SRPP</w:t>
            </w:r>
            <w:r w:rsidR="00D36E8F" w:rsidRPr="005070A2">
              <w:rPr>
                <w:rFonts w:ascii="Arial" w:hAnsi="Arial" w:cs="Arial"/>
                <w:bCs/>
                <w:lang w:eastAsia="en-AU"/>
              </w:rPr>
              <w:t xml:space="preserve"> </w:t>
            </w:r>
            <w:r w:rsidRPr="005070A2">
              <w:rPr>
                <w:rFonts w:ascii="Arial" w:hAnsi="Arial" w:cs="Arial"/>
                <w:bCs/>
                <w:lang w:eastAsia="en-AU"/>
              </w:rPr>
              <w:t>raised questions regarding:</w:t>
            </w:r>
          </w:p>
          <w:p w14:paraId="23781BF8" w14:textId="013FB622" w:rsidR="00D36311" w:rsidRPr="005070A2" w:rsidRDefault="00D36311" w:rsidP="005070A2">
            <w:pPr>
              <w:pStyle w:val="ListParagraph"/>
              <w:numPr>
                <w:ilvl w:val="0"/>
                <w:numId w:val="16"/>
              </w:numPr>
              <w:tabs>
                <w:tab w:val="left" w:pos="7485"/>
              </w:tabs>
              <w:ind w:right="23"/>
              <w:jc w:val="both"/>
              <w:rPr>
                <w:rFonts w:ascii="Arial" w:hAnsi="Arial" w:cs="Arial"/>
                <w:bCs/>
                <w:lang w:eastAsia="en-AU"/>
              </w:rPr>
            </w:pPr>
            <w:r w:rsidRPr="005070A2">
              <w:rPr>
                <w:rFonts w:ascii="Arial" w:hAnsi="Arial" w:cs="Arial"/>
                <w:bCs/>
                <w:lang w:eastAsia="en-AU"/>
              </w:rPr>
              <w:t>Delivery of affordable/social housing</w:t>
            </w:r>
          </w:p>
          <w:p w14:paraId="51D5CE5D" w14:textId="0D2E31A8" w:rsidR="00D36311" w:rsidRPr="005070A2" w:rsidRDefault="00D36311" w:rsidP="005070A2">
            <w:pPr>
              <w:pStyle w:val="ListParagraph"/>
              <w:numPr>
                <w:ilvl w:val="0"/>
                <w:numId w:val="16"/>
              </w:numPr>
              <w:tabs>
                <w:tab w:val="left" w:pos="7485"/>
              </w:tabs>
              <w:ind w:right="23"/>
              <w:jc w:val="both"/>
              <w:rPr>
                <w:rFonts w:ascii="Arial" w:hAnsi="Arial" w:cs="Arial"/>
                <w:bCs/>
                <w:lang w:eastAsia="en-AU"/>
              </w:rPr>
            </w:pPr>
            <w:r w:rsidRPr="005070A2">
              <w:rPr>
                <w:rFonts w:ascii="Arial" w:hAnsi="Arial" w:cs="Arial"/>
                <w:bCs/>
                <w:lang w:eastAsia="en-AU"/>
              </w:rPr>
              <w:t>Waste collection arrangements</w:t>
            </w:r>
          </w:p>
          <w:p w14:paraId="125A9463" w14:textId="7241402C" w:rsidR="00D36311" w:rsidRPr="00DF5271" w:rsidRDefault="00D36311" w:rsidP="005070A2">
            <w:pPr>
              <w:pStyle w:val="ListParagraph"/>
              <w:numPr>
                <w:ilvl w:val="0"/>
                <w:numId w:val="16"/>
              </w:numPr>
              <w:tabs>
                <w:tab w:val="left" w:pos="7485"/>
              </w:tabs>
              <w:ind w:right="23"/>
              <w:jc w:val="both"/>
              <w:rPr>
                <w:rFonts w:ascii="Arial" w:hAnsi="Arial" w:cs="Arial"/>
                <w:bCs/>
                <w:lang w:eastAsia="en-AU"/>
              </w:rPr>
            </w:pPr>
            <w:r w:rsidRPr="005070A2">
              <w:rPr>
                <w:rFonts w:ascii="Arial" w:hAnsi="Arial" w:cs="Arial"/>
                <w:bCs/>
                <w:lang w:eastAsia="en-AU"/>
              </w:rPr>
              <w:t xml:space="preserve">Water feature within communal open </w:t>
            </w:r>
            <w:r w:rsidRPr="00DF5271">
              <w:rPr>
                <w:rFonts w:ascii="Arial" w:hAnsi="Arial" w:cs="Arial"/>
                <w:bCs/>
                <w:lang w:eastAsia="en-AU"/>
              </w:rPr>
              <w:t>space</w:t>
            </w:r>
          </w:p>
          <w:p w14:paraId="37FB6232" w14:textId="49E9E5B6" w:rsidR="00D36311" w:rsidRPr="00DF5271" w:rsidRDefault="00CF0FDF" w:rsidP="005070A2">
            <w:pPr>
              <w:pStyle w:val="ListParagraph"/>
              <w:numPr>
                <w:ilvl w:val="0"/>
                <w:numId w:val="16"/>
              </w:numPr>
              <w:tabs>
                <w:tab w:val="left" w:pos="7485"/>
              </w:tabs>
              <w:ind w:right="23"/>
              <w:jc w:val="both"/>
              <w:rPr>
                <w:rFonts w:ascii="Arial" w:hAnsi="Arial" w:cs="Arial"/>
                <w:bCs/>
                <w:lang w:eastAsia="en-AU"/>
              </w:rPr>
            </w:pPr>
            <w:r w:rsidRPr="00DF5271">
              <w:rPr>
                <w:rFonts w:ascii="Arial" w:hAnsi="Arial" w:cs="Arial"/>
                <w:bCs/>
                <w:lang w:eastAsia="en-AU"/>
              </w:rPr>
              <w:t>Q</w:t>
            </w:r>
            <w:r w:rsidR="0007318F" w:rsidRPr="00DF5271">
              <w:rPr>
                <w:rFonts w:ascii="Arial" w:hAnsi="Arial" w:cs="Arial"/>
                <w:bCs/>
                <w:lang w:eastAsia="en-AU"/>
              </w:rPr>
              <w:t>ueanbeyan</w:t>
            </w:r>
            <w:r w:rsidR="00DF5271" w:rsidRPr="00DF5271">
              <w:rPr>
                <w:rFonts w:ascii="Arial" w:hAnsi="Arial" w:cs="Arial"/>
                <w:bCs/>
                <w:lang w:eastAsia="en-AU"/>
              </w:rPr>
              <w:t xml:space="preserve"> </w:t>
            </w:r>
            <w:r w:rsidR="0045447C" w:rsidRPr="00DF5271">
              <w:rPr>
                <w:rFonts w:ascii="Arial" w:hAnsi="Arial" w:cs="Arial"/>
                <w:bCs/>
                <w:lang w:eastAsia="en-AU"/>
              </w:rPr>
              <w:t>Development Control Plan</w:t>
            </w:r>
            <w:r w:rsidR="00DF5271" w:rsidRPr="00DF5271">
              <w:rPr>
                <w:rFonts w:ascii="Arial" w:hAnsi="Arial" w:cs="Arial"/>
                <w:bCs/>
                <w:lang w:eastAsia="en-AU"/>
              </w:rPr>
              <w:t xml:space="preserve"> 2012</w:t>
            </w:r>
            <w:r w:rsidR="00D36311" w:rsidRPr="00DF5271">
              <w:rPr>
                <w:rFonts w:ascii="Arial" w:hAnsi="Arial" w:cs="Arial"/>
                <w:bCs/>
                <w:lang w:eastAsia="en-AU"/>
              </w:rPr>
              <w:t xml:space="preserve"> controls </w:t>
            </w:r>
            <w:proofErr w:type="gramStart"/>
            <w:r w:rsidR="00D36311" w:rsidRPr="00DF5271">
              <w:rPr>
                <w:rFonts w:ascii="Arial" w:hAnsi="Arial" w:cs="Arial"/>
                <w:bCs/>
                <w:lang w:eastAsia="en-AU"/>
              </w:rPr>
              <w:t>in regard to</w:t>
            </w:r>
            <w:proofErr w:type="gramEnd"/>
            <w:r w:rsidR="00D36311" w:rsidRPr="00DF5271">
              <w:rPr>
                <w:rFonts w:ascii="Arial" w:hAnsi="Arial" w:cs="Arial"/>
                <w:bCs/>
                <w:lang w:eastAsia="en-AU"/>
              </w:rPr>
              <w:t xml:space="preserve"> setbacks between buildings</w:t>
            </w:r>
          </w:p>
          <w:p w14:paraId="41F2F5E6" w14:textId="60523D34" w:rsidR="00D36311" w:rsidRPr="005070A2" w:rsidRDefault="00D36311" w:rsidP="005070A2">
            <w:pPr>
              <w:pStyle w:val="ListParagraph"/>
              <w:numPr>
                <w:ilvl w:val="0"/>
                <w:numId w:val="16"/>
              </w:numPr>
              <w:tabs>
                <w:tab w:val="left" w:pos="7485"/>
              </w:tabs>
              <w:ind w:right="23"/>
              <w:jc w:val="both"/>
              <w:rPr>
                <w:rFonts w:ascii="Arial" w:hAnsi="Arial" w:cs="Arial"/>
                <w:bCs/>
                <w:lang w:eastAsia="en-AU"/>
              </w:rPr>
            </w:pPr>
            <w:r w:rsidRPr="005070A2">
              <w:rPr>
                <w:rFonts w:ascii="Arial" w:hAnsi="Arial" w:cs="Arial"/>
                <w:bCs/>
                <w:lang w:eastAsia="en-AU"/>
              </w:rPr>
              <w:t>Tree removal</w:t>
            </w:r>
          </w:p>
          <w:p w14:paraId="20D05B50" w14:textId="25BE8F42" w:rsidR="00D36311" w:rsidRPr="005070A2" w:rsidRDefault="00D36311" w:rsidP="005070A2">
            <w:pPr>
              <w:pStyle w:val="ListParagraph"/>
              <w:numPr>
                <w:ilvl w:val="0"/>
                <w:numId w:val="16"/>
              </w:numPr>
              <w:tabs>
                <w:tab w:val="left" w:pos="7485"/>
              </w:tabs>
              <w:ind w:right="23"/>
              <w:jc w:val="both"/>
              <w:rPr>
                <w:rFonts w:ascii="Arial" w:hAnsi="Arial" w:cs="Arial"/>
                <w:bCs/>
                <w:lang w:eastAsia="en-AU"/>
              </w:rPr>
            </w:pPr>
            <w:r w:rsidRPr="005070A2">
              <w:rPr>
                <w:rFonts w:ascii="Arial" w:hAnsi="Arial" w:cs="Arial"/>
                <w:bCs/>
                <w:lang w:eastAsia="en-AU"/>
              </w:rPr>
              <w:t>Clarification of description of development and building type mix (no multi dwelling in description)</w:t>
            </w:r>
          </w:p>
          <w:p w14:paraId="65B530CF" w14:textId="278F78AC" w:rsidR="00D36311" w:rsidRPr="005070A2" w:rsidRDefault="00D36311" w:rsidP="005070A2">
            <w:pPr>
              <w:pStyle w:val="ListParagraph"/>
              <w:numPr>
                <w:ilvl w:val="0"/>
                <w:numId w:val="16"/>
              </w:numPr>
              <w:tabs>
                <w:tab w:val="left" w:pos="7485"/>
              </w:tabs>
              <w:ind w:right="23"/>
              <w:jc w:val="both"/>
              <w:rPr>
                <w:rFonts w:ascii="Arial" w:hAnsi="Arial" w:cs="Arial"/>
                <w:bCs/>
                <w:lang w:eastAsia="en-AU"/>
              </w:rPr>
            </w:pPr>
            <w:r w:rsidRPr="00DF5271">
              <w:rPr>
                <w:rFonts w:ascii="Arial" w:hAnsi="Arial" w:cs="Arial"/>
                <w:bCs/>
                <w:lang w:eastAsia="en-AU"/>
              </w:rPr>
              <w:t>Absence of A</w:t>
            </w:r>
            <w:r w:rsidR="00DF5271" w:rsidRPr="00DF5271">
              <w:rPr>
                <w:rFonts w:ascii="Arial" w:hAnsi="Arial" w:cs="Arial"/>
                <w:bCs/>
                <w:lang w:eastAsia="en-AU"/>
              </w:rPr>
              <w:t xml:space="preserve">partment </w:t>
            </w:r>
            <w:r w:rsidRPr="00DF5271">
              <w:rPr>
                <w:rFonts w:ascii="Arial" w:hAnsi="Arial" w:cs="Arial"/>
                <w:bCs/>
                <w:lang w:eastAsia="en-AU"/>
              </w:rPr>
              <w:t>D</w:t>
            </w:r>
            <w:r w:rsidR="00DF5271" w:rsidRPr="00DF5271">
              <w:rPr>
                <w:rFonts w:ascii="Arial" w:hAnsi="Arial" w:cs="Arial"/>
                <w:bCs/>
                <w:lang w:eastAsia="en-AU"/>
              </w:rPr>
              <w:t xml:space="preserve">esign </w:t>
            </w:r>
            <w:r w:rsidRPr="00DF5271">
              <w:rPr>
                <w:rFonts w:ascii="Arial" w:hAnsi="Arial" w:cs="Arial"/>
                <w:bCs/>
                <w:lang w:eastAsia="en-AU"/>
              </w:rPr>
              <w:t>G</w:t>
            </w:r>
            <w:r w:rsidR="00DF5271" w:rsidRPr="00DF5271">
              <w:rPr>
                <w:rFonts w:ascii="Arial" w:hAnsi="Arial" w:cs="Arial"/>
                <w:bCs/>
                <w:lang w:eastAsia="en-AU"/>
              </w:rPr>
              <w:t>uidelines</w:t>
            </w:r>
            <w:r w:rsidR="00DF5271">
              <w:rPr>
                <w:rFonts w:ascii="Arial" w:hAnsi="Arial" w:cs="Arial"/>
                <w:bCs/>
                <w:lang w:eastAsia="en-AU"/>
              </w:rPr>
              <w:t xml:space="preserve"> (ADG)</w:t>
            </w:r>
            <w:r w:rsidRPr="005070A2">
              <w:rPr>
                <w:rFonts w:ascii="Arial" w:hAnsi="Arial" w:cs="Arial"/>
                <w:bCs/>
                <w:lang w:eastAsia="en-AU"/>
              </w:rPr>
              <w:t xml:space="preserve"> design statement</w:t>
            </w:r>
          </w:p>
          <w:p w14:paraId="33F6DE2A" w14:textId="77777777" w:rsidR="00DF5271" w:rsidRDefault="00DF5271" w:rsidP="005070A2">
            <w:pPr>
              <w:tabs>
                <w:tab w:val="left" w:pos="7485"/>
              </w:tabs>
              <w:ind w:right="23"/>
              <w:jc w:val="both"/>
              <w:rPr>
                <w:rFonts w:ascii="Arial" w:hAnsi="Arial" w:cs="Arial"/>
                <w:bCs/>
                <w:lang w:eastAsia="en-AU"/>
              </w:rPr>
            </w:pPr>
          </w:p>
          <w:p w14:paraId="40C339D2" w14:textId="46152345" w:rsidR="00D36311" w:rsidRPr="005070A2" w:rsidRDefault="00D36311" w:rsidP="005070A2">
            <w:pPr>
              <w:tabs>
                <w:tab w:val="left" w:pos="7485"/>
              </w:tabs>
              <w:ind w:right="23"/>
              <w:jc w:val="both"/>
              <w:rPr>
                <w:rFonts w:ascii="Arial" w:hAnsi="Arial" w:cs="Arial"/>
                <w:bCs/>
                <w:lang w:eastAsia="en-AU"/>
              </w:rPr>
            </w:pPr>
            <w:r w:rsidRPr="005070A2">
              <w:rPr>
                <w:rFonts w:ascii="Arial" w:hAnsi="Arial" w:cs="Arial"/>
                <w:bCs/>
                <w:lang w:eastAsia="en-AU"/>
              </w:rPr>
              <w:t xml:space="preserve">The </w:t>
            </w:r>
            <w:r w:rsidR="00735AA8">
              <w:rPr>
                <w:rFonts w:ascii="Arial" w:hAnsi="Arial" w:cs="Arial"/>
                <w:bCs/>
                <w:lang w:eastAsia="en-AU"/>
              </w:rPr>
              <w:t>SRPP</w:t>
            </w:r>
            <w:r w:rsidR="00735AA8" w:rsidRPr="005070A2">
              <w:rPr>
                <w:rFonts w:ascii="Arial" w:hAnsi="Arial" w:cs="Arial"/>
                <w:bCs/>
                <w:lang w:eastAsia="en-AU"/>
              </w:rPr>
              <w:t xml:space="preserve"> </w:t>
            </w:r>
            <w:r w:rsidRPr="005070A2">
              <w:rPr>
                <w:rFonts w:ascii="Arial" w:hAnsi="Arial" w:cs="Arial"/>
                <w:bCs/>
                <w:lang w:eastAsia="en-AU"/>
              </w:rPr>
              <w:t>also suggested Council obtain from the Applicant:</w:t>
            </w:r>
          </w:p>
          <w:p w14:paraId="1C8E0149" w14:textId="3C75EF55" w:rsidR="00D36311" w:rsidRPr="005070A2" w:rsidRDefault="00D36311" w:rsidP="005070A2">
            <w:pPr>
              <w:pStyle w:val="ListParagraph"/>
              <w:numPr>
                <w:ilvl w:val="0"/>
                <w:numId w:val="16"/>
              </w:numPr>
              <w:tabs>
                <w:tab w:val="left" w:pos="7485"/>
              </w:tabs>
              <w:ind w:right="23"/>
              <w:jc w:val="both"/>
              <w:rPr>
                <w:rFonts w:ascii="Arial" w:hAnsi="Arial" w:cs="Arial"/>
                <w:bCs/>
                <w:lang w:eastAsia="en-AU"/>
              </w:rPr>
            </w:pPr>
            <w:r w:rsidRPr="005070A2">
              <w:rPr>
                <w:rFonts w:ascii="Arial" w:hAnsi="Arial" w:cs="Arial"/>
                <w:bCs/>
                <w:lang w:eastAsia="en-AU"/>
              </w:rPr>
              <w:t xml:space="preserve">A fly-through of the development to enable a better understanding of the built form </w:t>
            </w:r>
            <w:proofErr w:type="gramStart"/>
            <w:r w:rsidRPr="005070A2">
              <w:rPr>
                <w:rFonts w:ascii="Arial" w:hAnsi="Arial" w:cs="Arial"/>
                <w:bCs/>
                <w:lang w:eastAsia="en-AU"/>
              </w:rPr>
              <w:t>outcomes</w:t>
            </w:r>
            <w:proofErr w:type="gramEnd"/>
          </w:p>
          <w:p w14:paraId="16052D61" w14:textId="26C163D5" w:rsidR="00D36311" w:rsidRPr="005070A2" w:rsidRDefault="00D36311" w:rsidP="005070A2">
            <w:pPr>
              <w:pStyle w:val="ListParagraph"/>
              <w:numPr>
                <w:ilvl w:val="0"/>
                <w:numId w:val="16"/>
              </w:numPr>
              <w:tabs>
                <w:tab w:val="left" w:pos="7485"/>
              </w:tabs>
              <w:ind w:right="23"/>
              <w:jc w:val="both"/>
              <w:rPr>
                <w:rFonts w:ascii="Arial" w:hAnsi="Arial" w:cs="Arial"/>
                <w:bCs/>
                <w:lang w:eastAsia="en-AU"/>
              </w:rPr>
            </w:pPr>
            <w:r w:rsidRPr="005070A2">
              <w:rPr>
                <w:rFonts w:ascii="Arial" w:hAnsi="Arial" w:cs="Arial"/>
                <w:bCs/>
                <w:lang w:eastAsia="en-AU"/>
              </w:rPr>
              <w:t>Perspectives of the development with a specific focus on the northeast corner and its interface with adjoining residential development</w:t>
            </w:r>
          </w:p>
        </w:tc>
        <w:tc>
          <w:tcPr>
            <w:tcW w:w="3118" w:type="dxa"/>
          </w:tcPr>
          <w:p w14:paraId="3930B366" w14:textId="6FD4CA2E" w:rsidR="00D36311" w:rsidRPr="005070A2" w:rsidRDefault="00B40535" w:rsidP="005070A2">
            <w:pPr>
              <w:pStyle w:val="ListParagraph"/>
              <w:numPr>
                <w:ilvl w:val="0"/>
                <w:numId w:val="17"/>
              </w:numPr>
              <w:tabs>
                <w:tab w:val="left" w:pos="7485"/>
              </w:tabs>
              <w:ind w:left="357" w:hanging="357"/>
              <w:jc w:val="both"/>
              <w:rPr>
                <w:rFonts w:ascii="Arial" w:hAnsi="Arial" w:cs="Arial"/>
                <w:bCs/>
                <w:lang w:eastAsia="en-AU"/>
              </w:rPr>
            </w:pPr>
            <w:r>
              <w:rPr>
                <w:rFonts w:ascii="Arial" w:hAnsi="Arial" w:cs="Arial"/>
                <w:bCs/>
                <w:lang w:eastAsia="en-AU"/>
              </w:rPr>
              <w:t>The Applicant confirmed the development does not propose affordable housing.</w:t>
            </w:r>
          </w:p>
          <w:p w14:paraId="32DA93BD" w14:textId="2DEC90E5" w:rsidR="006F2874" w:rsidRPr="005070A2" w:rsidRDefault="00B40535" w:rsidP="005070A2">
            <w:pPr>
              <w:pStyle w:val="ListParagraph"/>
              <w:numPr>
                <w:ilvl w:val="0"/>
                <w:numId w:val="17"/>
              </w:numPr>
              <w:tabs>
                <w:tab w:val="left" w:pos="7485"/>
              </w:tabs>
              <w:ind w:right="23"/>
              <w:jc w:val="both"/>
              <w:rPr>
                <w:rFonts w:ascii="Arial" w:hAnsi="Arial" w:cs="Arial"/>
                <w:bCs/>
                <w:lang w:eastAsia="en-AU"/>
              </w:rPr>
            </w:pPr>
            <w:r>
              <w:rPr>
                <w:rFonts w:ascii="Arial" w:hAnsi="Arial" w:cs="Arial"/>
                <w:bCs/>
                <w:lang w:eastAsia="en-AU"/>
              </w:rPr>
              <w:t>Waste co</w:t>
            </w:r>
            <w:r w:rsidR="007F312C">
              <w:rPr>
                <w:rFonts w:ascii="Arial" w:hAnsi="Arial" w:cs="Arial"/>
                <w:bCs/>
                <w:lang w:eastAsia="en-AU"/>
              </w:rPr>
              <w:t>llection arrangements are discussed in detail in this report</w:t>
            </w:r>
            <w:r w:rsidR="0007318F">
              <w:rPr>
                <w:rFonts w:ascii="Arial" w:hAnsi="Arial" w:cs="Arial"/>
                <w:bCs/>
                <w:lang w:eastAsia="en-AU"/>
              </w:rPr>
              <w:t xml:space="preserve"> and are considered satisfactory</w:t>
            </w:r>
            <w:r w:rsidR="007F312C">
              <w:rPr>
                <w:rFonts w:ascii="Arial" w:hAnsi="Arial" w:cs="Arial"/>
                <w:bCs/>
                <w:lang w:eastAsia="en-AU"/>
              </w:rPr>
              <w:t>.</w:t>
            </w:r>
          </w:p>
          <w:p w14:paraId="2660D809" w14:textId="6D1ED161" w:rsidR="00B96143" w:rsidRPr="005070A2" w:rsidRDefault="007F312C" w:rsidP="005070A2">
            <w:pPr>
              <w:pStyle w:val="ListParagraph"/>
              <w:numPr>
                <w:ilvl w:val="0"/>
                <w:numId w:val="17"/>
              </w:numPr>
              <w:tabs>
                <w:tab w:val="left" w:pos="7485"/>
              </w:tabs>
              <w:ind w:right="23"/>
              <w:jc w:val="both"/>
              <w:rPr>
                <w:rFonts w:ascii="Arial" w:hAnsi="Arial" w:cs="Arial"/>
                <w:bCs/>
                <w:lang w:eastAsia="en-AU"/>
              </w:rPr>
            </w:pPr>
            <w:r>
              <w:rPr>
                <w:rFonts w:ascii="Arial" w:hAnsi="Arial" w:cs="Arial"/>
                <w:bCs/>
                <w:lang w:eastAsia="en-AU"/>
              </w:rPr>
              <w:t xml:space="preserve">No water feature is proposed within the </w:t>
            </w:r>
            <w:proofErr w:type="gramStart"/>
            <w:r>
              <w:rPr>
                <w:rFonts w:ascii="Arial" w:hAnsi="Arial" w:cs="Arial"/>
                <w:bCs/>
                <w:lang w:eastAsia="en-AU"/>
              </w:rPr>
              <w:t>development</w:t>
            </w:r>
            <w:proofErr w:type="gramEnd"/>
          </w:p>
          <w:p w14:paraId="239BEB4D" w14:textId="5E2F26FF" w:rsidR="00B96143" w:rsidRPr="005070A2" w:rsidRDefault="007F312C" w:rsidP="005070A2">
            <w:pPr>
              <w:pStyle w:val="ListParagraph"/>
              <w:numPr>
                <w:ilvl w:val="0"/>
                <w:numId w:val="17"/>
              </w:numPr>
              <w:tabs>
                <w:tab w:val="left" w:pos="7485"/>
              </w:tabs>
              <w:ind w:right="23"/>
              <w:jc w:val="both"/>
              <w:rPr>
                <w:rFonts w:ascii="Arial" w:hAnsi="Arial" w:cs="Arial"/>
                <w:bCs/>
                <w:lang w:eastAsia="en-AU"/>
              </w:rPr>
            </w:pPr>
            <w:r>
              <w:rPr>
                <w:rFonts w:ascii="Arial" w:hAnsi="Arial" w:cs="Arial"/>
                <w:bCs/>
                <w:lang w:eastAsia="en-AU"/>
              </w:rPr>
              <w:t xml:space="preserve">The development has been assessed against all relevant ADG and </w:t>
            </w:r>
            <w:r w:rsidR="00CF0FDF">
              <w:rPr>
                <w:rFonts w:ascii="Arial" w:hAnsi="Arial" w:cs="Arial"/>
                <w:bCs/>
                <w:lang w:eastAsia="en-AU"/>
              </w:rPr>
              <w:t>QP</w:t>
            </w:r>
            <w:r w:rsidR="00842445">
              <w:rPr>
                <w:rFonts w:ascii="Arial" w:hAnsi="Arial" w:cs="Arial"/>
                <w:bCs/>
                <w:lang w:eastAsia="en-AU"/>
              </w:rPr>
              <w:t xml:space="preserve">DCP controls and the building separation </w:t>
            </w:r>
            <w:proofErr w:type="gramStart"/>
            <w:r w:rsidR="00842445">
              <w:rPr>
                <w:rFonts w:ascii="Arial" w:hAnsi="Arial" w:cs="Arial"/>
                <w:bCs/>
                <w:lang w:eastAsia="en-AU"/>
              </w:rPr>
              <w:t>is considered to be</w:t>
            </w:r>
            <w:proofErr w:type="gramEnd"/>
            <w:r w:rsidR="00842445">
              <w:rPr>
                <w:rFonts w:ascii="Arial" w:hAnsi="Arial" w:cs="Arial"/>
                <w:bCs/>
                <w:lang w:eastAsia="en-AU"/>
              </w:rPr>
              <w:t xml:space="preserve"> acceptable.</w:t>
            </w:r>
          </w:p>
          <w:p w14:paraId="60F82DF4" w14:textId="6DBE0134" w:rsidR="00861F7E" w:rsidRPr="005070A2" w:rsidRDefault="00842445" w:rsidP="005070A2">
            <w:pPr>
              <w:pStyle w:val="ListParagraph"/>
              <w:numPr>
                <w:ilvl w:val="0"/>
                <w:numId w:val="17"/>
              </w:numPr>
              <w:tabs>
                <w:tab w:val="left" w:pos="7485"/>
              </w:tabs>
              <w:ind w:right="23"/>
              <w:jc w:val="both"/>
              <w:rPr>
                <w:rFonts w:ascii="Arial" w:hAnsi="Arial" w:cs="Arial"/>
                <w:bCs/>
                <w:lang w:eastAsia="en-AU"/>
              </w:rPr>
            </w:pPr>
            <w:r>
              <w:rPr>
                <w:rFonts w:ascii="Arial" w:hAnsi="Arial" w:cs="Arial"/>
                <w:bCs/>
                <w:lang w:eastAsia="en-AU"/>
              </w:rPr>
              <w:t>The development proposes the removal of two street trees and their replacement is required as a condition of consent.</w:t>
            </w:r>
          </w:p>
          <w:p w14:paraId="58BCC637" w14:textId="1330CC0B" w:rsidR="00861F7E" w:rsidRPr="005070A2" w:rsidRDefault="00842445" w:rsidP="005070A2">
            <w:pPr>
              <w:pStyle w:val="ListParagraph"/>
              <w:numPr>
                <w:ilvl w:val="0"/>
                <w:numId w:val="17"/>
              </w:numPr>
              <w:tabs>
                <w:tab w:val="left" w:pos="7485"/>
              </w:tabs>
              <w:ind w:right="23"/>
              <w:jc w:val="both"/>
              <w:rPr>
                <w:rFonts w:ascii="Arial" w:hAnsi="Arial" w:cs="Arial"/>
                <w:bCs/>
                <w:lang w:eastAsia="en-AU"/>
              </w:rPr>
            </w:pPr>
            <w:r>
              <w:rPr>
                <w:rFonts w:ascii="Arial" w:hAnsi="Arial" w:cs="Arial"/>
                <w:bCs/>
                <w:lang w:eastAsia="en-AU"/>
              </w:rPr>
              <w:t xml:space="preserve">The Applicant has provided </w:t>
            </w:r>
            <w:r w:rsidR="00940B7E">
              <w:rPr>
                <w:rFonts w:ascii="Arial" w:hAnsi="Arial" w:cs="Arial"/>
                <w:bCs/>
                <w:lang w:eastAsia="en-AU"/>
              </w:rPr>
              <w:t>justification for the description of the development as ‘Residential Flat Building’.</w:t>
            </w:r>
          </w:p>
          <w:p w14:paraId="441D7D07" w14:textId="777AEDF0" w:rsidR="00861F7E" w:rsidRPr="005070A2" w:rsidRDefault="00940B7E" w:rsidP="005070A2">
            <w:pPr>
              <w:pStyle w:val="ListParagraph"/>
              <w:numPr>
                <w:ilvl w:val="0"/>
                <w:numId w:val="17"/>
              </w:numPr>
              <w:tabs>
                <w:tab w:val="left" w:pos="7485"/>
              </w:tabs>
              <w:ind w:right="23"/>
              <w:jc w:val="both"/>
              <w:rPr>
                <w:rFonts w:ascii="Arial" w:hAnsi="Arial" w:cs="Arial"/>
                <w:bCs/>
                <w:lang w:eastAsia="en-AU"/>
              </w:rPr>
            </w:pPr>
            <w:r>
              <w:rPr>
                <w:rFonts w:ascii="Arial" w:hAnsi="Arial" w:cs="Arial"/>
                <w:bCs/>
                <w:lang w:eastAsia="en-AU"/>
              </w:rPr>
              <w:t>An ADG Design Statement has been provided by the Applicant.</w:t>
            </w:r>
          </w:p>
          <w:p w14:paraId="16CA1967" w14:textId="47CADB79" w:rsidR="00861F7E" w:rsidRPr="005070A2" w:rsidRDefault="00861F7E" w:rsidP="005070A2">
            <w:pPr>
              <w:pStyle w:val="ListParagraph"/>
              <w:numPr>
                <w:ilvl w:val="0"/>
                <w:numId w:val="17"/>
              </w:numPr>
              <w:tabs>
                <w:tab w:val="left" w:pos="7485"/>
              </w:tabs>
              <w:ind w:right="23"/>
              <w:jc w:val="both"/>
              <w:rPr>
                <w:rFonts w:ascii="Arial" w:hAnsi="Arial" w:cs="Arial"/>
                <w:bCs/>
                <w:lang w:eastAsia="en-AU"/>
              </w:rPr>
            </w:pPr>
            <w:r w:rsidRPr="005070A2">
              <w:rPr>
                <w:rFonts w:ascii="Arial" w:hAnsi="Arial" w:cs="Arial"/>
                <w:bCs/>
                <w:lang w:eastAsia="en-AU"/>
              </w:rPr>
              <w:t xml:space="preserve">A fly through video </w:t>
            </w:r>
            <w:r w:rsidR="00940B7E">
              <w:rPr>
                <w:rFonts w:ascii="Arial" w:hAnsi="Arial" w:cs="Arial"/>
                <w:bCs/>
                <w:lang w:eastAsia="en-AU"/>
              </w:rPr>
              <w:t xml:space="preserve">has been provided by the </w:t>
            </w:r>
            <w:proofErr w:type="gramStart"/>
            <w:r w:rsidR="00940B7E">
              <w:rPr>
                <w:rFonts w:ascii="Arial" w:hAnsi="Arial" w:cs="Arial"/>
                <w:bCs/>
                <w:lang w:eastAsia="en-AU"/>
              </w:rPr>
              <w:t>Applicant</w:t>
            </w:r>
            <w:proofErr w:type="gramEnd"/>
          </w:p>
          <w:p w14:paraId="185CA0B9" w14:textId="2E047076" w:rsidR="00861F7E" w:rsidRPr="005070A2" w:rsidRDefault="00940B7E" w:rsidP="005070A2">
            <w:pPr>
              <w:pStyle w:val="ListParagraph"/>
              <w:numPr>
                <w:ilvl w:val="0"/>
                <w:numId w:val="17"/>
              </w:numPr>
              <w:tabs>
                <w:tab w:val="left" w:pos="7485"/>
              </w:tabs>
              <w:ind w:right="23"/>
              <w:jc w:val="both"/>
              <w:rPr>
                <w:rFonts w:ascii="Arial" w:hAnsi="Arial" w:cs="Arial"/>
                <w:bCs/>
                <w:lang w:eastAsia="en-AU"/>
              </w:rPr>
            </w:pPr>
            <w:r>
              <w:rPr>
                <w:rFonts w:ascii="Arial" w:hAnsi="Arial" w:cs="Arial"/>
                <w:bCs/>
                <w:lang w:eastAsia="en-AU"/>
              </w:rPr>
              <w:t xml:space="preserve">Perspectives of the development including </w:t>
            </w:r>
            <w:r w:rsidR="00B63017">
              <w:rPr>
                <w:rFonts w:ascii="Arial" w:hAnsi="Arial" w:cs="Arial"/>
                <w:bCs/>
                <w:lang w:eastAsia="en-AU"/>
              </w:rPr>
              <w:t>on the north-east corner and its interface with adjoining residential development has been provided.</w:t>
            </w:r>
            <w:r w:rsidR="00D559E3" w:rsidRPr="005070A2">
              <w:rPr>
                <w:rFonts w:ascii="Arial" w:hAnsi="Arial" w:cs="Arial"/>
                <w:bCs/>
                <w:lang w:eastAsia="en-AU"/>
              </w:rPr>
              <w:t xml:space="preserve"> </w:t>
            </w:r>
          </w:p>
        </w:tc>
      </w:tr>
      <w:tr w:rsidR="00D36311" w:rsidRPr="005070A2" w14:paraId="0B92B3F4" w14:textId="45150216" w:rsidTr="00F03352">
        <w:tc>
          <w:tcPr>
            <w:tcW w:w="1560" w:type="dxa"/>
          </w:tcPr>
          <w:p w14:paraId="2D5B495F" w14:textId="2850CC4A" w:rsidR="00D36311" w:rsidRPr="005070A2" w:rsidRDefault="006E7F9F" w:rsidP="005070A2">
            <w:pPr>
              <w:tabs>
                <w:tab w:val="left" w:pos="7485"/>
              </w:tabs>
              <w:ind w:right="23"/>
              <w:jc w:val="both"/>
              <w:rPr>
                <w:rFonts w:ascii="Arial" w:hAnsi="Arial" w:cs="Arial"/>
                <w:bCs/>
                <w:lang w:eastAsia="en-AU"/>
              </w:rPr>
            </w:pPr>
            <w:r w:rsidRPr="005070A2">
              <w:rPr>
                <w:rFonts w:ascii="Arial" w:hAnsi="Arial" w:cs="Arial"/>
                <w:bCs/>
                <w:lang w:eastAsia="en-AU"/>
              </w:rPr>
              <w:t>22 August 2023</w:t>
            </w:r>
          </w:p>
        </w:tc>
        <w:tc>
          <w:tcPr>
            <w:tcW w:w="4394" w:type="dxa"/>
          </w:tcPr>
          <w:p w14:paraId="6EC16027" w14:textId="4DFFD181" w:rsidR="00D36311" w:rsidRPr="005070A2" w:rsidRDefault="006E7F9F" w:rsidP="005070A2">
            <w:pPr>
              <w:tabs>
                <w:tab w:val="left" w:pos="7485"/>
              </w:tabs>
              <w:ind w:right="23"/>
              <w:jc w:val="both"/>
              <w:rPr>
                <w:rFonts w:ascii="Arial" w:hAnsi="Arial" w:cs="Arial"/>
                <w:bCs/>
                <w:lang w:eastAsia="en-AU"/>
              </w:rPr>
            </w:pPr>
            <w:r w:rsidRPr="005070A2">
              <w:rPr>
                <w:rFonts w:ascii="Arial" w:hAnsi="Arial" w:cs="Arial"/>
                <w:bCs/>
                <w:lang w:eastAsia="en-AU"/>
              </w:rPr>
              <w:t xml:space="preserve">A request for further information (RFI) was issued to the Applicant requesting </w:t>
            </w:r>
            <w:r w:rsidR="00B47329" w:rsidRPr="005070A2">
              <w:rPr>
                <w:rFonts w:ascii="Arial" w:hAnsi="Arial" w:cs="Arial"/>
                <w:bCs/>
                <w:lang w:eastAsia="en-AU"/>
              </w:rPr>
              <w:t xml:space="preserve">additional detail in respect of the description of development, tree removal, </w:t>
            </w:r>
            <w:r w:rsidR="004E36BF" w:rsidRPr="005070A2">
              <w:rPr>
                <w:rFonts w:ascii="Arial" w:hAnsi="Arial" w:cs="Arial"/>
                <w:bCs/>
                <w:lang w:eastAsia="en-AU"/>
              </w:rPr>
              <w:t>safety and security and waste management amongst other issues.</w:t>
            </w:r>
          </w:p>
        </w:tc>
        <w:tc>
          <w:tcPr>
            <w:tcW w:w="3118" w:type="dxa"/>
          </w:tcPr>
          <w:p w14:paraId="51FDEA18" w14:textId="68276B0D" w:rsidR="00D36311" w:rsidRPr="005070A2" w:rsidRDefault="00B63017" w:rsidP="005070A2">
            <w:pPr>
              <w:tabs>
                <w:tab w:val="left" w:pos="7485"/>
              </w:tabs>
              <w:ind w:right="23"/>
              <w:jc w:val="both"/>
              <w:rPr>
                <w:rFonts w:ascii="Arial" w:hAnsi="Arial" w:cs="Arial"/>
                <w:bCs/>
                <w:lang w:eastAsia="en-AU"/>
              </w:rPr>
            </w:pPr>
            <w:r>
              <w:rPr>
                <w:rFonts w:ascii="Arial" w:hAnsi="Arial" w:cs="Arial"/>
                <w:bCs/>
                <w:lang w:eastAsia="en-AU"/>
              </w:rPr>
              <w:t xml:space="preserve">The Applicant responded </w:t>
            </w:r>
            <w:r w:rsidR="0067040A">
              <w:rPr>
                <w:rFonts w:ascii="Arial" w:hAnsi="Arial" w:cs="Arial"/>
                <w:bCs/>
                <w:lang w:eastAsia="en-AU"/>
              </w:rPr>
              <w:t xml:space="preserve">on </w:t>
            </w:r>
            <w:r w:rsidR="00AB4B20">
              <w:rPr>
                <w:rFonts w:ascii="Arial" w:hAnsi="Arial" w:cs="Arial"/>
                <w:bCs/>
                <w:lang w:eastAsia="en-AU"/>
              </w:rPr>
              <w:t>2 October 2023 to this request for additional information.</w:t>
            </w:r>
            <w:r w:rsidR="00DF5271">
              <w:rPr>
                <w:rFonts w:ascii="Arial" w:hAnsi="Arial" w:cs="Arial"/>
                <w:bCs/>
                <w:lang w:eastAsia="en-AU"/>
              </w:rPr>
              <w:t xml:space="preserve"> The additional information is considered satisfactory.</w:t>
            </w:r>
          </w:p>
        </w:tc>
      </w:tr>
      <w:tr w:rsidR="00D36311" w:rsidRPr="005070A2" w14:paraId="37996A7D" w14:textId="0366EE8B" w:rsidTr="00F03352">
        <w:tc>
          <w:tcPr>
            <w:tcW w:w="1560" w:type="dxa"/>
          </w:tcPr>
          <w:p w14:paraId="160E4DD1" w14:textId="4072A0CB" w:rsidR="00D36311" w:rsidRPr="005070A2" w:rsidRDefault="003D00AC" w:rsidP="005070A2">
            <w:pPr>
              <w:tabs>
                <w:tab w:val="left" w:pos="7485"/>
              </w:tabs>
              <w:ind w:right="23"/>
              <w:jc w:val="both"/>
              <w:rPr>
                <w:rFonts w:ascii="Arial" w:hAnsi="Arial" w:cs="Arial"/>
                <w:bCs/>
                <w:lang w:eastAsia="en-AU"/>
              </w:rPr>
            </w:pPr>
            <w:r w:rsidRPr="005070A2">
              <w:rPr>
                <w:rFonts w:ascii="Arial" w:hAnsi="Arial" w:cs="Arial"/>
                <w:bCs/>
                <w:lang w:eastAsia="en-AU"/>
              </w:rPr>
              <w:t>6 September</w:t>
            </w:r>
            <w:r w:rsidR="00FA738A" w:rsidRPr="005070A2">
              <w:rPr>
                <w:rFonts w:ascii="Arial" w:hAnsi="Arial" w:cs="Arial"/>
                <w:bCs/>
                <w:lang w:eastAsia="en-AU"/>
              </w:rPr>
              <w:t xml:space="preserve"> 2023</w:t>
            </w:r>
          </w:p>
        </w:tc>
        <w:tc>
          <w:tcPr>
            <w:tcW w:w="4394" w:type="dxa"/>
          </w:tcPr>
          <w:p w14:paraId="57CB917E" w14:textId="03D1BD5F" w:rsidR="00D36311" w:rsidRPr="005070A2" w:rsidRDefault="00FA738A" w:rsidP="005070A2">
            <w:pPr>
              <w:tabs>
                <w:tab w:val="left" w:pos="7485"/>
              </w:tabs>
              <w:ind w:right="23"/>
              <w:jc w:val="both"/>
              <w:rPr>
                <w:rFonts w:ascii="Arial" w:hAnsi="Arial" w:cs="Arial"/>
                <w:bCs/>
                <w:lang w:eastAsia="en-AU"/>
              </w:rPr>
            </w:pPr>
            <w:r w:rsidRPr="005070A2">
              <w:rPr>
                <w:rFonts w:ascii="Arial" w:hAnsi="Arial" w:cs="Arial"/>
                <w:bCs/>
                <w:lang w:eastAsia="en-AU"/>
              </w:rPr>
              <w:t xml:space="preserve">A second briefing </w:t>
            </w:r>
            <w:r w:rsidR="00B31D04" w:rsidRPr="005070A2">
              <w:rPr>
                <w:rFonts w:ascii="Arial" w:hAnsi="Arial" w:cs="Arial"/>
                <w:bCs/>
                <w:lang w:eastAsia="en-AU"/>
              </w:rPr>
              <w:t xml:space="preserve">was undertaken with the </w:t>
            </w:r>
            <w:r w:rsidR="00AA008B">
              <w:rPr>
                <w:rFonts w:ascii="Arial" w:hAnsi="Arial" w:cs="Arial"/>
                <w:bCs/>
                <w:lang w:eastAsia="en-AU"/>
              </w:rPr>
              <w:t>S</w:t>
            </w:r>
            <w:r w:rsidR="00B31D04" w:rsidRPr="005070A2">
              <w:rPr>
                <w:rFonts w:ascii="Arial" w:hAnsi="Arial" w:cs="Arial"/>
                <w:bCs/>
                <w:lang w:eastAsia="en-AU"/>
              </w:rPr>
              <w:t>RPP</w:t>
            </w:r>
            <w:r w:rsidR="00244A25" w:rsidRPr="005070A2">
              <w:rPr>
                <w:rFonts w:ascii="Arial" w:hAnsi="Arial" w:cs="Arial"/>
                <w:bCs/>
                <w:lang w:eastAsia="en-AU"/>
              </w:rPr>
              <w:t xml:space="preserve"> to provide an update on progress of the development application.</w:t>
            </w:r>
          </w:p>
        </w:tc>
        <w:tc>
          <w:tcPr>
            <w:tcW w:w="3118" w:type="dxa"/>
          </w:tcPr>
          <w:p w14:paraId="1EDA0026" w14:textId="5F55A0BA" w:rsidR="00D36311" w:rsidRPr="005070A2" w:rsidRDefault="00A6567B" w:rsidP="005070A2">
            <w:pPr>
              <w:tabs>
                <w:tab w:val="left" w:pos="7485"/>
              </w:tabs>
              <w:ind w:right="23"/>
              <w:jc w:val="both"/>
              <w:rPr>
                <w:rFonts w:ascii="Arial" w:hAnsi="Arial" w:cs="Arial"/>
                <w:bCs/>
                <w:lang w:eastAsia="en-AU"/>
              </w:rPr>
            </w:pPr>
            <w:r>
              <w:rPr>
                <w:rFonts w:ascii="Arial" w:hAnsi="Arial" w:cs="Arial"/>
                <w:bCs/>
                <w:lang w:eastAsia="en-AU"/>
              </w:rPr>
              <w:t>Meeting notes from the briefing were issued on 15 September 2023.</w:t>
            </w:r>
            <w:r w:rsidR="009243EB">
              <w:rPr>
                <w:rFonts w:ascii="Arial" w:hAnsi="Arial" w:cs="Arial"/>
                <w:bCs/>
                <w:lang w:eastAsia="en-AU"/>
              </w:rPr>
              <w:t xml:space="preserve"> They provided similar issues to those previously </w:t>
            </w:r>
            <w:r w:rsidR="0080521C">
              <w:rPr>
                <w:rFonts w:ascii="Arial" w:hAnsi="Arial" w:cs="Arial"/>
                <w:bCs/>
                <w:lang w:eastAsia="en-AU"/>
              </w:rPr>
              <w:t>highlighted.</w:t>
            </w:r>
          </w:p>
        </w:tc>
      </w:tr>
    </w:tbl>
    <w:p w14:paraId="54567A12" w14:textId="77777777" w:rsidR="00396E79" w:rsidRPr="005070A2" w:rsidRDefault="00396E79" w:rsidP="005070A2">
      <w:pPr>
        <w:tabs>
          <w:tab w:val="left" w:pos="7485"/>
        </w:tabs>
        <w:spacing w:after="0" w:line="240" w:lineRule="auto"/>
        <w:ind w:right="23"/>
        <w:rPr>
          <w:rFonts w:ascii="Arial" w:hAnsi="Arial" w:cs="Arial"/>
          <w:b/>
          <w:lang w:eastAsia="en-AU"/>
        </w:rPr>
      </w:pPr>
    </w:p>
    <w:p w14:paraId="13F5CD59" w14:textId="134243AF" w:rsidR="00396E79" w:rsidRPr="005070A2" w:rsidRDefault="00396E79" w:rsidP="005070A2">
      <w:pPr>
        <w:pStyle w:val="ListParagraph"/>
        <w:numPr>
          <w:ilvl w:val="1"/>
          <w:numId w:val="1"/>
        </w:numPr>
        <w:tabs>
          <w:tab w:val="left" w:pos="7485"/>
        </w:tabs>
        <w:spacing w:after="0" w:line="240" w:lineRule="auto"/>
        <w:ind w:left="709" w:right="23" w:hanging="709"/>
        <w:rPr>
          <w:rFonts w:ascii="Arial" w:hAnsi="Arial" w:cs="Arial"/>
          <w:b/>
          <w:lang w:eastAsia="en-AU"/>
        </w:rPr>
      </w:pPr>
      <w:r w:rsidRPr="005070A2">
        <w:rPr>
          <w:rFonts w:ascii="Arial" w:hAnsi="Arial" w:cs="Arial"/>
          <w:b/>
          <w:lang w:eastAsia="en-AU"/>
        </w:rPr>
        <w:t xml:space="preserve">Site History </w:t>
      </w:r>
    </w:p>
    <w:p w14:paraId="57D39085" w14:textId="77777777" w:rsidR="00396E79" w:rsidRPr="000264B6" w:rsidRDefault="00396E79" w:rsidP="005070A2">
      <w:pPr>
        <w:tabs>
          <w:tab w:val="left" w:pos="7485"/>
        </w:tabs>
        <w:spacing w:after="0" w:line="240" w:lineRule="auto"/>
        <w:ind w:right="23"/>
        <w:rPr>
          <w:rFonts w:ascii="Arial" w:hAnsi="Arial" w:cs="Arial"/>
          <w:bCs/>
          <w:lang w:eastAsia="en-AU"/>
        </w:rPr>
      </w:pPr>
    </w:p>
    <w:p w14:paraId="0F75C78D" w14:textId="54E2D3F7" w:rsidR="000264B6" w:rsidRPr="000264B6" w:rsidRDefault="00D3444B" w:rsidP="000264B6">
      <w:pPr>
        <w:tabs>
          <w:tab w:val="left" w:pos="7485"/>
        </w:tabs>
        <w:spacing w:after="0" w:line="240" w:lineRule="auto"/>
        <w:ind w:right="23"/>
        <w:jc w:val="both"/>
        <w:rPr>
          <w:rFonts w:ascii="Arial" w:hAnsi="Arial" w:cs="Arial"/>
          <w:bCs/>
          <w:lang w:eastAsia="en-AU"/>
        </w:rPr>
      </w:pPr>
      <w:r w:rsidRPr="000264B6">
        <w:rPr>
          <w:rFonts w:ascii="Arial" w:hAnsi="Arial" w:cs="Arial"/>
          <w:bCs/>
          <w:lang w:eastAsia="en-AU"/>
        </w:rPr>
        <w:t>The site is located within Neighbourhood 2</w:t>
      </w:r>
      <w:r w:rsidR="00460FB3">
        <w:rPr>
          <w:rFonts w:ascii="Arial" w:hAnsi="Arial" w:cs="Arial"/>
          <w:bCs/>
          <w:lang w:eastAsia="en-AU"/>
        </w:rPr>
        <w:t xml:space="preserve"> </w:t>
      </w:r>
      <w:r w:rsidRPr="000264B6">
        <w:rPr>
          <w:rFonts w:ascii="Arial" w:hAnsi="Arial" w:cs="Arial"/>
          <w:bCs/>
          <w:lang w:eastAsia="en-AU"/>
        </w:rPr>
        <w:t xml:space="preserve"> </w:t>
      </w:r>
      <w:r w:rsidR="00DA76C7" w:rsidRPr="000264B6">
        <w:rPr>
          <w:rFonts w:ascii="Arial" w:hAnsi="Arial" w:cs="Arial"/>
          <w:bCs/>
          <w:lang w:eastAsia="en-AU"/>
        </w:rPr>
        <w:t xml:space="preserve">of the </w:t>
      </w:r>
      <w:proofErr w:type="spellStart"/>
      <w:r w:rsidR="00DA76C7" w:rsidRPr="000264B6">
        <w:rPr>
          <w:rFonts w:ascii="Arial" w:hAnsi="Arial" w:cs="Arial"/>
          <w:bCs/>
          <w:lang w:eastAsia="en-AU"/>
        </w:rPr>
        <w:t>Googong</w:t>
      </w:r>
      <w:proofErr w:type="spellEnd"/>
      <w:r w:rsidR="00DA76C7" w:rsidRPr="000264B6">
        <w:rPr>
          <w:rFonts w:ascii="Arial" w:hAnsi="Arial" w:cs="Arial"/>
          <w:bCs/>
          <w:lang w:eastAsia="en-AU"/>
        </w:rPr>
        <w:t xml:space="preserve"> Township which is</w:t>
      </w:r>
      <w:r w:rsidRPr="000264B6">
        <w:rPr>
          <w:rFonts w:ascii="Arial" w:hAnsi="Arial" w:cs="Arial"/>
          <w:bCs/>
          <w:lang w:eastAsia="en-AU"/>
        </w:rPr>
        <w:t xml:space="preserve"> a new township comprising approximately 790ha of land currently zoned for urban development</w:t>
      </w:r>
      <w:r w:rsidR="009F07F1" w:rsidRPr="000264B6">
        <w:rPr>
          <w:rFonts w:ascii="Arial" w:hAnsi="Arial" w:cs="Arial"/>
          <w:bCs/>
          <w:lang w:eastAsia="en-AU"/>
        </w:rPr>
        <w:t xml:space="preserve"> located approximately </w:t>
      </w:r>
      <w:r w:rsidR="000017DD">
        <w:rPr>
          <w:rFonts w:ascii="Arial" w:hAnsi="Arial" w:cs="Arial"/>
          <w:bCs/>
          <w:lang w:eastAsia="en-AU"/>
        </w:rPr>
        <w:t>seven kilometres</w:t>
      </w:r>
      <w:r w:rsidR="009F07F1" w:rsidRPr="000264B6">
        <w:rPr>
          <w:rFonts w:ascii="Arial" w:hAnsi="Arial" w:cs="Arial"/>
          <w:bCs/>
          <w:lang w:eastAsia="en-AU"/>
        </w:rPr>
        <w:t xml:space="preserve"> south of Queanbeyan </w:t>
      </w:r>
      <w:r w:rsidR="000264B6" w:rsidRPr="000264B6">
        <w:rPr>
          <w:rFonts w:ascii="Arial" w:hAnsi="Arial" w:cs="Arial"/>
          <w:bCs/>
          <w:lang w:eastAsia="en-AU"/>
        </w:rPr>
        <w:t>CBD</w:t>
      </w:r>
      <w:r w:rsidRPr="000264B6">
        <w:rPr>
          <w:rFonts w:ascii="Arial" w:hAnsi="Arial" w:cs="Arial"/>
          <w:bCs/>
          <w:lang w:eastAsia="en-AU"/>
        </w:rPr>
        <w:t>.</w:t>
      </w:r>
      <w:r w:rsidR="00213F30" w:rsidRPr="000264B6">
        <w:rPr>
          <w:rFonts w:ascii="Arial" w:hAnsi="Arial" w:cs="Arial"/>
          <w:bCs/>
          <w:lang w:eastAsia="en-AU"/>
        </w:rPr>
        <w:t xml:space="preserve"> </w:t>
      </w:r>
    </w:p>
    <w:p w14:paraId="0A739D0B" w14:textId="77777777" w:rsidR="000264B6" w:rsidRPr="000264B6" w:rsidRDefault="000264B6" w:rsidP="000264B6">
      <w:pPr>
        <w:tabs>
          <w:tab w:val="left" w:pos="7485"/>
        </w:tabs>
        <w:spacing w:after="0" w:line="240" w:lineRule="auto"/>
        <w:ind w:right="23"/>
        <w:jc w:val="both"/>
        <w:rPr>
          <w:rFonts w:ascii="Arial" w:hAnsi="Arial" w:cs="Arial"/>
          <w:bCs/>
          <w:lang w:eastAsia="en-AU"/>
        </w:rPr>
      </w:pPr>
    </w:p>
    <w:p w14:paraId="4DE50280" w14:textId="34751356" w:rsidR="002161C3" w:rsidRPr="000264B6" w:rsidRDefault="00213F30" w:rsidP="000264B6">
      <w:pPr>
        <w:tabs>
          <w:tab w:val="left" w:pos="7485"/>
        </w:tabs>
        <w:spacing w:after="0" w:line="240" w:lineRule="auto"/>
        <w:ind w:right="23"/>
        <w:jc w:val="both"/>
        <w:rPr>
          <w:rFonts w:ascii="Arial" w:hAnsi="Arial" w:cs="Arial"/>
          <w:bCs/>
          <w:lang w:eastAsia="en-AU"/>
        </w:rPr>
      </w:pPr>
      <w:r w:rsidRPr="000264B6">
        <w:rPr>
          <w:rFonts w:ascii="Arial" w:hAnsi="Arial" w:cs="Arial"/>
          <w:bCs/>
          <w:lang w:eastAsia="en-AU"/>
        </w:rPr>
        <w:t xml:space="preserve">The </w:t>
      </w:r>
      <w:proofErr w:type="spellStart"/>
      <w:r w:rsidRPr="000264B6">
        <w:rPr>
          <w:rFonts w:ascii="Arial" w:hAnsi="Arial" w:cs="Arial"/>
          <w:bCs/>
          <w:lang w:eastAsia="en-AU"/>
        </w:rPr>
        <w:t>Googong</w:t>
      </w:r>
      <w:proofErr w:type="spellEnd"/>
      <w:r w:rsidRPr="000264B6">
        <w:rPr>
          <w:rFonts w:ascii="Arial" w:hAnsi="Arial" w:cs="Arial"/>
          <w:bCs/>
          <w:lang w:eastAsia="en-AU"/>
        </w:rPr>
        <w:t xml:space="preserve"> Master Plan broadly sets out the ultimate development outcomes for </w:t>
      </w:r>
      <w:proofErr w:type="spellStart"/>
      <w:r w:rsidRPr="000264B6">
        <w:rPr>
          <w:rFonts w:ascii="Arial" w:hAnsi="Arial" w:cs="Arial"/>
          <w:bCs/>
          <w:lang w:eastAsia="en-AU"/>
        </w:rPr>
        <w:t>Googong</w:t>
      </w:r>
      <w:proofErr w:type="spellEnd"/>
      <w:r w:rsidRPr="000264B6">
        <w:rPr>
          <w:rFonts w:ascii="Arial" w:hAnsi="Arial" w:cs="Arial"/>
          <w:bCs/>
          <w:lang w:eastAsia="en-AU"/>
        </w:rPr>
        <w:t xml:space="preserve"> which envisages some 6,600 homes, accommodating a population of approximately 18,000 people.</w:t>
      </w:r>
    </w:p>
    <w:p w14:paraId="2AE84179" w14:textId="77777777" w:rsidR="00611E2B" w:rsidRPr="000264B6" w:rsidRDefault="00611E2B" w:rsidP="000264B6">
      <w:pPr>
        <w:tabs>
          <w:tab w:val="left" w:pos="7485"/>
        </w:tabs>
        <w:spacing w:after="0" w:line="240" w:lineRule="auto"/>
        <w:ind w:right="23"/>
        <w:jc w:val="both"/>
        <w:rPr>
          <w:rFonts w:ascii="Arial" w:hAnsi="Arial" w:cs="Arial"/>
          <w:bCs/>
          <w:lang w:eastAsia="en-AU"/>
        </w:rPr>
      </w:pPr>
    </w:p>
    <w:p w14:paraId="33299CC3" w14:textId="5ECEE4CD" w:rsidR="00611E2B" w:rsidRPr="005070A2" w:rsidRDefault="0083060B" w:rsidP="000264B6">
      <w:pPr>
        <w:tabs>
          <w:tab w:val="left" w:pos="7485"/>
        </w:tabs>
        <w:spacing w:after="0" w:line="240" w:lineRule="auto"/>
        <w:ind w:right="23"/>
        <w:jc w:val="both"/>
        <w:rPr>
          <w:rFonts w:ascii="Arial" w:hAnsi="Arial" w:cs="Arial"/>
          <w:bCs/>
          <w:lang w:eastAsia="en-AU"/>
        </w:rPr>
      </w:pPr>
      <w:proofErr w:type="spellStart"/>
      <w:r w:rsidRPr="000264B6">
        <w:rPr>
          <w:rFonts w:ascii="Arial" w:hAnsi="Arial" w:cs="Arial"/>
          <w:bCs/>
          <w:lang w:eastAsia="en-AU"/>
        </w:rPr>
        <w:t>Googong</w:t>
      </w:r>
      <w:proofErr w:type="spellEnd"/>
      <w:r w:rsidRPr="000264B6">
        <w:rPr>
          <w:rFonts w:ascii="Arial" w:hAnsi="Arial" w:cs="Arial"/>
          <w:bCs/>
          <w:lang w:eastAsia="en-AU"/>
        </w:rPr>
        <w:t xml:space="preserve"> Township is being developed as a series of </w:t>
      </w:r>
      <w:r w:rsidR="00086A0C">
        <w:rPr>
          <w:rFonts w:ascii="Arial" w:hAnsi="Arial" w:cs="Arial"/>
          <w:bCs/>
          <w:lang w:eastAsia="en-AU"/>
        </w:rPr>
        <w:t xml:space="preserve">five </w:t>
      </w:r>
      <w:r w:rsidRPr="000264B6">
        <w:rPr>
          <w:rFonts w:ascii="Arial" w:hAnsi="Arial" w:cs="Arial"/>
          <w:bCs/>
          <w:lang w:eastAsia="en-AU"/>
        </w:rPr>
        <w:t>neighbourhoods</w:t>
      </w:r>
      <w:r w:rsidR="00086A0C">
        <w:rPr>
          <w:rFonts w:ascii="Arial" w:hAnsi="Arial" w:cs="Arial"/>
          <w:bCs/>
          <w:lang w:eastAsia="en-AU"/>
        </w:rPr>
        <w:t xml:space="preserve"> which are</w:t>
      </w:r>
      <w:r w:rsidRPr="000264B6">
        <w:rPr>
          <w:rFonts w:ascii="Arial" w:hAnsi="Arial" w:cs="Arial"/>
          <w:bCs/>
          <w:lang w:eastAsia="en-AU"/>
        </w:rPr>
        <w:t xml:space="preserve"> broken down into smaller development stages.</w:t>
      </w:r>
      <w:r w:rsidR="009F07F1" w:rsidRPr="000264B6">
        <w:rPr>
          <w:rFonts w:ascii="Arial" w:hAnsi="Arial" w:cs="Arial"/>
          <w:bCs/>
          <w:lang w:eastAsia="en-AU"/>
        </w:rPr>
        <w:t xml:space="preserve"> Neighbourhood 2 is in the western part of </w:t>
      </w:r>
      <w:proofErr w:type="spellStart"/>
      <w:r w:rsidR="009F07F1" w:rsidRPr="000264B6">
        <w:rPr>
          <w:rFonts w:ascii="Arial" w:hAnsi="Arial" w:cs="Arial"/>
          <w:bCs/>
          <w:lang w:eastAsia="en-AU"/>
        </w:rPr>
        <w:t>Googong</w:t>
      </w:r>
      <w:proofErr w:type="spellEnd"/>
      <w:r w:rsidR="009F07F1" w:rsidRPr="000264B6">
        <w:rPr>
          <w:rFonts w:ascii="Arial" w:hAnsi="Arial" w:cs="Arial"/>
          <w:bCs/>
          <w:lang w:eastAsia="en-AU"/>
        </w:rPr>
        <w:t xml:space="preserve"> and is bounded by Old Cooma Road to the west and </w:t>
      </w:r>
      <w:proofErr w:type="spellStart"/>
      <w:r w:rsidR="009F07F1" w:rsidRPr="000264B6">
        <w:rPr>
          <w:rFonts w:ascii="Arial" w:hAnsi="Arial" w:cs="Arial"/>
          <w:bCs/>
          <w:lang w:eastAsia="en-AU"/>
        </w:rPr>
        <w:t>Googong</w:t>
      </w:r>
      <w:proofErr w:type="spellEnd"/>
      <w:r w:rsidR="009F07F1" w:rsidRPr="000264B6">
        <w:rPr>
          <w:rFonts w:ascii="Arial" w:hAnsi="Arial" w:cs="Arial"/>
          <w:bCs/>
          <w:lang w:eastAsia="en-AU"/>
        </w:rPr>
        <w:t xml:space="preserve"> Road to the north</w:t>
      </w:r>
      <w:r w:rsidR="00501234">
        <w:rPr>
          <w:rFonts w:ascii="Arial" w:hAnsi="Arial" w:cs="Arial"/>
          <w:bCs/>
          <w:lang w:eastAsia="en-AU"/>
        </w:rPr>
        <w:t>.</w:t>
      </w:r>
    </w:p>
    <w:p w14:paraId="706912F2" w14:textId="77777777" w:rsidR="002161C3" w:rsidRDefault="002161C3" w:rsidP="005070A2">
      <w:pPr>
        <w:tabs>
          <w:tab w:val="left" w:pos="7485"/>
        </w:tabs>
        <w:spacing w:after="0" w:line="240" w:lineRule="auto"/>
        <w:ind w:right="23"/>
        <w:rPr>
          <w:rFonts w:ascii="Arial" w:hAnsi="Arial" w:cs="Arial"/>
          <w:bCs/>
          <w:lang w:eastAsia="en-AU"/>
        </w:rPr>
      </w:pPr>
    </w:p>
    <w:p w14:paraId="5786972E" w14:textId="5A4A9D22" w:rsidR="00501234" w:rsidRPr="00006A2F" w:rsidRDefault="00A01C7B" w:rsidP="00621F36">
      <w:pPr>
        <w:tabs>
          <w:tab w:val="left" w:pos="7485"/>
        </w:tabs>
        <w:spacing w:after="0" w:line="240" w:lineRule="auto"/>
        <w:ind w:right="23"/>
        <w:jc w:val="both"/>
        <w:rPr>
          <w:rFonts w:ascii="Arial" w:hAnsi="Arial" w:cs="Arial"/>
          <w:bCs/>
          <w:lang w:eastAsia="en-AU"/>
        </w:rPr>
      </w:pPr>
      <w:r>
        <w:rPr>
          <w:rFonts w:ascii="Arial" w:hAnsi="Arial" w:cs="Arial"/>
          <w:bCs/>
          <w:lang w:eastAsia="en-AU"/>
        </w:rPr>
        <w:t>Development consent</w:t>
      </w:r>
      <w:r w:rsidR="00460FB3">
        <w:rPr>
          <w:rFonts w:ascii="Arial" w:hAnsi="Arial" w:cs="Arial"/>
          <w:bCs/>
          <w:lang w:eastAsia="en-AU"/>
        </w:rPr>
        <w:t xml:space="preserve"> (DA 123-2017)</w:t>
      </w:r>
      <w:r>
        <w:rPr>
          <w:rFonts w:ascii="Arial" w:hAnsi="Arial" w:cs="Arial"/>
          <w:bCs/>
          <w:lang w:eastAsia="en-AU"/>
        </w:rPr>
        <w:t xml:space="preserve"> was issued for </w:t>
      </w:r>
      <w:r w:rsidR="00460FB3">
        <w:rPr>
          <w:rFonts w:ascii="Arial" w:hAnsi="Arial" w:cs="Arial"/>
          <w:bCs/>
          <w:lang w:eastAsia="en-AU"/>
        </w:rPr>
        <w:t xml:space="preserve">the </w:t>
      </w:r>
      <w:r w:rsidR="00CD2579">
        <w:rPr>
          <w:rFonts w:ascii="Arial" w:hAnsi="Arial" w:cs="Arial"/>
          <w:bCs/>
          <w:lang w:eastAsia="en-AU"/>
        </w:rPr>
        <w:t xml:space="preserve">following in relation to the </w:t>
      </w:r>
      <w:r w:rsidR="00306D85">
        <w:rPr>
          <w:rFonts w:ascii="Arial" w:hAnsi="Arial" w:cs="Arial"/>
          <w:bCs/>
          <w:lang w:eastAsia="en-AU"/>
        </w:rPr>
        <w:t>subdivision</w:t>
      </w:r>
      <w:r w:rsidR="00CD2579">
        <w:rPr>
          <w:rFonts w:ascii="Arial" w:hAnsi="Arial" w:cs="Arial"/>
          <w:bCs/>
          <w:lang w:eastAsia="en-AU"/>
        </w:rPr>
        <w:t xml:space="preserve"> </w:t>
      </w:r>
      <w:r w:rsidR="00CD2579" w:rsidRPr="00006A2F">
        <w:rPr>
          <w:rFonts w:ascii="Arial" w:hAnsi="Arial" w:cs="Arial"/>
          <w:bCs/>
          <w:lang w:eastAsia="en-AU"/>
        </w:rPr>
        <w:t>of NH2:</w:t>
      </w:r>
    </w:p>
    <w:p w14:paraId="5A9E1DDF" w14:textId="77777777" w:rsidR="00CD2579" w:rsidRPr="00006A2F" w:rsidRDefault="00CD2579" w:rsidP="00621F36">
      <w:pPr>
        <w:tabs>
          <w:tab w:val="left" w:pos="7485"/>
        </w:tabs>
        <w:spacing w:after="0" w:line="240" w:lineRule="auto"/>
        <w:ind w:right="23"/>
        <w:jc w:val="both"/>
        <w:rPr>
          <w:rFonts w:ascii="Arial" w:hAnsi="Arial" w:cs="Arial"/>
          <w:bCs/>
          <w:lang w:eastAsia="en-AU"/>
        </w:rPr>
      </w:pPr>
    </w:p>
    <w:p w14:paraId="60485758" w14:textId="5C25EEAB" w:rsidR="00CD2579" w:rsidRPr="00006A2F" w:rsidRDefault="00621F36" w:rsidP="00621F36">
      <w:pPr>
        <w:tabs>
          <w:tab w:val="left" w:pos="7485"/>
        </w:tabs>
        <w:spacing w:after="0" w:line="240" w:lineRule="auto"/>
        <w:ind w:left="709" w:right="521"/>
        <w:jc w:val="both"/>
        <w:rPr>
          <w:rFonts w:ascii="Arial" w:hAnsi="Arial" w:cs="Arial"/>
          <w:bCs/>
          <w:lang w:eastAsia="en-AU"/>
        </w:rPr>
      </w:pPr>
      <w:r w:rsidRPr="00006A2F">
        <w:rPr>
          <w:rFonts w:ascii="Arial" w:hAnsi="Arial" w:cs="Arial"/>
          <w:bCs/>
          <w:lang w:eastAsia="en-AU"/>
        </w:rPr>
        <w:t>‘</w:t>
      </w:r>
      <w:r w:rsidRPr="00006A2F">
        <w:rPr>
          <w:rFonts w:ascii="Arial" w:hAnsi="Arial" w:cs="Arial"/>
          <w:bCs/>
          <w:i/>
          <w:iCs/>
          <w:lang w:eastAsia="en-AU"/>
        </w:rPr>
        <w:t xml:space="preserve">Integrated Development for Neighbourhood 2 </w:t>
      </w:r>
      <w:proofErr w:type="spellStart"/>
      <w:r w:rsidRPr="00006A2F">
        <w:rPr>
          <w:rFonts w:ascii="Arial" w:hAnsi="Arial" w:cs="Arial"/>
          <w:bCs/>
          <w:i/>
          <w:iCs/>
          <w:lang w:eastAsia="en-AU"/>
        </w:rPr>
        <w:t>Googong</w:t>
      </w:r>
      <w:proofErr w:type="spellEnd"/>
      <w:r w:rsidRPr="00006A2F">
        <w:rPr>
          <w:rFonts w:ascii="Arial" w:hAnsi="Arial" w:cs="Arial"/>
          <w:bCs/>
          <w:i/>
          <w:iCs/>
          <w:lang w:eastAsia="en-AU"/>
        </w:rPr>
        <w:t xml:space="preserve"> Township Subdivision including boundary adjustment, the creation of 932 residential lots, 12 </w:t>
      </w:r>
      <w:proofErr w:type="spellStart"/>
      <w:r w:rsidRPr="00006A2F">
        <w:rPr>
          <w:rFonts w:ascii="Arial" w:hAnsi="Arial" w:cs="Arial"/>
          <w:bCs/>
          <w:i/>
          <w:iCs/>
          <w:lang w:eastAsia="en-AU"/>
        </w:rPr>
        <w:t>superlots</w:t>
      </w:r>
      <w:proofErr w:type="spellEnd"/>
      <w:r w:rsidRPr="00006A2F">
        <w:rPr>
          <w:rFonts w:ascii="Arial" w:hAnsi="Arial" w:cs="Arial"/>
          <w:bCs/>
          <w:i/>
          <w:iCs/>
          <w:lang w:eastAsia="en-AU"/>
        </w:rPr>
        <w:t xml:space="preserve"> for future subdivision for small lot housing, 15 residual lots for future subdivision of medium and higher density housing and other uses including the Town Centre sites, an education establishment (State K-12 school), fire station, senior housing, sales office, information and education facilities, community facility, recreation area and ancillary infrastructure and local services</w:t>
      </w:r>
      <w:r w:rsidRPr="00006A2F">
        <w:rPr>
          <w:rFonts w:ascii="Arial" w:hAnsi="Arial" w:cs="Arial"/>
          <w:bCs/>
          <w:lang w:eastAsia="en-AU"/>
        </w:rPr>
        <w:t>.’</w:t>
      </w:r>
    </w:p>
    <w:p w14:paraId="0F28A307" w14:textId="77777777" w:rsidR="002161C3" w:rsidRPr="00006A2F" w:rsidRDefault="002161C3" w:rsidP="005070A2">
      <w:pPr>
        <w:tabs>
          <w:tab w:val="left" w:pos="7485"/>
        </w:tabs>
        <w:spacing w:after="0" w:line="240" w:lineRule="auto"/>
        <w:ind w:right="23"/>
        <w:rPr>
          <w:rFonts w:ascii="Arial" w:hAnsi="Arial" w:cs="Arial"/>
          <w:bCs/>
          <w:lang w:eastAsia="en-AU"/>
        </w:rPr>
      </w:pPr>
    </w:p>
    <w:p w14:paraId="54C32870" w14:textId="3FCD7529" w:rsidR="00A87D1C" w:rsidRPr="005070A2" w:rsidRDefault="00306D85" w:rsidP="005070A2">
      <w:pPr>
        <w:tabs>
          <w:tab w:val="left" w:pos="7485"/>
        </w:tabs>
        <w:spacing w:after="0" w:line="240" w:lineRule="auto"/>
        <w:ind w:right="23"/>
        <w:rPr>
          <w:rFonts w:ascii="Arial" w:hAnsi="Arial" w:cs="Arial"/>
          <w:bCs/>
          <w:lang w:eastAsia="en-AU"/>
        </w:rPr>
      </w:pPr>
      <w:r w:rsidRPr="00006A2F">
        <w:rPr>
          <w:rFonts w:ascii="Arial" w:hAnsi="Arial" w:cs="Arial"/>
          <w:bCs/>
          <w:lang w:eastAsia="en-AU"/>
        </w:rPr>
        <w:t>This development application proposes the development of one  site in NH2.</w:t>
      </w:r>
    </w:p>
    <w:p w14:paraId="7230217A" w14:textId="77777777" w:rsidR="00396E79" w:rsidRPr="005070A2" w:rsidRDefault="00396E79" w:rsidP="005070A2">
      <w:pPr>
        <w:pStyle w:val="ListParagraph"/>
        <w:tabs>
          <w:tab w:val="left" w:pos="7485"/>
        </w:tabs>
        <w:spacing w:after="0" w:line="240" w:lineRule="auto"/>
        <w:ind w:right="23"/>
        <w:rPr>
          <w:rFonts w:ascii="Arial" w:hAnsi="Arial" w:cs="Arial"/>
          <w:b/>
          <w:lang w:eastAsia="en-AU"/>
        </w:rPr>
      </w:pPr>
    </w:p>
    <w:p w14:paraId="0D582747" w14:textId="151546F4" w:rsidR="000808D5" w:rsidRPr="005070A2" w:rsidRDefault="000808D5" w:rsidP="005070A2">
      <w:pPr>
        <w:pStyle w:val="ListParagraph"/>
        <w:numPr>
          <w:ilvl w:val="0"/>
          <w:numId w:val="1"/>
        </w:numPr>
        <w:pBdr>
          <w:bottom w:val="single" w:sz="18" w:space="1" w:color="auto"/>
        </w:pBdr>
        <w:tabs>
          <w:tab w:val="left" w:pos="7485"/>
        </w:tabs>
        <w:spacing w:after="0" w:line="240" w:lineRule="auto"/>
        <w:ind w:right="23" w:hanging="720"/>
        <w:contextualSpacing w:val="0"/>
        <w:rPr>
          <w:rFonts w:ascii="Arial" w:hAnsi="Arial" w:cs="Arial"/>
          <w:b/>
          <w:lang w:eastAsia="en-AU"/>
        </w:rPr>
      </w:pPr>
      <w:r w:rsidRPr="005070A2">
        <w:rPr>
          <w:rFonts w:ascii="Arial" w:hAnsi="Arial" w:cs="Arial"/>
          <w:b/>
          <w:lang w:eastAsia="en-AU"/>
        </w:rPr>
        <w:t>STATUTORY CONSIDERATIONS</w:t>
      </w:r>
      <w:r w:rsidR="000F063C" w:rsidRPr="005070A2">
        <w:rPr>
          <w:rFonts w:ascii="Arial" w:hAnsi="Arial" w:cs="Arial"/>
          <w:b/>
          <w:lang w:eastAsia="en-AU"/>
        </w:rPr>
        <w:t xml:space="preserve"> </w:t>
      </w:r>
    </w:p>
    <w:p w14:paraId="1849E26D" w14:textId="55A4ADF2" w:rsidR="009B4677" w:rsidRPr="005070A2" w:rsidRDefault="009B4677" w:rsidP="005070A2">
      <w:pPr>
        <w:tabs>
          <w:tab w:val="left" w:pos="7485"/>
        </w:tabs>
        <w:spacing w:after="0" w:line="240" w:lineRule="auto"/>
        <w:ind w:right="23"/>
        <w:rPr>
          <w:rFonts w:ascii="Arial" w:hAnsi="Arial" w:cs="Arial"/>
          <w:b/>
          <w:lang w:eastAsia="en-AU"/>
        </w:rPr>
      </w:pPr>
    </w:p>
    <w:p w14:paraId="1F283588" w14:textId="61FF74EC" w:rsidR="001F22A0" w:rsidRPr="005070A2" w:rsidRDefault="006E052B" w:rsidP="005070A2">
      <w:pPr>
        <w:tabs>
          <w:tab w:val="left" w:pos="709"/>
          <w:tab w:val="left" w:pos="1560"/>
        </w:tabs>
        <w:spacing w:after="0" w:line="240" w:lineRule="auto"/>
        <w:ind w:right="23"/>
        <w:jc w:val="both"/>
        <w:rPr>
          <w:rFonts w:ascii="Arial" w:hAnsi="Arial" w:cs="Arial"/>
          <w:bCs/>
          <w:lang w:eastAsia="en-AU"/>
        </w:rPr>
      </w:pPr>
      <w:r w:rsidRPr="005070A2">
        <w:rPr>
          <w:rFonts w:ascii="Arial" w:hAnsi="Arial" w:cs="Arial"/>
          <w:bCs/>
          <w:lang w:eastAsia="en-AU"/>
        </w:rPr>
        <w:t xml:space="preserve">When determining a development application, the consent authority must take into consideration the matters outlined in </w:t>
      </w:r>
      <w:r w:rsidR="00B11806" w:rsidRPr="005070A2">
        <w:rPr>
          <w:rFonts w:ascii="Arial" w:hAnsi="Arial" w:cs="Arial"/>
          <w:bCs/>
          <w:lang w:eastAsia="en-AU"/>
        </w:rPr>
        <w:t xml:space="preserve">Section 4.15(1) </w:t>
      </w:r>
      <w:r w:rsidR="00B51F00" w:rsidRPr="005070A2">
        <w:rPr>
          <w:rFonts w:ascii="Arial" w:hAnsi="Arial" w:cs="Arial"/>
          <w:bCs/>
          <w:lang w:eastAsia="en-AU"/>
        </w:rPr>
        <w:t xml:space="preserve">of the </w:t>
      </w:r>
      <w:r w:rsidR="000208C1" w:rsidRPr="00800306">
        <w:rPr>
          <w:rFonts w:ascii="Arial" w:hAnsi="Arial" w:cs="Arial"/>
          <w:bCs/>
          <w:lang w:eastAsia="en-AU"/>
        </w:rPr>
        <w:t>Environmental Planning and Assessment Act 1979</w:t>
      </w:r>
      <w:r w:rsidR="000208C1" w:rsidRPr="005070A2">
        <w:rPr>
          <w:rFonts w:ascii="Arial" w:hAnsi="Arial" w:cs="Arial"/>
          <w:bCs/>
          <w:lang w:eastAsia="en-AU"/>
        </w:rPr>
        <w:t xml:space="preserve"> (EP&amp;A Act)</w:t>
      </w:r>
      <w:r w:rsidR="00365439" w:rsidRPr="005070A2">
        <w:rPr>
          <w:rFonts w:ascii="Arial" w:hAnsi="Arial" w:cs="Arial"/>
          <w:bCs/>
          <w:lang w:eastAsia="en-AU"/>
        </w:rPr>
        <w:t xml:space="preserve">. </w:t>
      </w:r>
      <w:r w:rsidR="00A26512" w:rsidRPr="005070A2">
        <w:rPr>
          <w:rFonts w:ascii="Arial" w:hAnsi="Arial" w:cs="Arial"/>
          <w:bCs/>
          <w:lang w:eastAsia="en-AU"/>
        </w:rPr>
        <w:t>The</w:t>
      </w:r>
      <w:r w:rsidR="00365439" w:rsidRPr="005070A2">
        <w:rPr>
          <w:rFonts w:ascii="Arial" w:hAnsi="Arial" w:cs="Arial"/>
          <w:bCs/>
          <w:lang w:eastAsia="en-AU"/>
        </w:rPr>
        <w:t xml:space="preserve"> matters as are of relevance to the development application</w:t>
      </w:r>
      <w:r w:rsidR="00A26512" w:rsidRPr="005070A2">
        <w:rPr>
          <w:rFonts w:ascii="Arial" w:hAnsi="Arial" w:cs="Arial"/>
          <w:bCs/>
          <w:lang w:eastAsia="en-AU"/>
        </w:rPr>
        <w:t xml:space="preserve"> include the following</w:t>
      </w:r>
      <w:r w:rsidR="00365439" w:rsidRPr="005070A2">
        <w:rPr>
          <w:rFonts w:ascii="Arial" w:hAnsi="Arial" w:cs="Arial"/>
          <w:bCs/>
          <w:lang w:eastAsia="en-AU"/>
        </w:rPr>
        <w:t>:</w:t>
      </w:r>
    </w:p>
    <w:p w14:paraId="05EA3C8E" w14:textId="0621C1AC" w:rsidR="00365439" w:rsidRPr="005070A2" w:rsidRDefault="00365439" w:rsidP="005070A2">
      <w:pPr>
        <w:tabs>
          <w:tab w:val="left" w:pos="709"/>
          <w:tab w:val="left" w:pos="1560"/>
        </w:tabs>
        <w:spacing w:after="0" w:line="240" w:lineRule="auto"/>
        <w:ind w:right="23"/>
        <w:jc w:val="both"/>
        <w:rPr>
          <w:rFonts w:ascii="Arial" w:hAnsi="Arial" w:cs="Arial"/>
          <w:bCs/>
          <w:i/>
          <w:lang w:eastAsia="en-AU"/>
        </w:rPr>
      </w:pPr>
    </w:p>
    <w:p w14:paraId="1FA639AE" w14:textId="20B4EF77" w:rsidR="002F2B41" w:rsidRPr="005070A2" w:rsidRDefault="002117C9" w:rsidP="0070221C">
      <w:pPr>
        <w:pStyle w:val="ListParagraph"/>
        <w:numPr>
          <w:ilvl w:val="0"/>
          <w:numId w:val="5"/>
        </w:numPr>
        <w:tabs>
          <w:tab w:val="left" w:pos="709"/>
        </w:tabs>
        <w:spacing w:after="0" w:line="240" w:lineRule="auto"/>
        <w:ind w:left="709" w:right="23" w:hanging="567"/>
        <w:jc w:val="both"/>
        <w:rPr>
          <w:rFonts w:ascii="Arial" w:hAnsi="Arial" w:cs="Arial"/>
          <w:bCs/>
          <w:i/>
          <w:lang w:eastAsia="en-AU"/>
        </w:rPr>
      </w:pPr>
      <w:r w:rsidRPr="005070A2">
        <w:rPr>
          <w:rFonts w:ascii="Arial" w:hAnsi="Arial" w:cs="Arial"/>
          <w:bCs/>
          <w:i/>
          <w:lang w:eastAsia="en-AU"/>
        </w:rPr>
        <w:t>the provisions of</w:t>
      </w:r>
      <w:r w:rsidR="00A35706" w:rsidRPr="005070A2">
        <w:rPr>
          <w:rFonts w:ascii="Arial" w:hAnsi="Arial" w:cs="Arial"/>
          <w:bCs/>
          <w:i/>
          <w:lang w:eastAsia="en-AU"/>
        </w:rPr>
        <w:t xml:space="preserve"> </w:t>
      </w:r>
      <w:r w:rsidR="001E2DFE" w:rsidRPr="005070A2">
        <w:rPr>
          <w:rFonts w:ascii="Arial" w:hAnsi="Arial" w:cs="Arial"/>
          <w:bCs/>
          <w:i/>
          <w:lang w:eastAsia="en-AU"/>
        </w:rPr>
        <w:t xml:space="preserve">any environmental planning </w:t>
      </w:r>
      <w:r w:rsidR="00A35706" w:rsidRPr="005070A2">
        <w:rPr>
          <w:rFonts w:ascii="Arial" w:hAnsi="Arial" w:cs="Arial"/>
          <w:bCs/>
          <w:i/>
          <w:lang w:eastAsia="en-AU"/>
        </w:rPr>
        <w:t xml:space="preserve">instrument, </w:t>
      </w:r>
      <w:r w:rsidR="001E2DFE" w:rsidRPr="005070A2">
        <w:rPr>
          <w:rFonts w:ascii="Arial" w:hAnsi="Arial" w:cs="Arial"/>
          <w:bCs/>
          <w:i/>
          <w:lang w:eastAsia="en-AU"/>
        </w:rPr>
        <w:t>proposed instrument</w:t>
      </w:r>
      <w:r w:rsidR="00663D63" w:rsidRPr="005070A2">
        <w:rPr>
          <w:rFonts w:ascii="Arial" w:hAnsi="Arial" w:cs="Arial"/>
          <w:bCs/>
          <w:i/>
          <w:lang w:eastAsia="en-AU"/>
        </w:rPr>
        <w:t xml:space="preserve">, </w:t>
      </w:r>
      <w:r w:rsidR="001E2DFE" w:rsidRPr="005070A2">
        <w:rPr>
          <w:rFonts w:ascii="Arial" w:hAnsi="Arial" w:cs="Arial"/>
          <w:bCs/>
          <w:i/>
          <w:lang w:eastAsia="en-AU"/>
        </w:rPr>
        <w:t xml:space="preserve">development control plan, </w:t>
      </w:r>
      <w:r w:rsidR="00663D63" w:rsidRPr="005070A2">
        <w:rPr>
          <w:rFonts w:ascii="Arial" w:hAnsi="Arial" w:cs="Arial"/>
          <w:bCs/>
          <w:i/>
          <w:lang w:eastAsia="en-AU"/>
        </w:rPr>
        <w:t xml:space="preserve">planning agreement </w:t>
      </w:r>
      <w:r w:rsidR="00637886" w:rsidRPr="005070A2">
        <w:rPr>
          <w:rFonts w:ascii="Arial" w:hAnsi="Arial" w:cs="Arial"/>
          <w:bCs/>
          <w:i/>
          <w:lang w:eastAsia="en-AU"/>
        </w:rPr>
        <w:t>and</w:t>
      </w:r>
      <w:r w:rsidR="0019024C" w:rsidRPr="005070A2">
        <w:rPr>
          <w:rFonts w:ascii="Arial" w:hAnsi="Arial" w:cs="Arial"/>
          <w:bCs/>
          <w:i/>
          <w:lang w:eastAsia="en-AU"/>
        </w:rPr>
        <w:t xml:space="preserve"> </w:t>
      </w:r>
      <w:r w:rsidR="001E2DFE" w:rsidRPr="005070A2">
        <w:rPr>
          <w:rFonts w:ascii="Arial" w:hAnsi="Arial" w:cs="Arial"/>
          <w:bCs/>
          <w:i/>
          <w:lang w:eastAsia="en-AU"/>
        </w:rPr>
        <w:t>the regulations</w:t>
      </w:r>
    </w:p>
    <w:p w14:paraId="6A46B03E" w14:textId="77777777" w:rsidR="00E33F4A" w:rsidRPr="005070A2" w:rsidRDefault="00E33F4A" w:rsidP="0070221C">
      <w:pPr>
        <w:shd w:val="clear" w:color="auto" w:fill="FFFFFF"/>
        <w:spacing w:after="0" w:line="240" w:lineRule="auto"/>
        <w:ind w:left="1134" w:hanging="425"/>
        <w:jc w:val="both"/>
        <w:rPr>
          <w:rFonts w:ascii="Arial" w:hAnsi="Arial" w:cs="Arial"/>
          <w:bCs/>
          <w:i/>
          <w:lang w:eastAsia="en-AU"/>
        </w:rPr>
      </w:pPr>
      <w:r w:rsidRPr="005070A2">
        <w:rPr>
          <w:rFonts w:ascii="Arial" w:hAnsi="Arial" w:cs="Arial"/>
          <w:bCs/>
          <w:i/>
          <w:lang w:eastAsia="en-AU"/>
        </w:rPr>
        <w:t>(</w:t>
      </w:r>
      <w:proofErr w:type="spellStart"/>
      <w:r w:rsidRPr="005070A2">
        <w:rPr>
          <w:rFonts w:ascii="Arial" w:hAnsi="Arial" w:cs="Arial"/>
          <w:bCs/>
          <w:i/>
          <w:lang w:eastAsia="en-AU"/>
        </w:rPr>
        <w:t>i</w:t>
      </w:r>
      <w:proofErr w:type="spellEnd"/>
      <w:r w:rsidRPr="005070A2">
        <w:rPr>
          <w:rFonts w:ascii="Arial" w:hAnsi="Arial" w:cs="Arial"/>
          <w:bCs/>
          <w:i/>
          <w:lang w:eastAsia="en-AU"/>
        </w:rPr>
        <w:t>)  any environmental planning instrument, and</w:t>
      </w:r>
    </w:p>
    <w:p w14:paraId="34E43329" w14:textId="77777777" w:rsidR="00E33F4A" w:rsidRPr="005070A2" w:rsidRDefault="00E33F4A" w:rsidP="0070221C">
      <w:pPr>
        <w:shd w:val="clear" w:color="auto" w:fill="FFFFFF"/>
        <w:spacing w:after="0" w:line="240" w:lineRule="auto"/>
        <w:ind w:left="1134" w:hanging="425"/>
        <w:jc w:val="both"/>
        <w:rPr>
          <w:rFonts w:ascii="Arial" w:hAnsi="Arial" w:cs="Arial"/>
          <w:bCs/>
          <w:i/>
          <w:lang w:eastAsia="en-AU"/>
        </w:rPr>
      </w:pPr>
      <w:r w:rsidRPr="005070A2">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5070A2" w:rsidRDefault="00E33F4A" w:rsidP="0070221C">
      <w:pPr>
        <w:shd w:val="clear" w:color="auto" w:fill="FFFFFF"/>
        <w:spacing w:after="0" w:line="240" w:lineRule="auto"/>
        <w:ind w:left="1134" w:hanging="425"/>
        <w:jc w:val="both"/>
        <w:rPr>
          <w:rFonts w:ascii="Arial" w:hAnsi="Arial" w:cs="Arial"/>
          <w:bCs/>
          <w:i/>
          <w:lang w:eastAsia="en-AU"/>
        </w:rPr>
      </w:pPr>
      <w:r w:rsidRPr="005070A2">
        <w:rPr>
          <w:rFonts w:ascii="Arial" w:hAnsi="Arial" w:cs="Arial"/>
          <w:bCs/>
          <w:i/>
          <w:lang w:eastAsia="en-AU"/>
        </w:rPr>
        <w:t>(iii)  any development control plan, and</w:t>
      </w:r>
    </w:p>
    <w:p w14:paraId="50D2AC41" w14:textId="77777777" w:rsidR="00E33F4A" w:rsidRPr="005070A2" w:rsidRDefault="00E33F4A" w:rsidP="0070221C">
      <w:pPr>
        <w:shd w:val="clear" w:color="auto" w:fill="FFFFFF"/>
        <w:spacing w:after="0" w:line="240" w:lineRule="auto"/>
        <w:ind w:left="1134" w:hanging="425"/>
        <w:jc w:val="both"/>
        <w:rPr>
          <w:rFonts w:ascii="Arial" w:hAnsi="Arial" w:cs="Arial"/>
          <w:bCs/>
          <w:i/>
          <w:lang w:eastAsia="en-AU"/>
        </w:rPr>
      </w:pPr>
      <w:r w:rsidRPr="005070A2">
        <w:rPr>
          <w:rFonts w:ascii="Arial" w:hAnsi="Arial" w:cs="Arial"/>
          <w:bCs/>
          <w:i/>
          <w:lang w:eastAsia="en-AU"/>
        </w:rPr>
        <w:t>(</w:t>
      </w:r>
      <w:proofErr w:type="spellStart"/>
      <w:proofErr w:type="gramStart"/>
      <w:r w:rsidRPr="005070A2">
        <w:rPr>
          <w:rFonts w:ascii="Arial" w:hAnsi="Arial" w:cs="Arial"/>
          <w:bCs/>
          <w:i/>
          <w:lang w:eastAsia="en-AU"/>
        </w:rPr>
        <w:t>iiia</w:t>
      </w:r>
      <w:proofErr w:type="spellEnd"/>
      <w:r w:rsidRPr="005070A2">
        <w:rPr>
          <w:rFonts w:ascii="Arial" w:hAnsi="Arial" w:cs="Arial"/>
          <w:bCs/>
          <w:i/>
          <w:lang w:eastAsia="en-AU"/>
        </w:rPr>
        <w:t>)  any</w:t>
      </w:r>
      <w:proofErr w:type="gramEnd"/>
      <w:r w:rsidRPr="005070A2">
        <w:rPr>
          <w:rFonts w:ascii="Arial" w:hAnsi="Arial" w:cs="Arial"/>
          <w:bCs/>
          <w:i/>
          <w:lang w:eastAsia="en-AU"/>
        </w:rPr>
        <w:t xml:space="preserve"> planning agreement that has been entered into under section 7.4, or any draft planning agreement that a developer has offered to enter into under section 7.4, and</w:t>
      </w:r>
    </w:p>
    <w:p w14:paraId="58537568" w14:textId="18647876" w:rsidR="00E33F4A" w:rsidRPr="005070A2" w:rsidRDefault="00E33F4A" w:rsidP="00787C22">
      <w:pPr>
        <w:shd w:val="clear" w:color="auto" w:fill="FFFFFF"/>
        <w:spacing w:after="0" w:line="240" w:lineRule="auto"/>
        <w:ind w:left="1134" w:hanging="425"/>
        <w:jc w:val="both"/>
        <w:rPr>
          <w:rFonts w:ascii="Arial" w:hAnsi="Arial" w:cs="Arial"/>
          <w:bCs/>
          <w:i/>
          <w:lang w:eastAsia="en-AU"/>
        </w:rPr>
      </w:pPr>
      <w:r w:rsidRPr="005070A2">
        <w:rPr>
          <w:rFonts w:ascii="Arial" w:hAnsi="Arial" w:cs="Arial"/>
          <w:bCs/>
          <w:i/>
          <w:lang w:eastAsia="en-AU"/>
        </w:rPr>
        <w:t>(iv)  the regulations (to the extent that they prescribe matters for the purposes of this paragraph),</w:t>
      </w:r>
      <w:r w:rsidR="00787C22">
        <w:rPr>
          <w:rFonts w:ascii="Arial" w:hAnsi="Arial" w:cs="Arial"/>
          <w:bCs/>
          <w:i/>
          <w:lang w:eastAsia="en-AU"/>
        </w:rPr>
        <w:t xml:space="preserve"> </w:t>
      </w:r>
      <w:r w:rsidRPr="005070A2">
        <w:rPr>
          <w:rFonts w:ascii="Arial" w:hAnsi="Arial" w:cs="Arial"/>
          <w:bCs/>
          <w:i/>
          <w:lang w:eastAsia="en-AU"/>
        </w:rPr>
        <w:t>that apply to the land to which the development application relates,</w:t>
      </w:r>
    </w:p>
    <w:p w14:paraId="44F95974" w14:textId="77777777" w:rsidR="002F2B41" w:rsidRPr="005070A2" w:rsidRDefault="002117C9" w:rsidP="0070221C">
      <w:pPr>
        <w:pStyle w:val="ListParagraph"/>
        <w:numPr>
          <w:ilvl w:val="0"/>
          <w:numId w:val="5"/>
        </w:numPr>
        <w:tabs>
          <w:tab w:val="left" w:pos="709"/>
        </w:tabs>
        <w:spacing w:after="0" w:line="240" w:lineRule="auto"/>
        <w:ind w:left="709" w:right="23" w:hanging="567"/>
        <w:jc w:val="both"/>
        <w:rPr>
          <w:rFonts w:ascii="Arial" w:hAnsi="Arial" w:cs="Arial"/>
          <w:bCs/>
          <w:i/>
          <w:lang w:eastAsia="en-AU"/>
        </w:rPr>
      </w:pPr>
      <w:r w:rsidRPr="005070A2">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5070A2" w:rsidRDefault="002117C9" w:rsidP="0070221C">
      <w:pPr>
        <w:pStyle w:val="ListParagraph"/>
        <w:numPr>
          <w:ilvl w:val="0"/>
          <w:numId w:val="5"/>
        </w:numPr>
        <w:tabs>
          <w:tab w:val="left" w:pos="709"/>
        </w:tabs>
        <w:spacing w:after="0" w:line="240" w:lineRule="auto"/>
        <w:ind w:left="709" w:right="23" w:hanging="567"/>
        <w:jc w:val="both"/>
        <w:rPr>
          <w:rFonts w:ascii="Arial" w:hAnsi="Arial" w:cs="Arial"/>
          <w:bCs/>
          <w:i/>
          <w:lang w:eastAsia="en-AU"/>
        </w:rPr>
      </w:pPr>
      <w:r w:rsidRPr="005070A2">
        <w:rPr>
          <w:rFonts w:ascii="Arial" w:hAnsi="Arial" w:cs="Arial"/>
          <w:bCs/>
          <w:i/>
          <w:lang w:eastAsia="en-AU"/>
        </w:rPr>
        <w:t>the suitability of the site for the development,</w:t>
      </w:r>
    </w:p>
    <w:p w14:paraId="4C85DDFB" w14:textId="77777777" w:rsidR="002F2B41" w:rsidRPr="005070A2" w:rsidRDefault="002117C9" w:rsidP="0070221C">
      <w:pPr>
        <w:pStyle w:val="ListParagraph"/>
        <w:numPr>
          <w:ilvl w:val="0"/>
          <w:numId w:val="5"/>
        </w:numPr>
        <w:tabs>
          <w:tab w:val="left" w:pos="709"/>
        </w:tabs>
        <w:spacing w:after="0" w:line="240" w:lineRule="auto"/>
        <w:ind w:left="709" w:right="23" w:hanging="567"/>
        <w:jc w:val="both"/>
        <w:rPr>
          <w:rFonts w:ascii="Arial" w:hAnsi="Arial" w:cs="Arial"/>
          <w:bCs/>
          <w:i/>
          <w:lang w:eastAsia="en-AU"/>
        </w:rPr>
      </w:pPr>
      <w:r w:rsidRPr="005070A2">
        <w:rPr>
          <w:rFonts w:ascii="Arial" w:hAnsi="Arial" w:cs="Arial"/>
          <w:bCs/>
          <w:i/>
          <w:lang w:eastAsia="en-AU"/>
        </w:rPr>
        <w:t>any submissions made in accordance with this Act or the regulations,</w:t>
      </w:r>
    </w:p>
    <w:p w14:paraId="7767400C" w14:textId="22FE9ADE" w:rsidR="002117C9" w:rsidRPr="005070A2" w:rsidRDefault="00D67922" w:rsidP="0070221C">
      <w:pPr>
        <w:pStyle w:val="ListParagraph"/>
        <w:numPr>
          <w:ilvl w:val="0"/>
          <w:numId w:val="5"/>
        </w:numPr>
        <w:tabs>
          <w:tab w:val="left" w:pos="709"/>
        </w:tabs>
        <w:spacing w:after="0" w:line="240" w:lineRule="auto"/>
        <w:ind w:left="709" w:right="23" w:hanging="567"/>
        <w:jc w:val="both"/>
        <w:rPr>
          <w:rFonts w:ascii="Arial" w:hAnsi="Arial" w:cs="Arial"/>
          <w:bCs/>
          <w:i/>
          <w:lang w:eastAsia="en-AU"/>
        </w:rPr>
      </w:pPr>
      <w:r w:rsidRPr="005070A2">
        <w:rPr>
          <w:rFonts w:ascii="Arial" w:hAnsi="Arial" w:cs="Arial"/>
          <w:bCs/>
          <w:i/>
          <w:lang w:eastAsia="en-AU"/>
        </w:rPr>
        <w:t>t</w:t>
      </w:r>
      <w:r w:rsidR="002117C9" w:rsidRPr="005070A2">
        <w:rPr>
          <w:rFonts w:ascii="Arial" w:hAnsi="Arial" w:cs="Arial"/>
          <w:bCs/>
          <w:i/>
          <w:lang w:eastAsia="en-AU"/>
        </w:rPr>
        <w:t>he public interest.</w:t>
      </w:r>
    </w:p>
    <w:p w14:paraId="580F8BCB" w14:textId="58DC529D" w:rsidR="00365439" w:rsidRPr="005070A2" w:rsidRDefault="00365439" w:rsidP="005070A2">
      <w:pPr>
        <w:tabs>
          <w:tab w:val="left" w:pos="709"/>
          <w:tab w:val="left" w:pos="1560"/>
        </w:tabs>
        <w:spacing w:after="0" w:line="240" w:lineRule="auto"/>
        <w:ind w:right="23"/>
        <w:jc w:val="both"/>
        <w:rPr>
          <w:rFonts w:ascii="Arial" w:hAnsi="Arial" w:cs="Arial"/>
          <w:bCs/>
          <w:lang w:eastAsia="en-AU"/>
        </w:rPr>
      </w:pPr>
    </w:p>
    <w:p w14:paraId="175A3C7C" w14:textId="20356671" w:rsidR="000E40D1" w:rsidRPr="005070A2" w:rsidRDefault="000E40D1" w:rsidP="005070A2">
      <w:pPr>
        <w:tabs>
          <w:tab w:val="left" w:pos="709"/>
          <w:tab w:val="left" w:pos="1560"/>
        </w:tabs>
        <w:spacing w:after="0" w:line="240" w:lineRule="auto"/>
        <w:ind w:right="23"/>
        <w:jc w:val="both"/>
        <w:rPr>
          <w:rFonts w:ascii="Arial" w:hAnsi="Arial" w:cs="Arial"/>
          <w:bCs/>
          <w:lang w:eastAsia="en-AU"/>
        </w:rPr>
      </w:pPr>
      <w:r w:rsidRPr="005070A2">
        <w:rPr>
          <w:rFonts w:ascii="Arial" w:hAnsi="Arial" w:cs="Arial"/>
          <w:bCs/>
          <w:lang w:eastAsia="en-AU"/>
        </w:rPr>
        <w:t xml:space="preserve">These matters are considered below. </w:t>
      </w:r>
    </w:p>
    <w:p w14:paraId="75F5DD3C" w14:textId="743532C4" w:rsidR="000E40D1" w:rsidRPr="005070A2" w:rsidRDefault="000E40D1" w:rsidP="005070A2">
      <w:pPr>
        <w:tabs>
          <w:tab w:val="left" w:pos="709"/>
          <w:tab w:val="left" w:pos="1560"/>
        </w:tabs>
        <w:spacing w:after="0" w:line="240" w:lineRule="auto"/>
        <w:ind w:right="23"/>
        <w:jc w:val="both"/>
        <w:rPr>
          <w:rFonts w:ascii="Arial" w:hAnsi="Arial" w:cs="Arial"/>
          <w:bCs/>
          <w:lang w:eastAsia="en-AU"/>
        </w:rPr>
      </w:pPr>
    </w:p>
    <w:p w14:paraId="307031EC" w14:textId="22D9E172" w:rsidR="00603BC9" w:rsidRPr="00006A2F" w:rsidRDefault="00603BC9" w:rsidP="005070A2">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006A2F">
        <w:rPr>
          <w:rFonts w:ascii="Arial" w:hAnsi="Arial" w:cs="Arial"/>
          <w:b/>
          <w:lang w:eastAsia="en-AU"/>
        </w:rPr>
        <w:t xml:space="preserve">Environmental Planning Instruments </w:t>
      </w:r>
    </w:p>
    <w:p w14:paraId="0A5528F3" w14:textId="77777777" w:rsidR="00D94EAC" w:rsidRPr="00006A2F" w:rsidRDefault="00D94EAC" w:rsidP="005070A2">
      <w:pPr>
        <w:tabs>
          <w:tab w:val="left" w:pos="709"/>
          <w:tab w:val="left" w:pos="1560"/>
        </w:tabs>
        <w:spacing w:after="0" w:line="240" w:lineRule="auto"/>
        <w:ind w:right="23"/>
        <w:jc w:val="both"/>
        <w:rPr>
          <w:rFonts w:ascii="Arial" w:hAnsi="Arial" w:cs="Arial"/>
          <w:bCs/>
          <w:lang w:eastAsia="en-AU"/>
        </w:rPr>
      </w:pPr>
    </w:p>
    <w:p w14:paraId="6014D404" w14:textId="02537355" w:rsidR="00603BC9" w:rsidRPr="005070A2" w:rsidRDefault="00603BC9" w:rsidP="005070A2">
      <w:pPr>
        <w:tabs>
          <w:tab w:val="left" w:pos="709"/>
          <w:tab w:val="left" w:pos="1560"/>
        </w:tabs>
        <w:spacing w:after="0" w:line="240" w:lineRule="auto"/>
        <w:ind w:right="23"/>
        <w:jc w:val="both"/>
        <w:rPr>
          <w:rFonts w:ascii="Arial" w:hAnsi="Arial" w:cs="Arial"/>
          <w:bCs/>
          <w:lang w:eastAsia="en-AU"/>
        </w:rPr>
      </w:pPr>
      <w:r w:rsidRPr="00006A2F">
        <w:rPr>
          <w:rFonts w:ascii="Arial" w:hAnsi="Arial" w:cs="Arial"/>
          <w:bCs/>
          <w:lang w:eastAsia="en-AU"/>
        </w:rPr>
        <w:t xml:space="preserve">The relevant </w:t>
      </w:r>
      <w:r w:rsidR="0017374B" w:rsidRPr="00006A2F">
        <w:rPr>
          <w:rFonts w:ascii="Arial" w:hAnsi="Arial" w:cs="Arial"/>
          <w:bCs/>
          <w:lang w:eastAsia="en-AU"/>
        </w:rPr>
        <w:t>environmental</w:t>
      </w:r>
      <w:r w:rsidRPr="00006A2F">
        <w:rPr>
          <w:rFonts w:ascii="Arial" w:hAnsi="Arial" w:cs="Arial"/>
          <w:bCs/>
          <w:lang w:eastAsia="en-AU"/>
        </w:rPr>
        <w:t xml:space="preserve"> planning instruments</w:t>
      </w:r>
      <w:r w:rsidR="0032678F" w:rsidRPr="00006A2F">
        <w:rPr>
          <w:rFonts w:ascii="Arial" w:hAnsi="Arial" w:cs="Arial"/>
          <w:bCs/>
          <w:lang w:eastAsia="en-AU"/>
        </w:rPr>
        <w:t xml:space="preserve"> (EPIs)</w:t>
      </w:r>
      <w:r w:rsidRPr="00006A2F">
        <w:rPr>
          <w:rFonts w:ascii="Arial" w:hAnsi="Arial" w:cs="Arial"/>
          <w:bCs/>
          <w:lang w:eastAsia="en-AU"/>
        </w:rPr>
        <w:t xml:space="preserve">, </w:t>
      </w:r>
      <w:r w:rsidR="0017374B" w:rsidRPr="00006A2F">
        <w:rPr>
          <w:rFonts w:ascii="Arial" w:hAnsi="Arial" w:cs="Arial"/>
          <w:bCs/>
          <w:lang w:eastAsia="en-AU"/>
        </w:rPr>
        <w:t xml:space="preserve">proposed instruments, development control plans, planning agreements and the matters for consideration under the </w:t>
      </w:r>
      <w:r w:rsidR="0032678F" w:rsidRPr="00006A2F">
        <w:rPr>
          <w:rFonts w:ascii="Arial" w:hAnsi="Arial" w:cs="Arial"/>
          <w:bCs/>
          <w:lang w:eastAsia="en-AU"/>
        </w:rPr>
        <w:t xml:space="preserve">EP&amp;A </w:t>
      </w:r>
      <w:r w:rsidR="0017374B" w:rsidRPr="00006A2F">
        <w:rPr>
          <w:rFonts w:ascii="Arial" w:hAnsi="Arial" w:cs="Arial"/>
          <w:bCs/>
          <w:lang w:eastAsia="en-AU"/>
        </w:rPr>
        <w:t>Regulation are considered below.</w:t>
      </w:r>
      <w:r w:rsidR="0017374B" w:rsidRPr="005070A2">
        <w:rPr>
          <w:rFonts w:ascii="Arial" w:hAnsi="Arial" w:cs="Arial"/>
          <w:bCs/>
          <w:lang w:eastAsia="en-AU"/>
        </w:rPr>
        <w:t xml:space="preserve"> </w:t>
      </w:r>
    </w:p>
    <w:p w14:paraId="4D146F34" w14:textId="77777777" w:rsidR="00603BC9" w:rsidRPr="005070A2" w:rsidRDefault="00603BC9" w:rsidP="005070A2">
      <w:pPr>
        <w:pStyle w:val="ListParagraph"/>
        <w:tabs>
          <w:tab w:val="left" w:pos="709"/>
          <w:tab w:val="left" w:pos="1560"/>
        </w:tabs>
        <w:spacing w:after="0" w:line="240" w:lineRule="auto"/>
        <w:ind w:left="851" w:right="23"/>
        <w:contextualSpacing w:val="0"/>
        <w:rPr>
          <w:rFonts w:ascii="Arial" w:hAnsi="Arial" w:cs="Arial"/>
          <w:b/>
          <w:lang w:eastAsia="en-AU"/>
        </w:rPr>
      </w:pPr>
    </w:p>
    <w:p w14:paraId="5724B973" w14:textId="2D3C3913" w:rsidR="00B11806" w:rsidRPr="005070A2" w:rsidRDefault="00B11806" w:rsidP="005070A2">
      <w:pPr>
        <w:pStyle w:val="ListParagraph"/>
        <w:numPr>
          <w:ilvl w:val="0"/>
          <w:numId w:val="13"/>
        </w:numPr>
        <w:tabs>
          <w:tab w:val="left" w:pos="709"/>
          <w:tab w:val="left" w:pos="1560"/>
        </w:tabs>
        <w:spacing w:after="0" w:line="240" w:lineRule="auto"/>
        <w:ind w:right="23" w:hanging="720"/>
        <w:rPr>
          <w:rFonts w:ascii="Arial" w:hAnsi="Arial" w:cs="Arial"/>
          <w:b/>
          <w:lang w:eastAsia="en-AU"/>
        </w:rPr>
      </w:pPr>
      <w:r w:rsidRPr="005070A2">
        <w:rPr>
          <w:rFonts w:ascii="Arial" w:hAnsi="Arial" w:cs="Arial"/>
          <w:b/>
          <w:lang w:eastAsia="en-AU"/>
        </w:rPr>
        <w:t>S</w:t>
      </w:r>
      <w:r w:rsidR="00C9463A" w:rsidRPr="005070A2">
        <w:rPr>
          <w:rFonts w:ascii="Arial" w:hAnsi="Arial" w:cs="Arial"/>
          <w:b/>
          <w:lang w:eastAsia="en-AU"/>
        </w:rPr>
        <w:t xml:space="preserve">ection </w:t>
      </w:r>
      <w:r w:rsidRPr="005070A2">
        <w:rPr>
          <w:rFonts w:ascii="Arial" w:hAnsi="Arial" w:cs="Arial"/>
          <w:b/>
          <w:lang w:eastAsia="en-AU"/>
        </w:rPr>
        <w:t>4.15(1)(a)(</w:t>
      </w:r>
      <w:proofErr w:type="spellStart"/>
      <w:r w:rsidRPr="005070A2">
        <w:rPr>
          <w:rFonts w:ascii="Arial" w:hAnsi="Arial" w:cs="Arial"/>
          <w:b/>
          <w:lang w:eastAsia="en-AU"/>
        </w:rPr>
        <w:t>i</w:t>
      </w:r>
      <w:proofErr w:type="spellEnd"/>
      <w:r w:rsidRPr="005070A2">
        <w:rPr>
          <w:rFonts w:ascii="Arial" w:hAnsi="Arial" w:cs="Arial"/>
          <w:b/>
          <w:lang w:eastAsia="en-AU"/>
        </w:rPr>
        <w:t>) - Provisions of Environmental Planning Instruments</w:t>
      </w:r>
    </w:p>
    <w:p w14:paraId="4DF5BD45" w14:textId="085336F4" w:rsidR="00C9463A" w:rsidRPr="005070A2" w:rsidRDefault="00C9463A" w:rsidP="005070A2">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11086AA1" w14:textId="63254ADF" w:rsidR="00C9463A" w:rsidRPr="005070A2" w:rsidRDefault="00C9463A" w:rsidP="005070A2">
      <w:pPr>
        <w:tabs>
          <w:tab w:val="left" w:pos="7485"/>
        </w:tabs>
        <w:spacing w:after="0" w:line="240" w:lineRule="auto"/>
        <w:ind w:right="23"/>
        <w:jc w:val="both"/>
        <w:rPr>
          <w:rFonts w:ascii="Arial" w:hAnsi="Arial" w:cs="Arial"/>
          <w:bCs/>
          <w:lang w:eastAsia="en-AU"/>
        </w:rPr>
      </w:pPr>
      <w:r w:rsidRPr="005070A2">
        <w:rPr>
          <w:rFonts w:ascii="Arial" w:hAnsi="Arial" w:cs="Arial"/>
          <w:bCs/>
          <w:lang w:eastAsia="en-AU"/>
        </w:rPr>
        <w:t xml:space="preserve">The following EPI are relevant to this </w:t>
      </w:r>
      <w:r w:rsidR="0032678F">
        <w:rPr>
          <w:rFonts w:ascii="Arial" w:hAnsi="Arial" w:cs="Arial"/>
          <w:bCs/>
          <w:lang w:eastAsia="en-AU"/>
        </w:rPr>
        <w:t xml:space="preserve">development </w:t>
      </w:r>
      <w:r w:rsidRPr="005070A2">
        <w:rPr>
          <w:rFonts w:ascii="Arial" w:hAnsi="Arial" w:cs="Arial"/>
          <w:bCs/>
          <w:lang w:eastAsia="en-AU"/>
        </w:rPr>
        <w:t>application</w:t>
      </w:r>
      <w:r w:rsidR="00BD7F6D" w:rsidRPr="005070A2">
        <w:rPr>
          <w:rFonts w:ascii="Arial" w:hAnsi="Arial" w:cs="Arial"/>
          <w:bCs/>
          <w:lang w:eastAsia="en-AU"/>
        </w:rPr>
        <w:t>:</w:t>
      </w:r>
    </w:p>
    <w:p w14:paraId="0AEF6780" w14:textId="77777777" w:rsidR="00C9463A" w:rsidRPr="005070A2" w:rsidRDefault="00C9463A" w:rsidP="005070A2">
      <w:pPr>
        <w:tabs>
          <w:tab w:val="left" w:pos="7485"/>
        </w:tabs>
        <w:spacing w:after="0" w:line="240" w:lineRule="auto"/>
        <w:ind w:right="23"/>
        <w:jc w:val="both"/>
        <w:rPr>
          <w:rFonts w:ascii="Arial" w:hAnsi="Arial" w:cs="Arial"/>
          <w:bCs/>
          <w:lang w:eastAsia="en-AU"/>
        </w:rPr>
      </w:pPr>
    </w:p>
    <w:p w14:paraId="38B7BC5B" w14:textId="77777777" w:rsidR="00E33F4A" w:rsidRPr="00800306" w:rsidRDefault="00B6266E" w:rsidP="005070A2">
      <w:pPr>
        <w:pStyle w:val="ListParagraph"/>
        <w:numPr>
          <w:ilvl w:val="0"/>
          <w:numId w:val="12"/>
        </w:numPr>
        <w:spacing w:after="0" w:line="240" w:lineRule="auto"/>
        <w:rPr>
          <w:rFonts w:ascii="Arial" w:hAnsi="Arial" w:cs="Arial"/>
        </w:rPr>
      </w:pPr>
      <w:hyperlink r:id="rId17" w:history="1">
        <w:r w:rsidR="00E33F4A" w:rsidRPr="00800306">
          <w:rPr>
            <w:rFonts w:ascii="Arial" w:hAnsi="Arial" w:cs="Arial"/>
          </w:rPr>
          <w:t>State Environmental Planning Policy (Biodiversity and Conservation) 2021</w:t>
        </w:r>
      </w:hyperlink>
    </w:p>
    <w:p w14:paraId="3AB01A71" w14:textId="10F32311" w:rsidR="002A411B" w:rsidRPr="00800306" w:rsidRDefault="002A411B" w:rsidP="005070A2">
      <w:pPr>
        <w:pStyle w:val="ListParagraph"/>
        <w:numPr>
          <w:ilvl w:val="0"/>
          <w:numId w:val="12"/>
        </w:numPr>
        <w:spacing w:after="0" w:line="240" w:lineRule="auto"/>
        <w:rPr>
          <w:rFonts w:ascii="Arial" w:hAnsi="Arial" w:cs="Arial"/>
        </w:rPr>
      </w:pPr>
      <w:r w:rsidRPr="0032678F">
        <w:rPr>
          <w:rFonts w:ascii="Arial" w:hAnsi="Arial" w:cs="Arial"/>
          <w:bCs/>
        </w:rPr>
        <w:t>State Environmental Planning Policy – Building Sustainability Index BASIX– 2004</w:t>
      </w:r>
    </w:p>
    <w:p w14:paraId="60621268" w14:textId="77777777" w:rsidR="00E33F4A" w:rsidRPr="00800306" w:rsidRDefault="00B6266E" w:rsidP="005070A2">
      <w:pPr>
        <w:pStyle w:val="ListParagraph"/>
        <w:numPr>
          <w:ilvl w:val="0"/>
          <w:numId w:val="12"/>
        </w:numPr>
        <w:spacing w:after="0" w:line="240" w:lineRule="auto"/>
        <w:rPr>
          <w:rFonts w:ascii="Arial" w:hAnsi="Arial" w:cs="Arial"/>
        </w:rPr>
      </w:pPr>
      <w:hyperlink r:id="rId18" w:history="1">
        <w:r w:rsidR="00E33F4A" w:rsidRPr="00800306">
          <w:rPr>
            <w:rFonts w:ascii="Arial" w:hAnsi="Arial" w:cs="Arial"/>
          </w:rPr>
          <w:t>State Environmental Planning Policy (Planning Systems) 2021</w:t>
        </w:r>
      </w:hyperlink>
    </w:p>
    <w:p w14:paraId="6FD4DC5C" w14:textId="77777777" w:rsidR="00E33F4A" w:rsidRPr="00800306" w:rsidRDefault="00B6266E" w:rsidP="005070A2">
      <w:pPr>
        <w:pStyle w:val="ListParagraph"/>
        <w:numPr>
          <w:ilvl w:val="0"/>
          <w:numId w:val="12"/>
        </w:numPr>
        <w:spacing w:after="0" w:line="240" w:lineRule="auto"/>
        <w:rPr>
          <w:rFonts w:ascii="Arial" w:hAnsi="Arial" w:cs="Arial"/>
        </w:rPr>
      </w:pPr>
      <w:hyperlink r:id="rId19" w:history="1">
        <w:r w:rsidR="00E33F4A" w:rsidRPr="00800306">
          <w:rPr>
            <w:rFonts w:ascii="Arial" w:hAnsi="Arial" w:cs="Arial"/>
          </w:rPr>
          <w:t>State Environmental Planning Policy (Resilience and Hazards) 2021</w:t>
        </w:r>
      </w:hyperlink>
    </w:p>
    <w:p w14:paraId="061A4EB0" w14:textId="77777777" w:rsidR="00E33F4A" w:rsidRPr="00800306" w:rsidRDefault="00B6266E" w:rsidP="005070A2">
      <w:pPr>
        <w:pStyle w:val="ListParagraph"/>
        <w:numPr>
          <w:ilvl w:val="0"/>
          <w:numId w:val="12"/>
        </w:numPr>
        <w:spacing w:after="0" w:line="240" w:lineRule="auto"/>
        <w:rPr>
          <w:rFonts w:ascii="Arial" w:hAnsi="Arial" w:cs="Arial"/>
        </w:rPr>
      </w:pPr>
      <w:hyperlink r:id="rId20" w:history="1">
        <w:r w:rsidR="00E33F4A" w:rsidRPr="00800306">
          <w:rPr>
            <w:rFonts w:ascii="Arial" w:hAnsi="Arial" w:cs="Arial"/>
          </w:rPr>
          <w:t>State Environmental Planning Policy (Transport and Infrastructure) 2021</w:t>
        </w:r>
      </w:hyperlink>
    </w:p>
    <w:p w14:paraId="52A8DE39" w14:textId="6F47F0B2" w:rsidR="000C1CB8" w:rsidRPr="00800306" w:rsidRDefault="000C1CB8" w:rsidP="005070A2">
      <w:pPr>
        <w:pStyle w:val="ListParagraph"/>
        <w:numPr>
          <w:ilvl w:val="0"/>
          <w:numId w:val="12"/>
        </w:numPr>
        <w:spacing w:after="0" w:line="240" w:lineRule="auto"/>
        <w:rPr>
          <w:rFonts w:ascii="Arial" w:hAnsi="Arial" w:cs="Arial"/>
        </w:rPr>
      </w:pPr>
      <w:r w:rsidRPr="00800306">
        <w:rPr>
          <w:rFonts w:ascii="Arial" w:hAnsi="Arial" w:cs="Arial"/>
        </w:rPr>
        <w:t>State Environmental Planning Policy No. 65 - Design Quality of Residential Apartment Development</w:t>
      </w:r>
    </w:p>
    <w:p w14:paraId="126B16DC" w14:textId="331CF0A7" w:rsidR="00C9463A" w:rsidRPr="00800306" w:rsidRDefault="006A5F2A" w:rsidP="005070A2">
      <w:pPr>
        <w:numPr>
          <w:ilvl w:val="0"/>
          <w:numId w:val="2"/>
        </w:numPr>
        <w:tabs>
          <w:tab w:val="left" w:pos="7485"/>
        </w:tabs>
        <w:spacing w:after="0" w:line="240" w:lineRule="auto"/>
        <w:ind w:left="714" w:right="23" w:hanging="357"/>
        <w:jc w:val="both"/>
        <w:rPr>
          <w:rFonts w:ascii="Arial" w:hAnsi="Arial" w:cs="Arial"/>
          <w:bCs/>
          <w:lang w:val="en-US" w:eastAsia="en-AU"/>
        </w:rPr>
      </w:pPr>
      <w:r w:rsidRPr="00800306">
        <w:rPr>
          <w:rFonts w:ascii="Arial" w:hAnsi="Arial" w:cs="Arial"/>
          <w:bCs/>
          <w:lang w:val="en-US" w:eastAsia="en-AU"/>
        </w:rPr>
        <w:t>Queanbeyan-Palerang Regional Local Environmental Plan 2022</w:t>
      </w:r>
    </w:p>
    <w:p w14:paraId="7B6FF49F" w14:textId="52297914" w:rsidR="00C9463A" w:rsidRPr="005070A2" w:rsidRDefault="00C9463A" w:rsidP="005070A2">
      <w:pPr>
        <w:pStyle w:val="ListParagraph"/>
        <w:tabs>
          <w:tab w:val="left" w:pos="709"/>
          <w:tab w:val="left" w:pos="851"/>
          <w:tab w:val="left" w:pos="7485"/>
        </w:tabs>
        <w:spacing w:after="0" w:line="240" w:lineRule="auto"/>
        <w:ind w:left="760" w:right="23"/>
        <w:rPr>
          <w:rFonts w:ascii="Arial" w:hAnsi="Arial" w:cs="Arial"/>
          <w:b/>
          <w:bCs/>
          <w:lang w:eastAsia="en-AU"/>
        </w:rPr>
      </w:pPr>
    </w:p>
    <w:p w14:paraId="34187A86" w14:textId="298D0A89" w:rsidR="00672372" w:rsidRPr="005070A2" w:rsidRDefault="00B9144C" w:rsidP="005070A2">
      <w:pPr>
        <w:shd w:val="clear" w:color="auto" w:fill="FFFFFF"/>
        <w:spacing w:after="0" w:line="240" w:lineRule="auto"/>
        <w:ind w:right="-23"/>
        <w:jc w:val="both"/>
        <w:rPr>
          <w:rFonts w:ascii="Arial" w:hAnsi="Arial" w:cs="Arial"/>
          <w:lang w:eastAsia="en-GB"/>
        </w:rPr>
      </w:pPr>
      <w:r w:rsidRPr="005070A2">
        <w:rPr>
          <w:rFonts w:ascii="Arial" w:hAnsi="Arial" w:cs="Arial"/>
          <w:lang w:eastAsia="en-GB"/>
        </w:rPr>
        <w:t xml:space="preserve">A summary of the key matters for consideration arising from these </w:t>
      </w:r>
      <w:r w:rsidRPr="005070A2">
        <w:rPr>
          <w:rFonts w:ascii="Arial" w:hAnsi="Arial" w:cs="Arial"/>
          <w:bCs/>
          <w:lang w:val="en-US" w:eastAsia="en-GB"/>
        </w:rPr>
        <w:t>State Environmental Planning Policies</w:t>
      </w:r>
      <w:r w:rsidR="00A047B6">
        <w:rPr>
          <w:rFonts w:ascii="Arial" w:hAnsi="Arial" w:cs="Arial"/>
          <w:bCs/>
          <w:lang w:val="en-US" w:eastAsia="en-GB"/>
        </w:rPr>
        <w:t xml:space="preserve"> (SEPPs)</w:t>
      </w:r>
      <w:r w:rsidRPr="005070A2">
        <w:rPr>
          <w:rFonts w:ascii="Arial" w:hAnsi="Arial" w:cs="Arial"/>
          <w:bCs/>
          <w:lang w:val="en-US" w:eastAsia="en-GB"/>
        </w:rPr>
        <w:t xml:space="preserve"> </w:t>
      </w:r>
      <w:r w:rsidR="00A047B6">
        <w:rPr>
          <w:rFonts w:ascii="Arial" w:hAnsi="Arial" w:cs="Arial"/>
          <w:bCs/>
          <w:lang w:val="en-US" w:eastAsia="en-GB"/>
        </w:rPr>
        <w:t>is</w:t>
      </w:r>
      <w:r w:rsidR="00A047B6" w:rsidRPr="005070A2">
        <w:rPr>
          <w:rFonts w:ascii="Arial" w:hAnsi="Arial" w:cs="Arial"/>
          <w:bCs/>
          <w:lang w:val="en-US" w:eastAsia="en-GB"/>
        </w:rPr>
        <w:t xml:space="preserve"> </w:t>
      </w:r>
      <w:r w:rsidRPr="005070A2">
        <w:rPr>
          <w:rFonts w:ascii="Arial" w:hAnsi="Arial" w:cs="Arial"/>
          <w:bCs/>
          <w:lang w:val="en-US" w:eastAsia="en-GB"/>
        </w:rPr>
        <w:t xml:space="preserve">outlined in </w:t>
      </w:r>
      <w:r w:rsidRPr="005070A2">
        <w:rPr>
          <w:rFonts w:ascii="Arial" w:hAnsi="Arial" w:cs="Arial"/>
          <w:b/>
          <w:bCs/>
          <w:lang w:val="en-US" w:eastAsia="en-GB"/>
        </w:rPr>
        <w:t xml:space="preserve">Table </w:t>
      </w:r>
      <w:r w:rsidR="00006A2F">
        <w:rPr>
          <w:rFonts w:ascii="Arial" w:hAnsi="Arial" w:cs="Arial"/>
          <w:b/>
          <w:bCs/>
          <w:lang w:val="en-US" w:eastAsia="en-GB"/>
        </w:rPr>
        <w:t>4</w:t>
      </w:r>
      <w:r w:rsidR="00927729">
        <w:rPr>
          <w:rFonts w:ascii="Arial" w:hAnsi="Arial" w:cs="Arial"/>
          <w:bCs/>
          <w:lang w:val="en-US" w:eastAsia="en-GB"/>
        </w:rPr>
        <w:t>.</w:t>
      </w:r>
    </w:p>
    <w:p w14:paraId="259884CE" w14:textId="77777777" w:rsidR="008E29BA" w:rsidRPr="005070A2" w:rsidRDefault="008E29BA" w:rsidP="005070A2">
      <w:pPr>
        <w:shd w:val="clear" w:color="auto" w:fill="FFFFFF"/>
        <w:spacing w:after="0" w:line="240" w:lineRule="auto"/>
        <w:ind w:right="-23"/>
        <w:rPr>
          <w:rFonts w:ascii="Arial" w:hAnsi="Arial" w:cs="Arial"/>
          <w:lang w:eastAsia="en-GB"/>
        </w:rPr>
      </w:pPr>
    </w:p>
    <w:p w14:paraId="65104C02" w14:textId="1B27DCDC" w:rsidR="00C76A9C" w:rsidRDefault="00B9144C" w:rsidP="005070A2">
      <w:pPr>
        <w:pStyle w:val="ListParagraph"/>
        <w:tabs>
          <w:tab w:val="left" w:pos="7485"/>
        </w:tabs>
        <w:spacing w:after="0" w:line="240" w:lineRule="auto"/>
        <w:ind w:left="0" w:right="23"/>
        <w:contextualSpacing w:val="0"/>
        <w:jc w:val="center"/>
        <w:rPr>
          <w:rFonts w:ascii="Arial" w:hAnsi="Arial" w:cs="Arial"/>
          <w:b/>
          <w:lang w:eastAsia="en-AU"/>
        </w:rPr>
      </w:pPr>
      <w:r w:rsidRPr="005070A2">
        <w:rPr>
          <w:rFonts w:ascii="Arial" w:hAnsi="Arial" w:cs="Arial"/>
          <w:b/>
          <w:lang w:eastAsia="en-AU"/>
        </w:rPr>
        <w:t xml:space="preserve">Table </w:t>
      </w:r>
      <w:r w:rsidR="00006A2F">
        <w:rPr>
          <w:rFonts w:ascii="Arial" w:hAnsi="Arial" w:cs="Arial"/>
          <w:b/>
          <w:lang w:eastAsia="en-AU"/>
        </w:rPr>
        <w:t>4</w:t>
      </w:r>
      <w:r w:rsidRPr="005070A2">
        <w:rPr>
          <w:rFonts w:ascii="Arial" w:hAnsi="Arial" w:cs="Arial"/>
          <w:b/>
          <w:lang w:eastAsia="en-AU"/>
        </w:rPr>
        <w:t xml:space="preserve">: Summary of Applicable </w:t>
      </w:r>
      <w:r w:rsidR="00D94EAC" w:rsidRPr="005070A2">
        <w:rPr>
          <w:rFonts w:ascii="Arial" w:hAnsi="Arial" w:cs="Arial"/>
          <w:b/>
          <w:lang w:eastAsia="en-AU"/>
        </w:rPr>
        <w:t>Environmental Planning Instruments</w:t>
      </w:r>
    </w:p>
    <w:tbl>
      <w:tblPr>
        <w:tblStyle w:val="DPETable"/>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8516"/>
      </w:tblGrid>
      <w:tr w:rsidR="00F4764A" w:rsidRPr="005070A2" w14:paraId="3E50B1CA" w14:textId="77777777" w:rsidTr="00F03352">
        <w:trPr>
          <w:cnfStyle w:val="100000000000" w:firstRow="1" w:lastRow="0" w:firstColumn="0" w:lastColumn="0" w:oddVBand="0" w:evenVBand="0" w:oddHBand="0" w:evenHBand="0" w:firstRowFirstColumn="0" w:firstRowLastColumn="0" w:lastRowFirstColumn="0" w:lastRowLastColumn="0"/>
        </w:trPr>
        <w:tc>
          <w:tcPr>
            <w:tcW w:w="1656" w:type="dxa"/>
          </w:tcPr>
          <w:p w14:paraId="633EA2CC" w14:textId="1285C59C" w:rsidR="00F4764A" w:rsidRPr="005070A2" w:rsidRDefault="00F4764A" w:rsidP="008E29BA">
            <w:pPr>
              <w:pStyle w:val="FigureCaption"/>
              <w:spacing w:before="0" w:after="0"/>
              <w:ind w:left="0"/>
              <w:rPr>
                <w:rFonts w:ascii="Arial" w:hAnsi="Arial" w:cs="Arial"/>
                <w:b/>
                <w:bCs/>
                <w:color w:val="auto"/>
                <w:sz w:val="22"/>
                <w:szCs w:val="22"/>
              </w:rPr>
            </w:pPr>
            <w:r w:rsidRPr="005070A2">
              <w:rPr>
                <w:rFonts w:ascii="Arial" w:hAnsi="Arial" w:cs="Arial"/>
                <w:b/>
                <w:bCs/>
                <w:color w:val="auto"/>
                <w:sz w:val="22"/>
                <w:szCs w:val="22"/>
              </w:rPr>
              <w:t>EPI</w:t>
            </w:r>
          </w:p>
        </w:tc>
        <w:tc>
          <w:tcPr>
            <w:tcW w:w="7978" w:type="dxa"/>
          </w:tcPr>
          <w:p w14:paraId="7815799B" w14:textId="15DED01E" w:rsidR="00F4764A" w:rsidRPr="005070A2" w:rsidRDefault="00F4764A" w:rsidP="008E29BA">
            <w:pPr>
              <w:pStyle w:val="FigureCaption"/>
              <w:spacing w:before="0" w:after="0"/>
              <w:ind w:left="0"/>
              <w:rPr>
                <w:rFonts w:ascii="Arial" w:hAnsi="Arial" w:cs="Arial"/>
                <w:bCs/>
                <w:i/>
                <w:color w:val="auto"/>
                <w:sz w:val="22"/>
                <w:szCs w:val="22"/>
              </w:rPr>
            </w:pPr>
            <w:r w:rsidRPr="005070A2">
              <w:rPr>
                <w:rFonts w:ascii="Arial" w:hAnsi="Arial" w:cs="Arial"/>
                <w:b/>
                <w:bCs/>
                <w:color w:val="auto"/>
                <w:sz w:val="22"/>
                <w:szCs w:val="22"/>
              </w:rPr>
              <w:t>Matters for Consideration</w:t>
            </w:r>
          </w:p>
        </w:tc>
      </w:tr>
      <w:tr w:rsidR="00F4764A" w:rsidRPr="005070A2" w14:paraId="5D908218" w14:textId="77777777" w:rsidTr="00F03352">
        <w:tc>
          <w:tcPr>
            <w:tcW w:w="1656" w:type="dxa"/>
          </w:tcPr>
          <w:p w14:paraId="38C1766A" w14:textId="77777777" w:rsidR="00F4764A" w:rsidRPr="005070A2" w:rsidRDefault="00F4764A" w:rsidP="005070A2">
            <w:pPr>
              <w:pStyle w:val="FigureCaption"/>
              <w:spacing w:before="0" w:after="0"/>
              <w:ind w:left="0"/>
              <w:jc w:val="both"/>
              <w:rPr>
                <w:rFonts w:ascii="Arial" w:hAnsi="Arial" w:cs="Arial"/>
                <w:b w:val="0"/>
                <w:color w:val="auto"/>
                <w:sz w:val="22"/>
                <w:szCs w:val="22"/>
              </w:rPr>
            </w:pPr>
            <w:r w:rsidRPr="005070A2">
              <w:rPr>
                <w:rFonts w:ascii="Arial" w:hAnsi="Arial" w:cs="Arial"/>
                <w:b w:val="0"/>
                <w:bCs/>
                <w:color w:val="auto"/>
                <w:sz w:val="22"/>
                <w:szCs w:val="22"/>
                <w:lang w:val="en-AU"/>
              </w:rPr>
              <w:t>State Environmental Planning Policy</w:t>
            </w:r>
            <w:r w:rsidRPr="005070A2">
              <w:rPr>
                <w:rFonts w:ascii="Arial" w:hAnsi="Arial" w:cs="Arial"/>
                <w:b w:val="0"/>
                <w:color w:val="auto"/>
                <w:sz w:val="22"/>
                <w:szCs w:val="22"/>
              </w:rPr>
              <w:t xml:space="preserve"> (Biodiversity &amp; Conservation) 2021</w:t>
            </w:r>
          </w:p>
          <w:p w14:paraId="70E886CA" w14:textId="77777777" w:rsidR="00F4764A" w:rsidRPr="005070A2" w:rsidRDefault="00F4764A" w:rsidP="005070A2">
            <w:pPr>
              <w:pStyle w:val="FigureCaption"/>
              <w:spacing w:before="0" w:after="0"/>
              <w:ind w:left="0"/>
              <w:jc w:val="both"/>
              <w:rPr>
                <w:rFonts w:ascii="Arial" w:hAnsi="Arial" w:cs="Arial"/>
                <w:b w:val="0"/>
                <w:color w:val="auto"/>
                <w:sz w:val="22"/>
                <w:szCs w:val="22"/>
              </w:rPr>
            </w:pPr>
          </w:p>
          <w:p w14:paraId="2387DBC3" w14:textId="77777777" w:rsidR="00F4764A" w:rsidRPr="005070A2" w:rsidRDefault="00F4764A" w:rsidP="005070A2">
            <w:pPr>
              <w:pStyle w:val="FigureCaption"/>
              <w:spacing w:before="0" w:after="0"/>
              <w:ind w:left="0"/>
              <w:jc w:val="both"/>
              <w:rPr>
                <w:rFonts w:ascii="Arial" w:hAnsi="Arial" w:cs="Arial"/>
                <w:b w:val="0"/>
                <w:color w:val="auto"/>
                <w:sz w:val="22"/>
                <w:szCs w:val="22"/>
              </w:rPr>
            </w:pPr>
          </w:p>
          <w:p w14:paraId="2E067C5E" w14:textId="77777777" w:rsidR="00F4764A" w:rsidRPr="005070A2" w:rsidRDefault="00F4764A" w:rsidP="005070A2">
            <w:pPr>
              <w:pStyle w:val="FigureCaption"/>
              <w:spacing w:before="0" w:after="0"/>
              <w:ind w:left="0"/>
              <w:jc w:val="both"/>
              <w:rPr>
                <w:rFonts w:ascii="Arial" w:hAnsi="Arial" w:cs="Arial"/>
                <w:b w:val="0"/>
                <w:color w:val="auto"/>
                <w:sz w:val="22"/>
                <w:szCs w:val="22"/>
              </w:rPr>
            </w:pPr>
            <w:r w:rsidRPr="005070A2">
              <w:rPr>
                <w:rFonts w:ascii="Arial" w:hAnsi="Arial" w:cs="Arial"/>
                <w:b w:val="0"/>
                <w:color w:val="auto"/>
                <w:sz w:val="22"/>
                <w:szCs w:val="22"/>
              </w:rPr>
              <w:t xml:space="preserve"> </w:t>
            </w:r>
          </w:p>
        </w:tc>
        <w:tc>
          <w:tcPr>
            <w:tcW w:w="7978" w:type="dxa"/>
          </w:tcPr>
          <w:p w14:paraId="40199164" w14:textId="77777777" w:rsidR="00F4764A" w:rsidRPr="005070A2" w:rsidRDefault="00F4764A" w:rsidP="005070A2">
            <w:pPr>
              <w:spacing w:line="240" w:lineRule="auto"/>
              <w:jc w:val="both"/>
              <w:rPr>
                <w:rFonts w:ascii="Arial" w:eastAsia="Arial" w:hAnsi="Arial" w:cs="Arial"/>
                <w:b/>
                <w:bCs/>
                <w:color w:val="auto"/>
                <w:sz w:val="22"/>
                <w:szCs w:val="22"/>
              </w:rPr>
            </w:pPr>
            <w:r w:rsidRPr="005070A2">
              <w:rPr>
                <w:rFonts w:ascii="Arial" w:eastAsia="Arial" w:hAnsi="Arial" w:cs="Arial"/>
                <w:b/>
                <w:bCs/>
                <w:color w:val="auto"/>
                <w:sz w:val="22"/>
                <w:szCs w:val="22"/>
              </w:rPr>
              <w:t>Chapter Two: Vegetation in non-rural areas</w:t>
            </w:r>
          </w:p>
          <w:p w14:paraId="2FEB77C8" w14:textId="77777777" w:rsidR="00F4764A" w:rsidRPr="005070A2" w:rsidRDefault="00F4764A" w:rsidP="005070A2">
            <w:pPr>
              <w:spacing w:line="240" w:lineRule="auto"/>
              <w:jc w:val="both"/>
              <w:rPr>
                <w:rFonts w:ascii="Arial" w:eastAsia="Arial" w:hAnsi="Arial" w:cs="Arial"/>
                <w:color w:val="auto"/>
                <w:sz w:val="22"/>
                <w:szCs w:val="22"/>
              </w:rPr>
            </w:pPr>
            <w:r w:rsidRPr="005070A2">
              <w:rPr>
                <w:rFonts w:ascii="Arial" w:eastAsia="Arial" w:hAnsi="Arial" w:cs="Arial"/>
                <w:color w:val="auto"/>
                <w:sz w:val="22"/>
                <w:szCs w:val="22"/>
              </w:rPr>
              <w:t>Chapter Two of the Biodiversity and Conservation SEPP (B&amp;C SEPP) applies to the development pursuant to clause 2.3 and aims to protect the biodiversity and amenity values of trees within non-rural areas of the state.</w:t>
            </w:r>
          </w:p>
          <w:p w14:paraId="7A017FE9" w14:textId="77777777" w:rsidR="00670049" w:rsidRPr="005070A2" w:rsidRDefault="00670049" w:rsidP="005070A2">
            <w:pPr>
              <w:spacing w:line="240" w:lineRule="auto"/>
              <w:jc w:val="both"/>
              <w:rPr>
                <w:rFonts w:ascii="Arial" w:eastAsia="Arial" w:hAnsi="Arial" w:cs="Arial"/>
                <w:sz w:val="22"/>
                <w:szCs w:val="22"/>
                <w:lang w:val="en-AU"/>
              </w:rPr>
            </w:pPr>
            <w:r w:rsidRPr="005070A2">
              <w:rPr>
                <w:rFonts w:ascii="Arial" w:eastAsia="Arial" w:hAnsi="Arial" w:cs="Arial"/>
                <w:sz w:val="22"/>
                <w:szCs w:val="22"/>
                <w:lang w:val="en-AU"/>
              </w:rPr>
              <w:t>Part 2.3 has been considered and as development consent is being sought for the removal of vegetation (two street trees) under this development, no further consideration of Chapter Two is required.</w:t>
            </w:r>
          </w:p>
          <w:p w14:paraId="78C1185A" w14:textId="77777777" w:rsidR="00670049" w:rsidRPr="005070A2" w:rsidRDefault="00670049" w:rsidP="005070A2">
            <w:pPr>
              <w:spacing w:line="240" w:lineRule="auto"/>
              <w:jc w:val="both"/>
              <w:rPr>
                <w:rFonts w:ascii="Arial" w:eastAsia="Arial" w:hAnsi="Arial" w:cs="Arial"/>
                <w:color w:val="auto"/>
                <w:sz w:val="22"/>
                <w:szCs w:val="22"/>
              </w:rPr>
            </w:pPr>
          </w:p>
          <w:p w14:paraId="712E1A2F" w14:textId="77777777" w:rsidR="00F4764A" w:rsidRPr="005070A2" w:rsidRDefault="00F4764A" w:rsidP="005070A2">
            <w:pPr>
              <w:spacing w:line="240" w:lineRule="auto"/>
              <w:jc w:val="both"/>
              <w:rPr>
                <w:rFonts w:ascii="Arial" w:eastAsia="Arial" w:hAnsi="Arial" w:cs="Arial"/>
                <w:b/>
                <w:bCs/>
                <w:color w:val="auto"/>
                <w:sz w:val="22"/>
                <w:szCs w:val="22"/>
              </w:rPr>
            </w:pPr>
            <w:r w:rsidRPr="005070A2">
              <w:rPr>
                <w:rFonts w:ascii="Arial" w:eastAsia="Arial" w:hAnsi="Arial" w:cs="Arial"/>
                <w:b/>
                <w:bCs/>
                <w:color w:val="auto"/>
                <w:sz w:val="22"/>
                <w:szCs w:val="22"/>
              </w:rPr>
              <w:t>Chapter Four: Koala Habitat Protection 2021</w:t>
            </w:r>
          </w:p>
          <w:p w14:paraId="4F174250" w14:textId="77777777" w:rsidR="00310441" w:rsidRPr="00310441" w:rsidRDefault="00310441" w:rsidP="00310441">
            <w:pPr>
              <w:spacing w:line="240" w:lineRule="auto"/>
              <w:jc w:val="both"/>
              <w:rPr>
                <w:rFonts w:ascii="Arial" w:eastAsia="Arial" w:hAnsi="Arial" w:cs="Arial"/>
              </w:rPr>
            </w:pPr>
            <w:r w:rsidRPr="00310441">
              <w:rPr>
                <w:rFonts w:ascii="Arial" w:eastAsia="Arial" w:hAnsi="Arial" w:cs="Arial"/>
              </w:rPr>
              <w:t xml:space="preserve">Chapter Four – Koala Habitat Protection 2021 of the B&amp;C SEPP applies to the development pursuant to clause 4.4 and aims to encourage the conservation and management of areas of natural vegetation that provide habitat for koalas to support a permanent free-living population over their present range and reverse the current trend of koala population decline. </w:t>
            </w:r>
          </w:p>
          <w:p w14:paraId="4A57D339" w14:textId="77777777" w:rsidR="00310441" w:rsidRPr="00310441" w:rsidRDefault="00310441" w:rsidP="00310441">
            <w:pPr>
              <w:spacing w:line="240" w:lineRule="auto"/>
              <w:jc w:val="both"/>
              <w:rPr>
                <w:rFonts w:ascii="Arial" w:eastAsia="Arial" w:hAnsi="Arial" w:cs="Arial"/>
              </w:rPr>
            </w:pPr>
          </w:p>
          <w:tbl>
            <w:tblPr>
              <w:tblW w:w="82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9"/>
              <w:gridCol w:w="2268"/>
              <w:gridCol w:w="2127"/>
            </w:tblGrid>
            <w:tr w:rsidR="00E920F2" w:rsidRPr="00E920F2" w14:paraId="39FEF16C" w14:textId="77777777" w:rsidTr="00A465E1">
              <w:trPr>
                <w:trHeight w:val="450"/>
              </w:trPr>
              <w:tc>
                <w:tcPr>
                  <w:tcW w:w="3889" w:type="dxa"/>
                  <w:tcBorders>
                    <w:top w:val="single" w:sz="6" w:space="0" w:color="auto"/>
                    <w:left w:val="single" w:sz="6" w:space="0" w:color="auto"/>
                    <w:bottom w:val="single" w:sz="6" w:space="0" w:color="BFBFBF"/>
                    <w:right w:val="single" w:sz="6" w:space="0" w:color="BFBFBF"/>
                  </w:tcBorders>
                  <w:shd w:val="clear" w:color="auto" w:fill="002664"/>
                  <w:hideMark/>
                </w:tcPr>
                <w:p w14:paraId="4EC04826" w14:textId="77777777" w:rsidR="00E920F2" w:rsidRPr="00E920F2" w:rsidRDefault="00E920F2" w:rsidP="00E920F2">
                  <w:pPr>
                    <w:spacing w:after="0" w:line="240" w:lineRule="auto"/>
                    <w:textAlignment w:val="baseline"/>
                    <w:rPr>
                      <w:rFonts w:ascii="Segoe UI" w:eastAsia="Times New Roman" w:hAnsi="Segoe UI" w:cs="Segoe UI"/>
                      <w:b/>
                      <w:bCs/>
                      <w:color w:val="FFFFFF"/>
                      <w:sz w:val="18"/>
                      <w:szCs w:val="18"/>
                      <w:lang w:eastAsia="en-AU"/>
                    </w:rPr>
                  </w:pPr>
                  <w:r w:rsidRPr="00E920F2">
                    <w:rPr>
                      <w:rFonts w:ascii="Public Sans Light" w:eastAsia="Times New Roman" w:hAnsi="Public Sans Light" w:cs="Segoe UI"/>
                      <w:b/>
                      <w:bCs/>
                      <w:color w:val="FFFFFF"/>
                      <w:sz w:val="18"/>
                      <w:szCs w:val="18"/>
                      <w:lang w:eastAsia="en-AU"/>
                    </w:rPr>
                    <w:t>Control </w:t>
                  </w:r>
                </w:p>
              </w:tc>
              <w:tc>
                <w:tcPr>
                  <w:tcW w:w="2268" w:type="dxa"/>
                  <w:tcBorders>
                    <w:top w:val="single" w:sz="6" w:space="0" w:color="auto"/>
                    <w:left w:val="single" w:sz="6" w:space="0" w:color="BFBFBF"/>
                    <w:bottom w:val="single" w:sz="6" w:space="0" w:color="BFBFBF"/>
                    <w:right w:val="single" w:sz="6" w:space="0" w:color="BFBFBF"/>
                  </w:tcBorders>
                  <w:shd w:val="clear" w:color="auto" w:fill="002664"/>
                  <w:hideMark/>
                </w:tcPr>
                <w:p w14:paraId="419CAED9" w14:textId="77777777" w:rsidR="00E920F2" w:rsidRPr="00E920F2" w:rsidRDefault="00E920F2" w:rsidP="00E920F2">
                  <w:pPr>
                    <w:spacing w:after="0" w:line="240" w:lineRule="auto"/>
                    <w:jc w:val="center"/>
                    <w:textAlignment w:val="baseline"/>
                    <w:rPr>
                      <w:rFonts w:ascii="Segoe UI" w:eastAsia="Times New Roman" w:hAnsi="Segoe UI" w:cs="Segoe UI"/>
                      <w:b/>
                      <w:bCs/>
                      <w:color w:val="FFFFFF"/>
                      <w:sz w:val="18"/>
                      <w:szCs w:val="18"/>
                      <w:lang w:eastAsia="en-AU"/>
                    </w:rPr>
                  </w:pPr>
                  <w:r w:rsidRPr="00E920F2">
                    <w:rPr>
                      <w:rFonts w:ascii="Public Sans Light" w:eastAsia="Times New Roman" w:hAnsi="Public Sans Light" w:cs="Segoe UI"/>
                      <w:b/>
                      <w:bCs/>
                      <w:color w:val="FFFFFF"/>
                      <w:sz w:val="18"/>
                      <w:szCs w:val="18"/>
                      <w:lang w:eastAsia="en-AU"/>
                    </w:rPr>
                    <w:t>Development  </w:t>
                  </w:r>
                </w:p>
              </w:tc>
              <w:tc>
                <w:tcPr>
                  <w:tcW w:w="2127" w:type="dxa"/>
                  <w:tcBorders>
                    <w:top w:val="single" w:sz="6" w:space="0" w:color="auto"/>
                    <w:left w:val="single" w:sz="6" w:space="0" w:color="BFBFBF"/>
                    <w:bottom w:val="single" w:sz="6" w:space="0" w:color="BFBFBF"/>
                    <w:right w:val="single" w:sz="6" w:space="0" w:color="auto"/>
                  </w:tcBorders>
                  <w:shd w:val="clear" w:color="auto" w:fill="002664"/>
                  <w:hideMark/>
                </w:tcPr>
                <w:p w14:paraId="32EC9AE4" w14:textId="77777777" w:rsidR="00E920F2" w:rsidRPr="00E920F2" w:rsidRDefault="00E920F2" w:rsidP="00E920F2">
                  <w:pPr>
                    <w:spacing w:after="0" w:line="240" w:lineRule="auto"/>
                    <w:jc w:val="center"/>
                    <w:textAlignment w:val="baseline"/>
                    <w:rPr>
                      <w:rFonts w:ascii="Segoe UI" w:eastAsia="Times New Roman" w:hAnsi="Segoe UI" w:cs="Segoe UI"/>
                      <w:b/>
                      <w:bCs/>
                      <w:color w:val="FFFFFF"/>
                      <w:sz w:val="18"/>
                      <w:szCs w:val="18"/>
                      <w:lang w:eastAsia="en-AU"/>
                    </w:rPr>
                  </w:pPr>
                  <w:r w:rsidRPr="00E920F2">
                    <w:rPr>
                      <w:rFonts w:ascii="Public Sans Light" w:eastAsia="Times New Roman" w:hAnsi="Public Sans Light" w:cs="Segoe UI"/>
                      <w:b/>
                      <w:bCs/>
                      <w:color w:val="FFFFFF"/>
                      <w:sz w:val="18"/>
                      <w:szCs w:val="18"/>
                      <w:lang w:eastAsia="en-AU"/>
                    </w:rPr>
                    <w:t>Outcome </w:t>
                  </w:r>
                </w:p>
              </w:tc>
            </w:tr>
            <w:tr w:rsidR="00E920F2" w:rsidRPr="00E920F2" w14:paraId="719F9979" w14:textId="77777777" w:rsidTr="00A465E1">
              <w:trPr>
                <w:trHeight w:val="450"/>
              </w:trPr>
              <w:tc>
                <w:tcPr>
                  <w:tcW w:w="3889" w:type="dxa"/>
                  <w:tcBorders>
                    <w:top w:val="single" w:sz="6" w:space="0" w:color="BFBFBF"/>
                    <w:left w:val="single" w:sz="6" w:space="0" w:color="auto"/>
                    <w:bottom w:val="single" w:sz="6" w:space="0" w:color="BFBFBF"/>
                    <w:right w:val="single" w:sz="6" w:space="0" w:color="BFBFBF"/>
                  </w:tcBorders>
                  <w:shd w:val="clear" w:color="auto" w:fill="auto"/>
                  <w:hideMark/>
                </w:tcPr>
                <w:p w14:paraId="048098DA" w14:textId="77777777" w:rsidR="00E920F2" w:rsidRPr="00E920F2" w:rsidRDefault="00E920F2" w:rsidP="00E920F2">
                  <w:pPr>
                    <w:spacing w:after="0" w:line="240" w:lineRule="auto"/>
                    <w:jc w:val="both"/>
                    <w:textAlignment w:val="baseline"/>
                    <w:rPr>
                      <w:rFonts w:ascii="Segoe UI" w:eastAsia="Times New Roman" w:hAnsi="Segoe UI" w:cs="Segoe UI"/>
                      <w:b/>
                      <w:bCs/>
                      <w:sz w:val="18"/>
                      <w:szCs w:val="18"/>
                      <w:lang w:eastAsia="en-AU"/>
                    </w:rPr>
                  </w:pPr>
                  <w:r w:rsidRPr="00E920F2">
                    <w:rPr>
                      <w:rFonts w:ascii="Public Sans Light" w:eastAsia="Times New Roman" w:hAnsi="Public Sans Light" w:cs="Segoe UI"/>
                      <w:b/>
                      <w:bCs/>
                      <w:sz w:val="18"/>
                      <w:szCs w:val="18"/>
                      <w:lang w:eastAsia="en-AU"/>
                    </w:rPr>
                    <w:t>Clause 4.8</w:t>
                  </w:r>
                  <w:r w:rsidRPr="00E920F2">
                    <w:rPr>
                      <w:rFonts w:ascii="Public Sans Light" w:eastAsia="Times New Roman" w:hAnsi="Public Sans Light" w:cs="Segoe UI"/>
                      <w:sz w:val="18"/>
                      <w:szCs w:val="18"/>
                      <w:lang w:eastAsia="en-AU"/>
                    </w:rPr>
                    <w:t xml:space="preserve"> - Does the site have a KPOM?</w:t>
                  </w:r>
                  <w:r w:rsidRPr="00E920F2">
                    <w:rPr>
                      <w:rFonts w:ascii="Public Sans Light" w:eastAsia="Times New Roman" w:hAnsi="Public Sans Light" w:cs="Segoe UI"/>
                      <w:b/>
                      <w:bCs/>
                      <w:sz w:val="18"/>
                      <w:szCs w:val="18"/>
                      <w:lang w:eastAsia="en-AU"/>
                    </w:rPr>
                    <w:t> </w:t>
                  </w:r>
                </w:p>
              </w:tc>
              <w:tc>
                <w:tcPr>
                  <w:tcW w:w="2268" w:type="dxa"/>
                  <w:tcBorders>
                    <w:top w:val="single" w:sz="6" w:space="0" w:color="BFBFBF"/>
                    <w:left w:val="single" w:sz="6" w:space="0" w:color="BFBFBF"/>
                    <w:bottom w:val="single" w:sz="6" w:space="0" w:color="BFBFBF"/>
                    <w:right w:val="single" w:sz="6" w:space="0" w:color="BFBFBF"/>
                  </w:tcBorders>
                  <w:shd w:val="clear" w:color="auto" w:fill="auto"/>
                  <w:hideMark/>
                </w:tcPr>
                <w:p w14:paraId="547483CA" w14:textId="3D61D03D" w:rsidR="00E920F2" w:rsidRPr="00E920F2" w:rsidRDefault="00E920F2" w:rsidP="00E920F2">
                  <w:pPr>
                    <w:spacing w:after="0" w:line="240" w:lineRule="auto"/>
                    <w:jc w:val="center"/>
                    <w:textAlignment w:val="baseline"/>
                    <w:rPr>
                      <w:rFonts w:ascii="Segoe UI" w:eastAsia="Times New Roman" w:hAnsi="Segoe UI" w:cs="Segoe UI"/>
                      <w:sz w:val="18"/>
                      <w:szCs w:val="18"/>
                      <w:lang w:eastAsia="en-AU"/>
                    </w:rPr>
                  </w:pPr>
                  <w:r w:rsidRPr="00E920F2">
                    <w:rPr>
                      <w:rFonts w:ascii="Public Sans Light" w:eastAsia="Times New Roman" w:hAnsi="Public Sans Light" w:cs="Segoe UI"/>
                      <w:sz w:val="18"/>
                      <w:szCs w:val="18"/>
                      <w:lang w:eastAsia="en-AU"/>
                    </w:rPr>
                    <w:t>No </w:t>
                  </w:r>
                </w:p>
              </w:tc>
              <w:tc>
                <w:tcPr>
                  <w:tcW w:w="2127" w:type="dxa"/>
                  <w:tcBorders>
                    <w:top w:val="single" w:sz="6" w:space="0" w:color="BFBFBF"/>
                    <w:left w:val="single" w:sz="6" w:space="0" w:color="BFBFBF"/>
                    <w:bottom w:val="single" w:sz="6" w:space="0" w:color="BFBFBF"/>
                    <w:right w:val="single" w:sz="6" w:space="0" w:color="auto"/>
                  </w:tcBorders>
                  <w:shd w:val="clear" w:color="auto" w:fill="auto"/>
                  <w:hideMark/>
                </w:tcPr>
                <w:p w14:paraId="14F0B6C0" w14:textId="77777777" w:rsidR="00E920F2" w:rsidRPr="00E920F2" w:rsidRDefault="00E920F2" w:rsidP="00E920F2">
                  <w:pPr>
                    <w:spacing w:after="0" w:line="240" w:lineRule="auto"/>
                    <w:ind w:right="136"/>
                    <w:jc w:val="both"/>
                    <w:textAlignment w:val="baseline"/>
                    <w:rPr>
                      <w:rFonts w:ascii="Segoe UI" w:eastAsia="Times New Roman" w:hAnsi="Segoe UI" w:cs="Segoe UI"/>
                      <w:sz w:val="18"/>
                      <w:szCs w:val="18"/>
                      <w:lang w:eastAsia="en-AU"/>
                    </w:rPr>
                  </w:pPr>
                  <w:r w:rsidRPr="00E920F2">
                    <w:rPr>
                      <w:rFonts w:ascii="Public Sans Light" w:eastAsia="Times New Roman" w:hAnsi="Public Sans Light" w:cs="Segoe UI"/>
                      <w:sz w:val="18"/>
                      <w:szCs w:val="18"/>
                      <w:lang w:eastAsia="en-AU"/>
                    </w:rPr>
                    <w:t>Determination of the development must be consistent with the KPOM. If no, proceed to Clause 4.9. </w:t>
                  </w:r>
                </w:p>
              </w:tc>
            </w:tr>
            <w:tr w:rsidR="00E920F2" w:rsidRPr="00E920F2" w14:paraId="025B0E0B" w14:textId="77777777" w:rsidTr="00A465E1">
              <w:trPr>
                <w:trHeight w:val="450"/>
              </w:trPr>
              <w:tc>
                <w:tcPr>
                  <w:tcW w:w="3889" w:type="dxa"/>
                  <w:tcBorders>
                    <w:top w:val="single" w:sz="6" w:space="0" w:color="BFBFBF"/>
                    <w:left w:val="single" w:sz="6" w:space="0" w:color="auto"/>
                    <w:bottom w:val="single" w:sz="6" w:space="0" w:color="BFBFBF"/>
                    <w:right w:val="single" w:sz="6" w:space="0" w:color="BFBFBF"/>
                  </w:tcBorders>
                  <w:shd w:val="clear" w:color="auto" w:fill="CBEDFD"/>
                  <w:hideMark/>
                </w:tcPr>
                <w:p w14:paraId="12CF99DE" w14:textId="77777777" w:rsidR="00E920F2" w:rsidRPr="00E920F2" w:rsidRDefault="00E920F2" w:rsidP="00E920F2">
                  <w:pPr>
                    <w:spacing w:after="0" w:line="240" w:lineRule="auto"/>
                    <w:jc w:val="both"/>
                    <w:textAlignment w:val="baseline"/>
                    <w:rPr>
                      <w:rFonts w:ascii="Segoe UI" w:eastAsia="Times New Roman" w:hAnsi="Segoe UI" w:cs="Segoe UI"/>
                      <w:b/>
                      <w:bCs/>
                      <w:sz w:val="18"/>
                      <w:szCs w:val="18"/>
                      <w:lang w:eastAsia="en-AU"/>
                    </w:rPr>
                  </w:pPr>
                  <w:r w:rsidRPr="00E920F2">
                    <w:rPr>
                      <w:rFonts w:ascii="Public Sans Light" w:eastAsia="Times New Roman" w:hAnsi="Public Sans Light" w:cs="Segoe UI"/>
                      <w:b/>
                      <w:bCs/>
                      <w:sz w:val="18"/>
                      <w:szCs w:val="18"/>
                      <w:lang w:eastAsia="en-AU"/>
                    </w:rPr>
                    <w:t>Clause 4.9</w:t>
                  </w:r>
                  <w:r w:rsidRPr="00E920F2">
                    <w:rPr>
                      <w:rFonts w:ascii="Public Sans Light" w:eastAsia="Times New Roman" w:hAnsi="Public Sans Light" w:cs="Segoe UI"/>
                      <w:sz w:val="18"/>
                      <w:szCs w:val="18"/>
                      <w:lang w:eastAsia="en-AU"/>
                    </w:rPr>
                    <w:t xml:space="preserve"> - Does the site have a site area greater than 1.0 Ha or does the site form part of a landholding greater than 1.0 Ha in area?</w:t>
                  </w:r>
                  <w:r w:rsidRPr="00E920F2">
                    <w:rPr>
                      <w:rFonts w:ascii="Public Sans Light" w:eastAsia="Times New Roman" w:hAnsi="Public Sans Light" w:cs="Segoe UI"/>
                      <w:b/>
                      <w:bCs/>
                      <w:sz w:val="18"/>
                      <w:szCs w:val="18"/>
                      <w:lang w:eastAsia="en-AU"/>
                    </w:rPr>
                    <w:t> </w:t>
                  </w:r>
                </w:p>
              </w:tc>
              <w:tc>
                <w:tcPr>
                  <w:tcW w:w="2268" w:type="dxa"/>
                  <w:tcBorders>
                    <w:top w:val="single" w:sz="6" w:space="0" w:color="BFBFBF"/>
                    <w:left w:val="single" w:sz="6" w:space="0" w:color="BFBFBF"/>
                    <w:bottom w:val="single" w:sz="6" w:space="0" w:color="BFBFBF"/>
                    <w:right w:val="single" w:sz="6" w:space="0" w:color="BFBFBF"/>
                  </w:tcBorders>
                  <w:shd w:val="clear" w:color="auto" w:fill="CBEDFD"/>
                  <w:hideMark/>
                </w:tcPr>
                <w:p w14:paraId="5490581E" w14:textId="77777777" w:rsidR="00E920F2" w:rsidRPr="00E920F2" w:rsidRDefault="00E920F2" w:rsidP="00E920F2">
                  <w:pPr>
                    <w:spacing w:after="0" w:line="240" w:lineRule="auto"/>
                    <w:jc w:val="center"/>
                    <w:textAlignment w:val="baseline"/>
                    <w:rPr>
                      <w:rFonts w:ascii="Segoe UI" w:eastAsia="Times New Roman" w:hAnsi="Segoe UI" w:cs="Segoe UI"/>
                      <w:sz w:val="18"/>
                      <w:szCs w:val="18"/>
                      <w:lang w:eastAsia="en-AU"/>
                    </w:rPr>
                  </w:pPr>
                  <w:r w:rsidRPr="00E920F2">
                    <w:rPr>
                      <w:rFonts w:ascii="Public Sans Light" w:eastAsia="Times New Roman" w:hAnsi="Public Sans Light" w:cs="Segoe UI"/>
                      <w:sz w:val="18"/>
                      <w:szCs w:val="18"/>
                      <w:lang w:eastAsia="en-AU"/>
                    </w:rPr>
                    <w:t>Yes </w:t>
                  </w:r>
                </w:p>
              </w:tc>
              <w:tc>
                <w:tcPr>
                  <w:tcW w:w="2127" w:type="dxa"/>
                  <w:tcBorders>
                    <w:top w:val="single" w:sz="6" w:space="0" w:color="BFBFBF"/>
                    <w:left w:val="single" w:sz="6" w:space="0" w:color="BFBFBF"/>
                    <w:bottom w:val="single" w:sz="6" w:space="0" w:color="BFBFBF"/>
                    <w:right w:val="single" w:sz="6" w:space="0" w:color="auto"/>
                  </w:tcBorders>
                  <w:shd w:val="clear" w:color="auto" w:fill="CBEDFD"/>
                  <w:hideMark/>
                </w:tcPr>
                <w:p w14:paraId="0CCF28C0" w14:textId="77777777" w:rsidR="00E920F2" w:rsidRPr="00E920F2" w:rsidRDefault="00E920F2" w:rsidP="00E920F2">
                  <w:pPr>
                    <w:spacing w:after="0" w:line="240" w:lineRule="auto"/>
                    <w:ind w:right="136"/>
                    <w:jc w:val="both"/>
                    <w:textAlignment w:val="baseline"/>
                    <w:rPr>
                      <w:rFonts w:ascii="Segoe UI" w:eastAsia="Times New Roman" w:hAnsi="Segoe UI" w:cs="Segoe UI"/>
                      <w:sz w:val="18"/>
                      <w:szCs w:val="18"/>
                      <w:lang w:eastAsia="en-AU"/>
                    </w:rPr>
                  </w:pPr>
                  <w:r w:rsidRPr="00E920F2">
                    <w:rPr>
                      <w:rFonts w:ascii="Public Sans Light" w:eastAsia="Times New Roman" w:hAnsi="Public Sans Light" w:cs="Segoe UI"/>
                      <w:sz w:val="18"/>
                      <w:szCs w:val="18"/>
                      <w:lang w:eastAsia="en-AU"/>
                    </w:rPr>
                    <w:t>Assessment under B&amp;C SEPP required. </w:t>
                  </w:r>
                </w:p>
              </w:tc>
            </w:tr>
            <w:tr w:rsidR="00E920F2" w:rsidRPr="00E920F2" w14:paraId="64B959FD" w14:textId="77777777" w:rsidTr="00A465E1">
              <w:trPr>
                <w:trHeight w:val="450"/>
              </w:trPr>
              <w:tc>
                <w:tcPr>
                  <w:tcW w:w="3889" w:type="dxa"/>
                  <w:tcBorders>
                    <w:top w:val="single" w:sz="6" w:space="0" w:color="BFBFBF"/>
                    <w:left w:val="single" w:sz="6" w:space="0" w:color="auto"/>
                    <w:bottom w:val="single" w:sz="6" w:space="0" w:color="BFBFBF"/>
                    <w:right w:val="single" w:sz="6" w:space="0" w:color="BFBFBF"/>
                  </w:tcBorders>
                  <w:shd w:val="clear" w:color="auto" w:fill="auto"/>
                  <w:hideMark/>
                </w:tcPr>
                <w:p w14:paraId="7A3669A0" w14:textId="77777777" w:rsidR="00E920F2" w:rsidRPr="00E920F2" w:rsidRDefault="00E920F2" w:rsidP="00E920F2">
                  <w:pPr>
                    <w:spacing w:after="0" w:line="240" w:lineRule="auto"/>
                    <w:jc w:val="both"/>
                    <w:textAlignment w:val="baseline"/>
                    <w:rPr>
                      <w:rFonts w:ascii="Segoe UI" w:eastAsia="Times New Roman" w:hAnsi="Segoe UI" w:cs="Segoe UI"/>
                      <w:b/>
                      <w:bCs/>
                      <w:sz w:val="18"/>
                      <w:szCs w:val="18"/>
                      <w:lang w:eastAsia="en-AU"/>
                    </w:rPr>
                  </w:pPr>
                  <w:r w:rsidRPr="00E920F2">
                    <w:rPr>
                      <w:rFonts w:ascii="Public Sans Light" w:eastAsia="Times New Roman" w:hAnsi="Public Sans Light" w:cs="Segoe UI"/>
                      <w:b/>
                      <w:bCs/>
                      <w:sz w:val="18"/>
                      <w:szCs w:val="18"/>
                      <w:lang w:eastAsia="en-AU"/>
                    </w:rPr>
                    <w:t>Clause 4.9</w:t>
                  </w:r>
                  <w:r w:rsidRPr="00E920F2">
                    <w:rPr>
                      <w:rFonts w:ascii="Public Sans Light" w:eastAsia="Times New Roman" w:hAnsi="Public Sans Light" w:cs="Segoe UI"/>
                      <w:sz w:val="18"/>
                      <w:szCs w:val="18"/>
                      <w:lang w:eastAsia="en-AU"/>
                    </w:rPr>
                    <w:t xml:space="preserve"> - Is the development likely to have any impact on koalas or koala habitat.</w:t>
                  </w:r>
                  <w:r w:rsidRPr="00E920F2">
                    <w:rPr>
                      <w:rFonts w:ascii="Public Sans Light" w:eastAsia="Times New Roman" w:hAnsi="Public Sans Light" w:cs="Segoe UI"/>
                      <w:b/>
                      <w:bCs/>
                      <w:sz w:val="18"/>
                      <w:szCs w:val="18"/>
                      <w:lang w:eastAsia="en-AU"/>
                    </w:rPr>
                    <w:t> </w:t>
                  </w:r>
                </w:p>
                <w:p w14:paraId="25641DB5" w14:textId="77777777" w:rsidR="00A465E1" w:rsidRDefault="00A465E1" w:rsidP="00E920F2">
                  <w:pPr>
                    <w:spacing w:after="0" w:line="240" w:lineRule="auto"/>
                    <w:jc w:val="both"/>
                    <w:textAlignment w:val="baseline"/>
                    <w:rPr>
                      <w:rFonts w:ascii="Public Sans Light" w:eastAsia="Times New Roman" w:hAnsi="Public Sans Light" w:cs="Segoe UI"/>
                      <w:i/>
                      <w:iCs/>
                      <w:sz w:val="18"/>
                      <w:szCs w:val="18"/>
                      <w:lang w:eastAsia="en-AU"/>
                    </w:rPr>
                  </w:pPr>
                </w:p>
                <w:p w14:paraId="147F10B9" w14:textId="7784314C" w:rsidR="00E920F2" w:rsidRPr="00E920F2" w:rsidRDefault="00E920F2" w:rsidP="00E920F2">
                  <w:pPr>
                    <w:spacing w:after="0" w:line="240" w:lineRule="auto"/>
                    <w:jc w:val="both"/>
                    <w:textAlignment w:val="baseline"/>
                    <w:rPr>
                      <w:rFonts w:ascii="Segoe UI" w:eastAsia="Times New Roman" w:hAnsi="Segoe UI" w:cs="Segoe UI"/>
                      <w:b/>
                      <w:bCs/>
                      <w:sz w:val="18"/>
                      <w:szCs w:val="18"/>
                      <w:lang w:eastAsia="en-AU"/>
                    </w:rPr>
                  </w:pPr>
                  <w:r w:rsidRPr="00E920F2">
                    <w:rPr>
                      <w:rFonts w:ascii="Public Sans Light" w:eastAsia="Times New Roman" w:hAnsi="Public Sans Light" w:cs="Segoe UI"/>
                      <w:i/>
                      <w:iCs/>
                      <w:sz w:val="18"/>
                      <w:szCs w:val="18"/>
                      <w:lang w:eastAsia="en-AU"/>
                    </w:rPr>
                    <w:t xml:space="preserve">Note: </w:t>
                  </w:r>
                  <w:r w:rsidRPr="00E920F2">
                    <w:rPr>
                      <w:rFonts w:ascii="Public Sans Light" w:eastAsia="Times New Roman" w:hAnsi="Public Sans Light" w:cs="Segoe UI"/>
                      <w:b/>
                      <w:bCs/>
                      <w:i/>
                      <w:iCs/>
                      <w:sz w:val="18"/>
                      <w:szCs w:val="18"/>
                      <w:lang w:eastAsia="en-AU"/>
                    </w:rPr>
                    <w:t>‘koala habitat’</w:t>
                  </w:r>
                  <w:r w:rsidRPr="00E920F2">
                    <w:rPr>
                      <w:rFonts w:ascii="Times New Roman" w:eastAsia="Times New Roman" w:hAnsi="Times New Roman" w:cs="Times New Roman"/>
                      <w:b/>
                      <w:bCs/>
                      <w:i/>
                      <w:iCs/>
                      <w:sz w:val="18"/>
                      <w:szCs w:val="18"/>
                      <w:lang w:eastAsia="en-AU"/>
                    </w:rPr>
                    <w:t> </w:t>
                  </w:r>
                  <w:r w:rsidRPr="00E920F2">
                    <w:rPr>
                      <w:rFonts w:ascii="Public Sans Light" w:eastAsia="Times New Roman" w:hAnsi="Public Sans Light" w:cs="Segoe UI"/>
                      <w:i/>
                      <w:iCs/>
                      <w:sz w:val="18"/>
                      <w:szCs w:val="18"/>
                      <w:lang w:eastAsia="en-AU"/>
                    </w:rPr>
                    <w:t>means koala habitat however described in a plan of management under this Chapter or a former Koala SEPP and includes core koala habitat.</w:t>
                  </w:r>
                  <w:r w:rsidRPr="00E920F2">
                    <w:rPr>
                      <w:rFonts w:ascii="Public Sans Light" w:eastAsia="Times New Roman" w:hAnsi="Public Sans Light" w:cs="Segoe UI"/>
                      <w:b/>
                      <w:bCs/>
                      <w:sz w:val="18"/>
                      <w:szCs w:val="18"/>
                      <w:lang w:eastAsia="en-AU"/>
                    </w:rPr>
                    <w:t> </w:t>
                  </w:r>
                </w:p>
              </w:tc>
              <w:tc>
                <w:tcPr>
                  <w:tcW w:w="2268" w:type="dxa"/>
                  <w:tcBorders>
                    <w:top w:val="single" w:sz="6" w:space="0" w:color="BFBFBF"/>
                    <w:left w:val="single" w:sz="6" w:space="0" w:color="BFBFBF"/>
                    <w:bottom w:val="single" w:sz="6" w:space="0" w:color="BFBFBF"/>
                    <w:right w:val="single" w:sz="6" w:space="0" w:color="BFBFBF"/>
                  </w:tcBorders>
                  <w:shd w:val="clear" w:color="auto" w:fill="auto"/>
                  <w:hideMark/>
                </w:tcPr>
                <w:p w14:paraId="69B13B7B" w14:textId="77777777" w:rsidR="00E920F2" w:rsidRPr="00E920F2" w:rsidRDefault="00E920F2" w:rsidP="00E920F2">
                  <w:pPr>
                    <w:spacing w:after="0" w:line="240" w:lineRule="auto"/>
                    <w:jc w:val="center"/>
                    <w:textAlignment w:val="baseline"/>
                    <w:rPr>
                      <w:rFonts w:ascii="Segoe UI" w:eastAsia="Times New Roman" w:hAnsi="Segoe UI" w:cs="Segoe UI"/>
                      <w:sz w:val="18"/>
                      <w:szCs w:val="18"/>
                      <w:lang w:eastAsia="en-AU"/>
                    </w:rPr>
                  </w:pPr>
                  <w:r w:rsidRPr="00E920F2">
                    <w:rPr>
                      <w:rFonts w:ascii="Public Sans Light" w:eastAsia="Times New Roman" w:hAnsi="Public Sans Light" w:cs="Segoe UI"/>
                      <w:sz w:val="18"/>
                      <w:szCs w:val="18"/>
                      <w:lang w:eastAsia="en-AU"/>
                    </w:rPr>
                    <w:t>No </w:t>
                  </w:r>
                </w:p>
                <w:p w14:paraId="4F43D951" w14:textId="77777777" w:rsidR="00E920F2" w:rsidRPr="00E920F2" w:rsidRDefault="00E920F2" w:rsidP="00E920F2">
                  <w:pPr>
                    <w:spacing w:after="0" w:line="240" w:lineRule="auto"/>
                    <w:jc w:val="center"/>
                    <w:textAlignment w:val="baseline"/>
                    <w:rPr>
                      <w:rFonts w:ascii="Segoe UI" w:eastAsia="Times New Roman" w:hAnsi="Segoe UI" w:cs="Segoe UI"/>
                      <w:sz w:val="18"/>
                      <w:szCs w:val="18"/>
                      <w:lang w:eastAsia="en-AU"/>
                    </w:rPr>
                  </w:pPr>
                  <w:r w:rsidRPr="00E920F2">
                    <w:rPr>
                      <w:rFonts w:ascii="Public Sans Light" w:eastAsia="Times New Roman" w:hAnsi="Public Sans Light" w:cs="Segoe UI"/>
                      <w:sz w:val="18"/>
                      <w:szCs w:val="18"/>
                      <w:lang w:eastAsia="en-AU"/>
                    </w:rPr>
                    <w:t> </w:t>
                  </w:r>
                </w:p>
                <w:p w14:paraId="61841FC6" w14:textId="09B0CBF6" w:rsidR="00E920F2" w:rsidRPr="00E920F2" w:rsidRDefault="00E920F2" w:rsidP="00E920F2">
                  <w:pPr>
                    <w:spacing w:after="0" w:line="240" w:lineRule="auto"/>
                    <w:jc w:val="center"/>
                    <w:textAlignment w:val="baseline"/>
                    <w:rPr>
                      <w:rFonts w:ascii="Segoe UI" w:eastAsia="Times New Roman" w:hAnsi="Segoe UI" w:cs="Segoe UI"/>
                      <w:sz w:val="18"/>
                      <w:szCs w:val="18"/>
                      <w:lang w:eastAsia="en-AU"/>
                    </w:rPr>
                  </w:pPr>
                </w:p>
              </w:tc>
              <w:tc>
                <w:tcPr>
                  <w:tcW w:w="2127" w:type="dxa"/>
                  <w:tcBorders>
                    <w:top w:val="single" w:sz="6" w:space="0" w:color="BFBFBF"/>
                    <w:left w:val="single" w:sz="6" w:space="0" w:color="BFBFBF"/>
                    <w:bottom w:val="single" w:sz="6" w:space="0" w:color="BFBFBF"/>
                    <w:right w:val="single" w:sz="6" w:space="0" w:color="auto"/>
                  </w:tcBorders>
                  <w:shd w:val="clear" w:color="auto" w:fill="auto"/>
                  <w:hideMark/>
                </w:tcPr>
                <w:p w14:paraId="24C3CCAB" w14:textId="77777777" w:rsidR="00E920F2" w:rsidRPr="00E920F2" w:rsidRDefault="00E920F2" w:rsidP="00E920F2">
                  <w:pPr>
                    <w:spacing w:after="0" w:line="240" w:lineRule="auto"/>
                    <w:ind w:right="136"/>
                    <w:jc w:val="both"/>
                    <w:textAlignment w:val="baseline"/>
                    <w:rPr>
                      <w:rFonts w:ascii="Segoe UI" w:eastAsia="Times New Roman" w:hAnsi="Segoe UI" w:cs="Segoe UI"/>
                      <w:sz w:val="18"/>
                      <w:szCs w:val="18"/>
                      <w:lang w:eastAsia="en-AU"/>
                    </w:rPr>
                  </w:pPr>
                  <w:r w:rsidRPr="00E920F2">
                    <w:rPr>
                      <w:rFonts w:ascii="Public Sans Light" w:eastAsia="Times New Roman" w:hAnsi="Public Sans Light" w:cs="Segoe UI"/>
                      <w:sz w:val="18"/>
                      <w:szCs w:val="18"/>
                      <w:lang w:eastAsia="en-AU"/>
                    </w:rPr>
                    <w:t>Development satisfactory under B&amp;C SEPP – able to grant consent. </w:t>
                  </w:r>
                </w:p>
                <w:p w14:paraId="490F22DD" w14:textId="3CA9652C" w:rsidR="00E920F2" w:rsidRPr="00E920F2" w:rsidRDefault="00E920F2" w:rsidP="00E920F2">
                  <w:pPr>
                    <w:spacing w:after="0" w:line="240" w:lineRule="auto"/>
                    <w:ind w:right="136"/>
                    <w:jc w:val="both"/>
                    <w:textAlignment w:val="baseline"/>
                    <w:rPr>
                      <w:rFonts w:ascii="Segoe UI" w:eastAsia="Times New Roman" w:hAnsi="Segoe UI" w:cs="Segoe UI"/>
                      <w:sz w:val="18"/>
                      <w:szCs w:val="18"/>
                      <w:lang w:eastAsia="en-AU"/>
                    </w:rPr>
                  </w:pPr>
                </w:p>
              </w:tc>
            </w:tr>
          </w:tbl>
          <w:p w14:paraId="3BC4365A" w14:textId="77777777" w:rsidR="00310441" w:rsidRPr="00310441" w:rsidRDefault="00310441" w:rsidP="00310441">
            <w:pPr>
              <w:spacing w:line="240" w:lineRule="auto"/>
              <w:jc w:val="both"/>
              <w:rPr>
                <w:rFonts w:ascii="Arial" w:eastAsia="Arial" w:hAnsi="Arial" w:cs="Arial"/>
              </w:rPr>
            </w:pPr>
          </w:p>
          <w:p w14:paraId="694DBEC3" w14:textId="60B8FBC7" w:rsidR="00B265E6" w:rsidRDefault="00310441" w:rsidP="00310441">
            <w:pPr>
              <w:spacing w:line="240" w:lineRule="auto"/>
              <w:jc w:val="both"/>
              <w:rPr>
                <w:rFonts w:ascii="Arial" w:eastAsia="Arial" w:hAnsi="Arial" w:cs="Arial"/>
                <w:color w:val="auto"/>
                <w:sz w:val="22"/>
                <w:szCs w:val="22"/>
              </w:rPr>
            </w:pPr>
            <w:r w:rsidRPr="00310441">
              <w:rPr>
                <w:rFonts w:ascii="Arial" w:eastAsia="Arial" w:hAnsi="Arial" w:cs="Arial"/>
                <w:color w:val="auto"/>
                <w:sz w:val="22"/>
                <w:szCs w:val="22"/>
              </w:rPr>
              <w:t>The development has been assessed against the requirements of Chapter Four of the B&amp;C SEPP (see Table 2) and it has been determined that the development would meet the requirements and objectives of the B&amp;C SEPP</w:t>
            </w:r>
            <w:r>
              <w:rPr>
                <w:rFonts w:ascii="Arial" w:eastAsia="Arial" w:hAnsi="Arial" w:cs="Arial"/>
                <w:color w:val="auto"/>
                <w:sz w:val="22"/>
                <w:szCs w:val="22"/>
              </w:rPr>
              <w:t>.</w:t>
            </w:r>
          </w:p>
          <w:p w14:paraId="2840A026" w14:textId="20C965A9" w:rsidR="00B265E6" w:rsidRPr="005070A2" w:rsidRDefault="00B265E6" w:rsidP="005070A2">
            <w:pPr>
              <w:spacing w:line="240" w:lineRule="auto"/>
              <w:jc w:val="both"/>
              <w:rPr>
                <w:rFonts w:ascii="Arial" w:eastAsia="Arial" w:hAnsi="Arial" w:cs="Arial"/>
                <w:color w:val="auto"/>
                <w:sz w:val="22"/>
                <w:szCs w:val="22"/>
              </w:rPr>
            </w:pPr>
          </w:p>
        </w:tc>
      </w:tr>
      <w:tr w:rsidR="00F4764A" w:rsidRPr="005070A2" w14:paraId="319FC28F" w14:textId="77777777" w:rsidTr="00F03352">
        <w:tc>
          <w:tcPr>
            <w:tcW w:w="1656" w:type="dxa"/>
          </w:tcPr>
          <w:p w14:paraId="51AB4ECD" w14:textId="120B2937" w:rsidR="00F4764A" w:rsidRPr="005070A2" w:rsidRDefault="00F4764A" w:rsidP="005070A2">
            <w:pPr>
              <w:pStyle w:val="FigureCaption"/>
              <w:spacing w:before="0" w:after="0"/>
              <w:ind w:left="0"/>
              <w:jc w:val="both"/>
              <w:rPr>
                <w:rFonts w:ascii="Arial" w:hAnsi="Arial" w:cs="Arial"/>
                <w:b w:val="0"/>
                <w:bCs/>
                <w:color w:val="auto"/>
                <w:sz w:val="22"/>
                <w:szCs w:val="22"/>
                <w:highlight w:val="cyan"/>
                <w:lang w:val="en-AU"/>
              </w:rPr>
            </w:pPr>
            <w:r w:rsidRPr="005070A2">
              <w:rPr>
                <w:rFonts w:ascii="Arial" w:hAnsi="Arial" w:cs="Arial"/>
                <w:b w:val="0"/>
                <w:bCs/>
                <w:color w:val="auto"/>
                <w:sz w:val="22"/>
                <w:szCs w:val="22"/>
                <w:lang w:val="en-AU"/>
              </w:rPr>
              <w:t>State Environmental Planning Policy – Building Sustainability Index BASIX– 2004</w:t>
            </w:r>
          </w:p>
        </w:tc>
        <w:tc>
          <w:tcPr>
            <w:tcW w:w="7978" w:type="dxa"/>
          </w:tcPr>
          <w:p w14:paraId="01E249C0" w14:textId="77777777" w:rsidR="00F4764A" w:rsidRPr="005070A2" w:rsidRDefault="00F4764A" w:rsidP="005070A2">
            <w:pPr>
              <w:spacing w:line="240" w:lineRule="auto"/>
              <w:jc w:val="both"/>
              <w:rPr>
                <w:rFonts w:ascii="Arial" w:eastAsia="Arial" w:hAnsi="Arial" w:cs="Arial"/>
                <w:color w:val="auto"/>
                <w:sz w:val="22"/>
                <w:szCs w:val="22"/>
              </w:rPr>
            </w:pPr>
            <w:r w:rsidRPr="005070A2">
              <w:rPr>
                <w:rFonts w:ascii="Arial" w:eastAsia="Arial" w:hAnsi="Arial" w:cs="Arial"/>
                <w:color w:val="auto"/>
                <w:sz w:val="22"/>
                <w:szCs w:val="22"/>
              </w:rPr>
              <w:t>State Environmental Planning Policy – Building Sustainability Index BASIX– 2004 (BASIX SEPP) applies to the development pursuant to clauses 5 and 6 and aims to ensure that the performance of the development satisfies the requirements to achieve water and thermal comfort standards that will promote a more sustainable development.</w:t>
            </w:r>
          </w:p>
          <w:p w14:paraId="4CC5FAE9" w14:textId="77777777" w:rsidR="007506C6" w:rsidRPr="005070A2" w:rsidRDefault="007506C6" w:rsidP="005070A2">
            <w:pPr>
              <w:spacing w:line="240" w:lineRule="auto"/>
              <w:jc w:val="both"/>
              <w:rPr>
                <w:rFonts w:ascii="Arial" w:eastAsia="Arial" w:hAnsi="Arial" w:cs="Arial"/>
                <w:color w:val="auto"/>
                <w:sz w:val="22"/>
                <w:szCs w:val="22"/>
              </w:rPr>
            </w:pPr>
          </w:p>
          <w:p w14:paraId="33FADE1F" w14:textId="43203275" w:rsidR="00F4764A" w:rsidRPr="005070A2" w:rsidRDefault="005E0EA6" w:rsidP="005070A2">
            <w:pPr>
              <w:spacing w:line="240" w:lineRule="auto"/>
              <w:jc w:val="both"/>
              <w:rPr>
                <w:rFonts w:ascii="Arial" w:eastAsia="Arial" w:hAnsi="Arial" w:cs="Arial"/>
                <w:color w:val="auto"/>
                <w:sz w:val="22"/>
                <w:szCs w:val="22"/>
                <w:highlight w:val="cyan"/>
              </w:rPr>
            </w:pPr>
            <w:r w:rsidRPr="005070A2">
              <w:rPr>
                <w:rFonts w:ascii="Arial" w:eastAsia="Arial" w:hAnsi="Arial" w:cs="Arial"/>
                <w:bCs/>
                <w:sz w:val="22"/>
                <w:szCs w:val="22"/>
                <w:lang w:val="en-AU"/>
              </w:rPr>
              <w:t>The development is accompanied by BASIX Certificate 1329731M_02 dated 24 February 2023 which meets the requirements of the BASIX SEPP. A condition has been recommended requiring the BASIX certificate be complied with.</w:t>
            </w:r>
          </w:p>
        </w:tc>
      </w:tr>
      <w:tr w:rsidR="00F4764A" w:rsidRPr="005070A2" w14:paraId="24B02FF4" w14:textId="77777777" w:rsidTr="00F03352">
        <w:tc>
          <w:tcPr>
            <w:tcW w:w="1656" w:type="dxa"/>
          </w:tcPr>
          <w:p w14:paraId="2E1CFD64" w14:textId="77777777" w:rsidR="00F4764A" w:rsidRPr="005070A2" w:rsidRDefault="00F4764A" w:rsidP="005070A2">
            <w:pPr>
              <w:pStyle w:val="FigureCaption"/>
              <w:spacing w:before="0" w:after="0"/>
              <w:ind w:left="33"/>
              <w:jc w:val="both"/>
              <w:rPr>
                <w:rFonts w:ascii="Arial" w:hAnsi="Arial" w:cs="Arial"/>
                <w:b w:val="0"/>
                <w:bCs/>
                <w:color w:val="auto"/>
                <w:sz w:val="22"/>
                <w:szCs w:val="22"/>
                <w:lang w:val="en-AU"/>
              </w:rPr>
            </w:pPr>
            <w:r w:rsidRPr="005070A2">
              <w:rPr>
                <w:rFonts w:ascii="Arial" w:hAnsi="Arial" w:cs="Arial"/>
                <w:b w:val="0"/>
                <w:bCs/>
                <w:color w:val="auto"/>
                <w:sz w:val="22"/>
                <w:szCs w:val="22"/>
                <w:lang w:val="en-AU"/>
              </w:rPr>
              <w:t>State Environmental Planning Policy (Planning Systems) 2021</w:t>
            </w:r>
          </w:p>
          <w:p w14:paraId="2931A8BA" w14:textId="77777777" w:rsidR="00F4764A" w:rsidRPr="005070A2" w:rsidRDefault="00F4764A" w:rsidP="005070A2">
            <w:pPr>
              <w:pStyle w:val="FigureCaption"/>
              <w:spacing w:before="0" w:after="0"/>
              <w:ind w:left="0"/>
              <w:jc w:val="both"/>
              <w:rPr>
                <w:rFonts w:ascii="Arial" w:hAnsi="Arial" w:cs="Arial"/>
                <w:b w:val="0"/>
                <w:color w:val="auto"/>
                <w:sz w:val="22"/>
                <w:szCs w:val="22"/>
              </w:rPr>
            </w:pPr>
          </w:p>
        </w:tc>
        <w:tc>
          <w:tcPr>
            <w:tcW w:w="7978" w:type="dxa"/>
          </w:tcPr>
          <w:p w14:paraId="62C031B3" w14:textId="3E764DC6" w:rsidR="00F4764A" w:rsidRPr="005070A2" w:rsidRDefault="00F4764A" w:rsidP="005070A2">
            <w:pPr>
              <w:spacing w:line="240" w:lineRule="auto"/>
              <w:jc w:val="both"/>
              <w:rPr>
                <w:rFonts w:ascii="Arial" w:eastAsia="Arial" w:hAnsi="Arial" w:cs="Arial"/>
                <w:color w:val="auto"/>
                <w:sz w:val="22"/>
                <w:szCs w:val="22"/>
              </w:rPr>
            </w:pPr>
            <w:r w:rsidRPr="005070A2">
              <w:rPr>
                <w:rFonts w:ascii="Arial" w:eastAsia="Arial" w:hAnsi="Arial" w:cs="Arial"/>
                <w:color w:val="auto"/>
                <w:sz w:val="22"/>
                <w:szCs w:val="22"/>
              </w:rPr>
              <w:t>State Environmental Planning Policy (Planning Systems) 2021</w:t>
            </w:r>
            <w:r w:rsidR="00F03352">
              <w:rPr>
                <w:rFonts w:ascii="Arial" w:eastAsia="Arial" w:hAnsi="Arial" w:cs="Arial"/>
                <w:color w:val="auto"/>
                <w:sz w:val="22"/>
                <w:szCs w:val="22"/>
              </w:rPr>
              <w:t xml:space="preserve"> </w:t>
            </w:r>
            <w:r w:rsidRPr="005070A2">
              <w:rPr>
                <w:rFonts w:ascii="Arial" w:eastAsia="Arial" w:hAnsi="Arial" w:cs="Arial"/>
                <w:color w:val="auto"/>
                <w:sz w:val="22"/>
                <w:szCs w:val="22"/>
              </w:rPr>
              <w:t>applies to the development pursuant to Part 2.4 – Regionally Significant Development as the development is classified as regionally significant development under Schedule 6 of the PS SEPP.</w:t>
            </w:r>
          </w:p>
          <w:p w14:paraId="1CA1A37A" w14:textId="77777777" w:rsidR="00E06CCC" w:rsidRPr="005070A2" w:rsidRDefault="00E06CCC" w:rsidP="005070A2">
            <w:pPr>
              <w:spacing w:line="240" w:lineRule="auto"/>
              <w:jc w:val="both"/>
              <w:rPr>
                <w:rFonts w:ascii="Arial" w:eastAsia="Arial" w:hAnsi="Arial" w:cs="Arial"/>
                <w:bCs/>
                <w:iCs/>
                <w:sz w:val="22"/>
                <w:szCs w:val="22"/>
                <w:u w:val="single"/>
              </w:rPr>
            </w:pPr>
          </w:p>
          <w:p w14:paraId="0962FA9F" w14:textId="2CB0FB33" w:rsidR="005E0EA6" w:rsidRPr="005070A2" w:rsidRDefault="005E0EA6" w:rsidP="005070A2">
            <w:pPr>
              <w:spacing w:line="240" w:lineRule="auto"/>
              <w:jc w:val="both"/>
              <w:rPr>
                <w:rFonts w:ascii="Arial" w:eastAsia="Arial" w:hAnsi="Arial" w:cs="Arial"/>
                <w:bCs/>
                <w:iCs/>
                <w:sz w:val="22"/>
                <w:szCs w:val="22"/>
                <w:u w:val="single"/>
              </w:rPr>
            </w:pPr>
            <w:r w:rsidRPr="005070A2">
              <w:rPr>
                <w:rFonts w:ascii="Arial" w:eastAsia="Arial" w:hAnsi="Arial" w:cs="Arial"/>
                <w:bCs/>
                <w:iCs/>
                <w:sz w:val="22"/>
                <w:szCs w:val="22"/>
                <w:u w:val="single"/>
              </w:rPr>
              <w:t xml:space="preserve">Chapter 2: State and Regional Development </w:t>
            </w:r>
          </w:p>
          <w:p w14:paraId="753DBD06" w14:textId="39EA4D52" w:rsidR="005E0EA6" w:rsidRPr="005070A2" w:rsidRDefault="005E0EA6" w:rsidP="005070A2">
            <w:pPr>
              <w:spacing w:line="240" w:lineRule="auto"/>
              <w:jc w:val="both"/>
              <w:rPr>
                <w:rFonts w:ascii="Arial" w:eastAsia="Arial" w:hAnsi="Arial" w:cs="Arial"/>
                <w:sz w:val="22"/>
                <w:szCs w:val="22"/>
                <w:lang w:val="en-AU"/>
              </w:rPr>
            </w:pPr>
            <w:r w:rsidRPr="005070A2">
              <w:rPr>
                <w:rFonts w:ascii="Arial" w:eastAsia="Arial" w:hAnsi="Arial" w:cs="Arial"/>
                <w:sz w:val="22"/>
                <w:szCs w:val="22"/>
                <w:lang w:val="en-AU"/>
              </w:rPr>
              <w:t xml:space="preserve">The development has a </w:t>
            </w:r>
            <w:r w:rsidR="00107019">
              <w:rPr>
                <w:rFonts w:ascii="Arial" w:eastAsia="Arial" w:hAnsi="Arial" w:cs="Arial"/>
                <w:sz w:val="22"/>
                <w:szCs w:val="22"/>
                <w:lang w:val="en-AU"/>
              </w:rPr>
              <w:t>CIV</w:t>
            </w:r>
            <w:r w:rsidRPr="005070A2">
              <w:rPr>
                <w:rFonts w:ascii="Arial" w:eastAsia="Arial" w:hAnsi="Arial" w:cs="Arial"/>
                <w:sz w:val="22"/>
                <w:szCs w:val="22"/>
                <w:lang w:val="en-AU"/>
              </w:rPr>
              <w:t xml:space="preserve"> of $57,257,200</w:t>
            </w:r>
            <w:r w:rsidR="00B56158">
              <w:rPr>
                <w:rFonts w:ascii="Arial" w:eastAsia="Arial" w:hAnsi="Arial" w:cs="Arial"/>
                <w:sz w:val="22"/>
                <w:szCs w:val="22"/>
                <w:lang w:val="en-AU"/>
              </w:rPr>
              <w:t xml:space="preserve"> and is </w:t>
            </w:r>
            <w:r w:rsidRPr="005070A2">
              <w:rPr>
                <w:rFonts w:ascii="Arial" w:eastAsia="Arial" w:hAnsi="Arial" w:cs="Arial"/>
                <w:sz w:val="22"/>
                <w:szCs w:val="22"/>
                <w:lang w:val="en-AU"/>
              </w:rPr>
              <w:t xml:space="preserve">therefore </w:t>
            </w:r>
            <w:r w:rsidR="00B56158">
              <w:rPr>
                <w:rFonts w:ascii="Arial" w:eastAsia="Arial" w:hAnsi="Arial" w:cs="Arial"/>
                <w:sz w:val="22"/>
                <w:szCs w:val="22"/>
                <w:lang w:val="en-AU"/>
              </w:rPr>
              <w:t>classified as being</w:t>
            </w:r>
            <w:r w:rsidRPr="005070A2">
              <w:rPr>
                <w:rFonts w:ascii="Arial" w:eastAsia="Arial" w:hAnsi="Arial" w:cs="Arial"/>
                <w:sz w:val="22"/>
                <w:szCs w:val="22"/>
                <w:lang w:val="en-AU"/>
              </w:rPr>
              <w:t xml:space="preserve"> </w:t>
            </w:r>
            <w:r w:rsidR="00B56158">
              <w:rPr>
                <w:rFonts w:ascii="Arial" w:eastAsia="Arial" w:hAnsi="Arial" w:cs="Arial"/>
                <w:sz w:val="22"/>
                <w:szCs w:val="22"/>
                <w:lang w:val="en-AU"/>
              </w:rPr>
              <w:t>‘</w:t>
            </w:r>
            <w:r w:rsidRPr="00E27C9A">
              <w:rPr>
                <w:rFonts w:ascii="Arial" w:eastAsia="Arial" w:hAnsi="Arial" w:cs="Arial"/>
                <w:sz w:val="22"/>
                <w:szCs w:val="22"/>
                <w:lang w:val="en-AU"/>
              </w:rPr>
              <w:t>regionally significant development</w:t>
            </w:r>
            <w:r w:rsidR="00B56158">
              <w:rPr>
                <w:rFonts w:ascii="Arial" w:eastAsia="Arial" w:hAnsi="Arial" w:cs="Arial"/>
                <w:sz w:val="22"/>
                <w:szCs w:val="22"/>
                <w:lang w:val="en-AU"/>
              </w:rPr>
              <w:t>’</w:t>
            </w:r>
            <w:r w:rsidRPr="00B56158">
              <w:rPr>
                <w:rFonts w:ascii="Arial" w:eastAsia="Arial" w:hAnsi="Arial" w:cs="Arial"/>
                <w:sz w:val="22"/>
                <w:szCs w:val="22"/>
                <w:lang w:val="en-AU"/>
              </w:rPr>
              <w:t xml:space="preserve"> </w:t>
            </w:r>
            <w:r w:rsidRPr="005070A2">
              <w:rPr>
                <w:rFonts w:ascii="Arial" w:eastAsia="Arial" w:hAnsi="Arial" w:cs="Arial"/>
                <w:sz w:val="22"/>
                <w:szCs w:val="22"/>
                <w:lang w:val="en-AU"/>
              </w:rPr>
              <w:t xml:space="preserve">pursuant to </w:t>
            </w:r>
            <w:r w:rsidR="00F32C5E">
              <w:rPr>
                <w:rFonts w:ascii="Arial" w:eastAsia="Arial" w:hAnsi="Arial" w:cs="Arial"/>
                <w:sz w:val="22"/>
                <w:szCs w:val="22"/>
                <w:lang w:val="en-AU"/>
              </w:rPr>
              <w:t>Clause</w:t>
            </w:r>
            <w:r w:rsidRPr="005070A2">
              <w:rPr>
                <w:rFonts w:ascii="Arial" w:eastAsia="Arial" w:hAnsi="Arial" w:cs="Arial"/>
                <w:sz w:val="22"/>
                <w:szCs w:val="22"/>
                <w:lang w:val="en-AU"/>
              </w:rPr>
              <w:t xml:space="preserve"> 2.19(1) </w:t>
            </w:r>
            <w:r w:rsidR="00DE5577">
              <w:rPr>
                <w:rFonts w:ascii="Arial" w:eastAsia="Arial" w:hAnsi="Arial" w:cs="Arial"/>
                <w:sz w:val="22"/>
                <w:szCs w:val="22"/>
                <w:lang w:val="en-AU"/>
              </w:rPr>
              <w:t>and</w:t>
            </w:r>
            <w:r w:rsidRPr="005070A2">
              <w:rPr>
                <w:rFonts w:ascii="Arial" w:eastAsia="Arial" w:hAnsi="Arial" w:cs="Arial"/>
                <w:sz w:val="22"/>
                <w:szCs w:val="22"/>
                <w:lang w:val="en-AU"/>
              </w:rPr>
              <w:t xml:space="preserve"> Clause 2 of Schedule 6 of </w:t>
            </w:r>
            <w:r w:rsidR="00271341">
              <w:rPr>
                <w:rFonts w:ascii="Arial" w:eastAsia="Arial" w:hAnsi="Arial" w:cs="Arial"/>
                <w:sz w:val="22"/>
                <w:szCs w:val="22"/>
                <w:lang w:val="en-AU"/>
              </w:rPr>
              <w:t>Planning Systems</w:t>
            </w:r>
            <w:r w:rsidR="00CB7D2C">
              <w:rPr>
                <w:rFonts w:ascii="Arial" w:eastAsia="Arial" w:hAnsi="Arial" w:cs="Arial"/>
                <w:sz w:val="22"/>
                <w:szCs w:val="22"/>
                <w:lang w:val="en-AU"/>
              </w:rPr>
              <w:t xml:space="preserve"> in</w:t>
            </w:r>
            <w:r w:rsidRPr="005070A2">
              <w:rPr>
                <w:rFonts w:ascii="Arial" w:eastAsia="Arial" w:hAnsi="Arial" w:cs="Arial"/>
                <w:sz w:val="22"/>
                <w:szCs w:val="22"/>
                <w:lang w:val="en-AU"/>
              </w:rPr>
              <w:t xml:space="preserve"> having a</w:t>
            </w:r>
            <w:r w:rsidRPr="005070A2">
              <w:rPr>
                <w:rFonts w:ascii="Arial" w:eastAsia="Arial" w:hAnsi="Arial" w:cs="Arial"/>
                <w:bCs/>
                <w:sz w:val="22"/>
                <w:szCs w:val="22"/>
                <w:lang w:val="en-AU"/>
              </w:rPr>
              <w:t xml:space="preserve"> </w:t>
            </w:r>
            <w:r w:rsidR="00107019">
              <w:rPr>
                <w:rFonts w:ascii="Arial" w:eastAsia="Arial" w:hAnsi="Arial" w:cs="Arial"/>
                <w:sz w:val="22"/>
                <w:szCs w:val="22"/>
                <w:lang w:val="en-AU"/>
              </w:rPr>
              <w:t>CIV</w:t>
            </w:r>
            <w:r w:rsidRPr="005070A2">
              <w:rPr>
                <w:rFonts w:ascii="Arial" w:eastAsia="Arial" w:hAnsi="Arial" w:cs="Arial"/>
                <w:sz w:val="22"/>
                <w:szCs w:val="22"/>
                <w:lang w:val="en-AU"/>
              </w:rPr>
              <w:t xml:space="preserve"> of more than $30 million</w:t>
            </w:r>
            <w:r w:rsidRPr="005070A2">
              <w:rPr>
                <w:rFonts w:ascii="Arial" w:eastAsia="Arial" w:hAnsi="Arial" w:cs="Arial"/>
                <w:bCs/>
                <w:sz w:val="22"/>
                <w:szCs w:val="22"/>
                <w:lang w:val="en-AU"/>
              </w:rPr>
              <w:t xml:space="preserve">. </w:t>
            </w:r>
            <w:r w:rsidRPr="005070A2">
              <w:rPr>
                <w:rFonts w:ascii="Arial" w:eastAsia="Arial" w:hAnsi="Arial" w:cs="Arial"/>
                <w:bCs/>
                <w:i/>
                <w:sz w:val="22"/>
                <w:szCs w:val="22"/>
                <w:lang w:val="en-AU"/>
              </w:rPr>
              <w:t xml:space="preserve"> </w:t>
            </w:r>
          </w:p>
        </w:tc>
      </w:tr>
      <w:tr w:rsidR="00F4764A" w:rsidRPr="005070A2" w14:paraId="0669A81C" w14:textId="77777777" w:rsidTr="00F03352">
        <w:tc>
          <w:tcPr>
            <w:tcW w:w="1656" w:type="dxa"/>
          </w:tcPr>
          <w:p w14:paraId="233C6020" w14:textId="22B4B530" w:rsidR="00F4764A" w:rsidRPr="005070A2" w:rsidRDefault="00F4764A" w:rsidP="005070A2">
            <w:pPr>
              <w:pStyle w:val="FigureCaption"/>
              <w:spacing w:before="0" w:after="0"/>
              <w:ind w:left="0"/>
              <w:jc w:val="both"/>
              <w:rPr>
                <w:rFonts w:ascii="Arial" w:hAnsi="Arial" w:cs="Arial"/>
                <w:b w:val="0"/>
                <w:color w:val="auto"/>
                <w:sz w:val="22"/>
                <w:szCs w:val="22"/>
              </w:rPr>
            </w:pPr>
            <w:r w:rsidRPr="005070A2">
              <w:rPr>
                <w:rFonts w:ascii="Arial" w:hAnsi="Arial" w:cs="Arial"/>
                <w:b w:val="0"/>
                <w:color w:val="auto"/>
                <w:sz w:val="22"/>
                <w:szCs w:val="22"/>
              </w:rPr>
              <w:t>State Environmental Planning Policy (Resilience &amp; Hazards) 2021</w:t>
            </w:r>
          </w:p>
        </w:tc>
        <w:tc>
          <w:tcPr>
            <w:tcW w:w="7978" w:type="dxa"/>
          </w:tcPr>
          <w:p w14:paraId="41D34FA1" w14:textId="77777777" w:rsidR="00F4764A" w:rsidRPr="005070A2" w:rsidRDefault="00F4764A" w:rsidP="0085057B">
            <w:pPr>
              <w:pStyle w:val="BodyText"/>
              <w:spacing w:before="0" w:after="0" w:line="240" w:lineRule="auto"/>
              <w:jc w:val="both"/>
              <w:rPr>
                <w:rFonts w:ascii="Arial" w:hAnsi="Arial" w:cs="Arial"/>
                <w:color w:val="auto"/>
                <w:sz w:val="22"/>
                <w:szCs w:val="22"/>
              </w:rPr>
            </w:pPr>
            <w:r w:rsidRPr="0085057B">
              <w:rPr>
                <w:rFonts w:ascii="Arial" w:hAnsi="Arial" w:cs="Arial"/>
                <w:color w:val="auto"/>
                <w:sz w:val="22"/>
                <w:szCs w:val="22"/>
              </w:rPr>
              <w:t>Chapter Four:</w:t>
            </w:r>
            <w:r w:rsidRPr="005070A2">
              <w:rPr>
                <w:rFonts w:ascii="Arial" w:hAnsi="Arial" w:cs="Arial"/>
                <w:color w:val="auto"/>
                <w:sz w:val="22"/>
                <w:szCs w:val="22"/>
              </w:rPr>
              <w:t xml:space="preserve"> </w:t>
            </w:r>
            <w:r w:rsidRPr="0085057B">
              <w:rPr>
                <w:rFonts w:ascii="Arial" w:hAnsi="Arial" w:cs="Arial"/>
                <w:color w:val="auto"/>
                <w:sz w:val="22"/>
                <w:szCs w:val="22"/>
              </w:rPr>
              <w:t>Remediation of Land</w:t>
            </w:r>
          </w:p>
          <w:p w14:paraId="3B63F9E3" w14:textId="77777777" w:rsidR="00F4764A" w:rsidRPr="005070A2" w:rsidRDefault="00F4764A" w:rsidP="00176958">
            <w:pPr>
              <w:pStyle w:val="BodyText"/>
              <w:spacing w:before="0" w:after="0" w:line="240" w:lineRule="auto"/>
              <w:jc w:val="both"/>
              <w:rPr>
                <w:rFonts w:ascii="Arial" w:hAnsi="Arial" w:cs="Arial"/>
                <w:color w:val="auto"/>
                <w:sz w:val="22"/>
                <w:szCs w:val="22"/>
              </w:rPr>
            </w:pPr>
            <w:r w:rsidRPr="005070A2">
              <w:rPr>
                <w:rFonts w:ascii="Arial" w:hAnsi="Arial" w:cs="Arial"/>
                <w:color w:val="auto"/>
                <w:sz w:val="22"/>
                <w:szCs w:val="22"/>
              </w:rPr>
              <w:t>Chapter Four of the R&amp;H SEPP applies to the site pursuant to clause 4.4 and aims to promote the remediation of contaminated land for the purpose of reducing the risk of harm to human health or any other aspect of the environment. Clause 4.6 requires that consent must not be granted to the carrying out of any development on land unless the consent authority has considered whether the land is contaminated or requires remediation for the proposed use to be carried out.</w:t>
            </w:r>
          </w:p>
          <w:p w14:paraId="2A349009" w14:textId="77777777" w:rsidR="00F1353B" w:rsidRPr="0085057B" w:rsidRDefault="00F1353B" w:rsidP="00176958">
            <w:pPr>
              <w:pStyle w:val="BodyText"/>
              <w:spacing w:before="0" w:after="0" w:line="240" w:lineRule="auto"/>
              <w:jc w:val="both"/>
              <w:rPr>
                <w:rFonts w:ascii="Arial" w:hAnsi="Arial" w:cs="Arial"/>
                <w:color w:val="auto"/>
                <w:sz w:val="22"/>
                <w:szCs w:val="22"/>
              </w:rPr>
            </w:pPr>
          </w:p>
          <w:p w14:paraId="3767C83C" w14:textId="6A8DF782" w:rsidR="001B7633" w:rsidRDefault="00E642E7" w:rsidP="00176958">
            <w:pPr>
              <w:pStyle w:val="BodyText"/>
              <w:spacing w:before="0" w:after="0" w:line="240" w:lineRule="auto"/>
              <w:jc w:val="both"/>
              <w:rPr>
                <w:rFonts w:ascii="Arial" w:hAnsi="Arial" w:cs="Arial"/>
                <w:color w:val="auto"/>
                <w:sz w:val="22"/>
                <w:szCs w:val="22"/>
              </w:rPr>
            </w:pPr>
            <w:r w:rsidRPr="0085057B">
              <w:rPr>
                <w:rFonts w:ascii="Arial" w:hAnsi="Arial" w:cs="Arial"/>
                <w:color w:val="auto"/>
                <w:sz w:val="22"/>
                <w:szCs w:val="22"/>
              </w:rPr>
              <w:t xml:space="preserve">The site forms part of an approved subdivision </w:t>
            </w:r>
            <w:r w:rsidR="00420601" w:rsidRPr="0085057B">
              <w:rPr>
                <w:rFonts w:ascii="Arial" w:hAnsi="Arial" w:cs="Arial"/>
                <w:color w:val="auto"/>
                <w:sz w:val="22"/>
                <w:szCs w:val="22"/>
              </w:rPr>
              <w:t xml:space="preserve">for </w:t>
            </w:r>
            <w:proofErr w:type="spellStart"/>
            <w:r w:rsidR="00420601" w:rsidRPr="0085057B">
              <w:rPr>
                <w:rFonts w:ascii="Arial" w:hAnsi="Arial" w:cs="Arial"/>
                <w:color w:val="auto"/>
                <w:sz w:val="22"/>
                <w:szCs w:val="22"/>
              </w:rPr>
              <w:t>Googong</w:t>
            </w:r>
            <w:proofErr w:type="spellEnd"/>
            <w:r w:rsidR="00420601" w:rsidRPr="0085057B">
              <w:rPr>
                <w:rFonts w:ascii="Arial" w:hAnsi="Arial" w:cs="Arial"/>
                <w:color w:val="auto"/>
                <w:sz w:val="22"/>
                <w:szCs w:val="22"/>
              </w:rPr>
              <w:t xml:space="preserve"> Neighbourhood 2 (DA 123-2017)</w:t>
            </w:r>
            <w:r w:rsidR="00465ED2">
              <w:rPr>
                <w:rFonts w:ascii="Arial" w:hAnsi="Arial" w:cs="Arial"/>
                <w:color w:val="auto"/>
                <w:sz w:val="22"/>
                <w:szCs w:val="22"/>
              </w:rPr>
              <w:t xml:space="preserve">. </w:t>
            </w:r>
            <w:r w:rsidR="001B7633" w:rsidRPr="0085057B">
              <w:rPr>
                <w:rFonts w:ascii="Arial" w:hAnsi="Arial" w:cs="Arial"/>
                <w:color w:val="auto"/>
                <w:sz w:val="22"/>
                <w:szCs w:val="22"/>
              </w:rPr>
              <w:t>A Detailed Contamination Assessment – Neighbourhood 1A, Stage 7 and Neighbourhood 2</w:t>
            </w:r>
            <w:r w:rsidR="00465ED2">
              <w:rPr>
                <w:rFonts w:ascii="Arial" w:hAnsi="Arial" w:cs="Arial"/>
                <w:color w:val="auto"/>
                <w:sz w:val="22"/>
                <w:szCs w:val="22"/>
              </w:rPr>
              <w:t xml:space="preserve"> </w:t>
            </w:r>
            <w:proofErr w:type="spellStart"/>
            <w:r w:rsidR="001B7633" w:rsidRPr="0085057B">
              <w:rPr>
                <w:rFonts w:ascii="Arial" w:hAnsi="Arial" w:cs="Arial"/>
                <w:color w:val="auto"/>
                <w:sz w:val="22"/>
                <w:szCs w:val="22"/>
              </w:rPr>
              <w:t>Googong</w:t>
            </w:r>
            <w:proofErr w:type="spellEnd"/>
            <w:r w:rsidR="001B7633" w:rsidRPr="0085057B">
              <w:rPr>
                <w:rFonts w:ascii="Arial" w:hAnsi="Arial" w:cs="Arial"/>
                <w:color w:val="auto"/>
                <w:sz w:val="22"/>
                <w:szCs w:val="22"/>
              </w:rPr>
              <w:t xml:space="preserve"> Road was submitted with the subdivision application. The draft report was</w:t>
            </w:r>
            <w:r w:rsidR="00465ED2">
              <w:rPr>
                <w:rFonts w:ascii="Arial" w:hAnsi="Arial" w:cs="Arial"/>
                <w:color w:val="auto"/>
                <w:sz w:val="22"/>
                <w:szCs w:val="22"/>
              </w:rPr>
              <w:t xml:space="preserve"> </w:t>
            </w:r>
            <w:r w:rsidR="001B7633" w:rsidRPr="0085057B">
              <w:rPr>
                <w:rFonts w:ascii="Arial" w:hAnsi="Arial" w:cs="Arial"/>
                <w:color w:val="auto"/>
                <w:sz w:val="22"/>
                <w:szCs w:val="22"/>
              </w:rPr>
              <w:t xml:space="preserve">prepared by </w:t>
            </w:r>
            <w:proofErr w:type="spellStart"/>
            <w:r w:rsidR="001B7633" w:rsidRPr="0085057B">
              <w:rPr>
                <w:rFonts w:ascii="Arial" w:hAnsi="Arial" w:cs="Arial"/>
                <w:color w:val="auto"/>
                <w:sz w:val="22"/>
                <w:szCs w:val="22"/>
              </w:rPr>
              <w:t>Geotecnique</w:t>
            </w:r>
            <w:proofErr w:type="spellEnd"/>
            <w:r w:rsidR="001B7633" w:rsidRPr="0085057B">
              <w:rPr>
                <w:rFonts w:ascii="Arial" w:hAnsi="Arial" w:cs="Arial"/>
                <w:color w:val="auto"/>
                <w:sz w:val="22"/>
                <w:szCs w:val="22"/>
              </w:rPr>
              <w:t xml:space="preserve"> Pty Ltd reference 12675/4-AB and is dated 16 May 2017. </w:t>
            </w:r>
          </w:p>
          <w:p w14:paraId="28C27F4C" w14:textId="77777777" w:rsidR="00465ED2" w:rsidRPr="0085057B" w:rsidRDefault="00465ED2" w:rsidP="00176958">
            <w:pPr>
              <w:pStyle w:val="BodyText"/>
              <w:spacing w:before="0" w:after="0" w:line="240" w:lineRule="auto"/>
              <w:jc w:val="both"/>
              <w:rPr>
                <w:rFonts w:ascii="Arial" w:hAnsi="Arial" w:cs="Arial"/>
                <w:color w:val="auto"/>
                <w:sz w:val="22"/>
                <w:szCs w:val="22"/>
              </w:rPr>
            </w:pPr>
          </w:p>
          <w:p w14:paraId="23796EDB" w14:textId="77777777" w:rsidR="001B7633" w:rsidRPr="0085057B" w:rsidRDefault="001B7633" w:rsidP="00176958">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 xml:space="preserve">The report describes the site investigation conducted by </w:t>
            </w:r>
            <w:proofErr w:type="spellStart"/>
            <w:r w:rsidRPr="0085057B">
              <w:rPr>
                <w:rFonts w:ascii="Arial" w:eastAsia="Arial" w:hAnsi="Arial" w:cs="Arial"/>
                <w:color w:val="auto"/>
                <w:sz w:val="22"/>
                <w:szCs w:val="22"/>
              </w:rPr>
              <w:t>Geotechnique</w:t>
            </w:r>
            <w:proofErr w:type="spellEnd"/>
            <w:r w:rsidRPr="0085057B">
              <w:rPr>
                <w:rFonts w:ascii="Arial" w:eastAsia="Arial" w:hAnsi="Arial" w:cs="Arial"/>
                <w:color w:val="auto"/>
                <w:sz w:val="22"/>
                <w:szCs w:val="22"/>
              </w:rPr>
              <w:t xml:space="preserve"> which </w:t>
            </w:r>
            <w:proofErr w:type="gramStart"/>
            <w:r w:rsidRPr="0085057B">
              <w:rPr>
                <w:rFonts w:ascii="Arial" w:eastAsia="Arial" w:hAnsi="Arial" w:cs="Arial"/>
                <w:color w:val="auto"/>
                <w:sz w:val="22"/>
                <w:szCs w:val="22"/>
              </w:rPr>
              <w:t>included</w:t>
            </w:r>
            <w:proofErr w:type="gramEnd"/>
          </w:p>
          <w:p w14:paraId="5BEBCC90" w14:textId="2F71C828" w:rsidR="001B7633" w:rsidRDefault="001B7633" w:rsidP="00176958">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detailed investigation across several areas of environmental concern that were identified in</w:t>
            </w:r>
            <w:r w:rsidR="00465ED2">
              <w:rPr>
                <w:rFonts w:ascii="Arial" w:eastAsia="Arial" w:hAnsi="Arial" w:cs="Arial"/>
                <w:color w:val="auto"/>
                <w:sz w:val="22"/>
                <w:szCs w:val="22"/>
              </w:rPr>
              <w:t xml:space="preserve"> </w:t>
            </w:r>
            <w:r w:rsidRPr="0085057B">
              <w:rPr>
                <w:rFonts w:ascii="Arial" w:eastAsia="Arial" w:hAnsi="Arial" w:cs="Arial"/>
                <w:color w:val="auto"/>
                <w:sz w:val="22"/>
                <w:szCs w:val="22"/>
              </w:rPr>
              <w:t>previous reports.</w:t>
            </w:r>
            <w:r w:rsidR="00176958">
              <w:rPr>
                <w:rFonts w:ascii="Arial" w:eastAsia="Arial" w:hAnsi="Arial" w:cs="Arial"/>
                <w:color w:val="auto"/>
                <w:sz w:val="22"/>
                <w:szCs w:val="22"/>
              </w:rPr>
              <w:t xml:space="preserve"> </w:t>
            </w:r>
          </w:p>
          <w:p w14:paraId="3C3A6470" w14:textId="77777777" w:rsidR="00176958" w:rsidRPr="0085057B" w:rsidRDefault="00176958" w:rsidP="00176958">
            <w:pPr>
              <w:autoSpaceDE w:val="0"/>
              <w:autoSpaceDN w:val="0"/>
              <w:adjustRightInd w:val="0"/>
              <w:spacing w:line="240" w:lineRule="auto"/>
              <w:jc w:val="both"/>
              <w:rPr>
                <w:rFonts w:ascii="Arial" w:eastAsia="Arial" w:hAnsi="Arial" w:cs="Arial"/>
                <w:color w:val="auto"/>
                <w:sz w:val="22"/>
                <w:szCs w:val="22"/>
              </w:rPr>
            </w:pPr>
          </w:p>
          <w:p w14:paraId="1CE1C397" w14:textId="246F6D25" w:rsidR="00176958" w:rsidRDefault="001B7633" w:rsidP="00176958">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A review of the contamination assessment indicate</w:t>
            </w:r>
            <w:r w:rsidR="00176958">
              <w:rPr>
                <w:rFonts w:ascii="Arial" w:eastAsia="Arial" w:hAnsi="Arial" w:cs="Arial"/>
                <w:color w:val="auto"/>
                <w:sz w:val="22"/>
                <w:szCs w:val="22"/>
              </w:rPr>
              <w:t>d</w:t>
            </w:r>
            <w:r w:rsidRPr="0085057B">
              <w:rPr>
                <w:rFonts w:ascii="Arial" w:eastAsia="Arial" w:hAnsi="Arial" w:cs="Arial"/>
                <w:color w:val="auto"/>
                <w:sz w:val="22"/>
                <w:szCs w:val="22"/>
              </w:rPr>
              <w:t xml:space="preserve"> that there </w:t>
            </w:r>
            <w:r w:rsidR="00176958">
              <w:rPr>
                <w:rFonts w:ascii="Arial" w:eastAsia="Arial" w:hAnsi="Arial" w:cs="Arial"/>
                <w:color w:val="auto"/>
                <w:sz w:val="22"/>
                <w:szCs w:val="22"/>
              </w:rPr>
              <w:t>were</w:t>
            </w:r>
            <w:r w:rsidRPr="0085057B">
              <w:rPr>
                <w:rFonts w:ascii="Arial" w:eastAsia="Arial" w:hAnsi="Arial" w:cs="Arial"/>
                <w:color w:val="auto"/>
                <w:sz w:val="22"/>
                <w:szCs w:val="22"/>
              </w:rPr>
              <w:t xml:space="preserve"> three areas of</w:t>
            </w:r>
            <w:r w:rsidR="00176958">
              <w:rPr>
                <w:rFonts w:ascii="Arial" w:eastAsia="Arial" w:hAnsi="Arial" w:cs="Arial"/>
                <w:color w:val="auto"/>
                <w:sz w:val="22"/>
                <w:szCs w:val="22"/>
              </w:rPr>
              <w:t xml:space="preserve"> </w:t>
            </w:r>
            <w:r w:rsidRPr="0085057B">
              <w:rPr>
                <w:rFonts w:ascii="Arial" w:eastAsia="Arial" w:hAnsi="Arial" w:cs="Arial"/>
                <w:color w:val="auto"/>
                <w:sz w:val="22"/>
                <w:szCs w:val="22"/>
              </w:rPr>
              <w:t xml:space="preserve">environmental concern. </w:t>
            </w:r>
          </w:p>
          <w:p w14:paraId="0D0D68A4" w14:textId="77777777" w:rsidR="00176958" w:rsidRDefault="00176958" w:rsidP="00176958">
            <w:pPr>
              <w:autoSpaceDE w:val="0"/>
              <w:autoSpaceDN w:val="0"/>
              <w:adjustRightInd w:val="0"/>
              <w:spacing w:line="240" w:lineRule="auto"/>
              <w:jc w:val="both"/>
              <w:rPr>
                <w:rFonts w:ascii="Arial" w:eastAsia="Arial" w:hAnsi="Arial" w:cs="Arial"/>
                <w:color w:val="auto"/>
                <w:sz w:val="22"/>
                <w:szCs w:val="22"/>
              </w:rPr>
            </w:pPr>
          </w:p>
          <w:p w14:paraId="7E0BE840" w14:textId="4FD0C3AF" w:rsidR="001B7633" w:rsidRDefault="001B7633" w:rsidP="00176958">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The first relate</w:t>
            </w:r>
            <w:r w:rsidR="00176958">
              <w:rPr>
                <w:rFonts w:ascii="Arial" w:eastAsia="Arial" w:hAnsi="Arial" w:cs="Arial"/>
                <w:color w:val="auto"/>
                <w:sz w:val="22"/>
                <w:szCs w:val="22"/>
              </w:rPr>
              <w:t>d</w:t>
            </w:r>
            <w:r w:rsidRPr="0085057B">
              <w:rPr>
                <w:rFonts w:ascii="Arial" w:eastAsia="Arial" w:hAnsi="Arial" w:cs="Arial"/>
                <w:color w:val="auto"/>
                <w:sz w:val="22"/>
                <w:szCs w:val="22"/>
              </w:rPr>
              <w:t xml:space="preserve"> to elevated levels of hydrocarbon products in soil in</w:t>
            </w:r>
            <w:r w:rsidR="00176958">
              <w:rPr>
                <w:rFonts w:ascii="Arial" w:eastAsia="Arial" w:hAnsi="Arial" w:cs="Arial"/>
                <w:color w:val="auto"/>
                <w:sz w:val="22"/>
                <w:szCs w:val="22"/>
              </w:rPr>
              <w:t xml:space="preserve"> </w:t>
            </w:r>
            <w:r w:rsidRPr="0085057B">
              <w:rPr>
                <w:rFonts w:ascii="Arial" w:eastAsia="Arial" w:hAnsi="Arial" w:cs="Arial"/>
                <w:color w:val="auto"/>
                <w:sz w:val="22"/>
                <w:szCs w:val="22"/>
              </w:rPr>
              <w:t>isolated locations in the central portion of the site. However, further testing indicated that hydrocarbons were below threshold limits and the consultant confirmed that, in</w:t>
            </w:r>
            <w:r w:rsidR="00176958">
              <w:rPr>
                <w:rFonts w:ascii="Arial" w:eastAsia="Arial" w:hAnsi="Arial" w:cs="Arial"/>
                <w:color w:val="auto"/>
                <w:sz w:val="22"/>
                <w:szCs w:val="22"/>
              </w:rPr>
              <w:t xml:space="preserve"> </w:t>
            </w:r>
            <w:r w:rsidRPr="0085057B">
              <w:rPr>
                <w:rFonts w:ascii="Arial" w:eastAsia="Arial" w:hAnsi="Arial" w:cs="Arial"/>
                <w:color w:val="auto"/>
                <w:sz w:val="22"/>
                <w:szCs w:val="22"/>
              </w:rPr>
              <w:t>their view, the hydrocarbons detected were of no concerns in the soil.</w:t>
            </w:r>
          </w:p>
          <w:p w14:paraId="0330A4CE" w14:textId="77777777" w:rsidR="00D329E0" w:rsidRPr="0085057B" w:rsidRDefault="00D329E0" w:rsidP="00176958">
            <w:pPr>
              <w:autoSpaceDE w:val="0"/>
              <w:autoSpaceDN w:val="0"/>
              <w:adjustRightInd w:val="0"/>
              <w:spacing w:line="240" w:lineRule="auto"/>
              <w:jc w:val="both"/>
              <w:rPr>
                <w:rFonts w:ascii="Arial" w:eastAsia="Arial" w:hAnsi="Arial" w:cs="Arial"/>
                <w:color w:val="auto"/>
                <w:sz w:val="22"/>
                <w:szCs w:val="22"/>
              </w:rPr>
            </w:pPr>
          </w:p>
          <w:p w14:paraId="34FAD507" w14:textId="76F660D1" w:rsidR="001B7633" w:rsidRPr="0085057B" w:rsidRDefault="001B7633" w:rsidP="00176958">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The second relate</w:t>
            </w:r>
            <w:r w:rsidR="00D329E0">
              <w:rPr>
                <w:rFonts w:ascii="Arial" w:eastAsia="Arial" w:hAnsi="Arial" w:cs="Arial"/>
                <w:color w:val="auto"/>
                <w:sz w:val="22"/>
                <w:szCs w:val="22"/>
              </w:rPr>
              <w:t>d</w:t>
            </w:r>
            <w:r w:rsidRPr="0085057B">
              <w:rPr>
                <w:rFonts w:ascii="Arial" w:eastAsia="Arial" w:hAnsi="Arial" w:cs="Arial"/>
                <w:color w:val="auto"/>
                <w:sz w:val="22"/>
                <w:szCs w:val="22"/>
              </w:rPr>
              <w:t xml:space="preserve"> to minor contaminants scattered throughout the site such as car bodies</w:t>
            </w:r>
            <w:r w:rsidR="00D329E0">
              <w:rPr>
                <w:rFonts w:ascii="Arial" w:eastAsia="Arial" w:hAnsi="Arial" w:cs="Arial"/>
                <w:color w:val="auto"/>
                <w:sz w:val="22"/>
                <w:szCs w:val="22"/>
              </w:rPr>
              <w:t xml:space="preserve"> </w:t>
            </w:r>
            <w:r w:rsidRPr="0085057B">
              <w:rPr>
                <w:rFonts w:ascii="Arial" w:eastAsia="Arial" w:hAnsi="Arial" w:cs="Arial"/>
                <w:color w:val="auto"/>
                <w:sz w:val="22"/>
                <w:szCs w:val="22"/>
              </w:rPr>
              <w:t>and isolated areas of scattered debris and bonded asbestos but these are not considered to</w:t>
            </w:r>
            <w:r w:rsidR="00D329E0">
              <w:rPr>
                <w:rFonts w:ascii="Arial" w:eastAsia="Arial" w:hAnsi="Arial" w:cs="Arial"/>
                <w:color w:val="auto"/>
                <w:sz w:val="22"/>
                <w:szCs w:val="22"/>
              </w:rPr>
              <w:t xml:space="preserve"> </w:t>
            </w:r>
            <w:r w:rsidRPr="0085057B">
              <w:rPr>
                <w:rFonts w:ascii="Arial" w:eastAsia="Arial" w:hAnsi="Arial" w:cs="Arial"/>
                <w:color w:val="auto"/>
                <w:sz w:val="22"/>
                <w:szCs w:val="22"/>
              </w:rPr>
              <w:t>be significant and will be remediated during the subdivision construction.</w:t>
            </w:r>
          </w:p>
          <w:p w14:paraId="7955BCFE" w14:textId="77777777" w:rsidR="00D329E0" w:rsidRDefault="00D329E0" w:rsidP="00176958">
            <w:pPr>
              <w:autoSpaceDE w:val="0"/>
              <w:autoSpaceDN w:val="0"/>
              <w:adjustRightInd w:val="0"/>
              <w:spacing w:line="240" w:lineRule="auto"/>
              <w:jc w:val="both"/>
              <w:rPr>
                <w:rFonts w:ascii="Arial" w:eastAsia="Arial" w:hAnsi="Arial" w:cs="Arial"/>
                <w:color w:val="auto"/>
                <w:sz w:val="22"/>
                <w:szCs w:val="22"/>
              </w:rPr>
            </w:pPr>
          </w:p>
          <w:p w14:paraId="67F2E66E" w14:textId="351CE8B6" w:rsidR="001B7633" w:rsidRPr="0085057B" w:rsidRDefault="001B7633"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Of more concern was an area of the site referred to as the “hematite zone”. The hematite</w:t>
            </w:r>
            <w:r w:rsidR="00D329E0">
              <w:rPr>
                <w:rFonts w:ascii="Arial" w:eastAsia="Arial" w:hAnsi="Arial" w:cs="Arial"/>
                <w:color w:val="auto"/>
                <w:sz w:val="22"/>
                <w:szCs w:val="22"/>
              </w:rPr>
              <w:t xml:space="preserve"> </w:t>
            </w:r>
            <w:r w:rsidRPr="0085057B">
              <w:rPr>
                <w:rFonts w:ascii="Arial" w:eastAsia="Arial" w:hAnsi="Arial" w:cs="Arial"/>
                <w:color w:val="auto"/>
                <w:sz w:val="22"/>
                <w:szCs w:val="22"/>
              </w:rPr>
              <w:t>zone is a naturally occurring, iron rich soil, which might have other naturally occurring heavy</w:t>
            </w:r>
            <w:r w:rsidR="00D329E0">
              <w:rPr>
                <w:rFonts w:ascii="Arial" w:eastAsia="Arial" w:hAnsi="Arial" w:cs="Arial"/>
                <w:color w:val="auto"/>
                <w:sz w:val="22"/>
                <w:szCs w:val="22"/>
              </w:rPr>
              <w:t xml:space="preserve"> </w:t>
            </w:r>
            <w:r w:rsidRPr="0085057B">
              <w:rPr>
                <w:rFonts w:ascii="Arial" w:eastAsia="Arial" w:hAnsi="Arial" w:cs="Arial"/>
                <w:color w:val="auto"/>
                <w:sz w:val="22"/>
                <w:szCs w:val="22"/>
              </w:rPr>
              <w:t>metals that could compromise the suitability of the area for future residential and sensitive</w:t>
            </w:r>
            <w:r w:rsidR="00D329E0">
              <w:rPr>
                <w:rFonts w:ascii="Arial" w:eastAsia="Arial" w:hAnsi="Arial" w:cs="Arial"/>
                <w:color w:val="auto"/>
                <w:sz w:val="22"/>
                <w:szCs w:val="22"/>
              </w:rPr>
              <w:t xml:space="preserve"> </w:t>
            </w:r>
            <w:r w:rsidRPr="0085057B">
              <w:rPr>
                <w:rFonts w:ascii="Arial" w:eastAsia="Arial" w:hAnsi="Arial" w:cs="Arial"/>
                <w:color w:val="auto"/>
                <w:sz w:val="22"/>
                <w:szCs w:val="22"/>
              </w:rPr>
              <w:t>land uses. The hematite zone was located primarily under the proposed area for the Town</w:t>
            </w:r>
            <w:r w:rsidR="00633923">
              <w:rPr>
                <w:rFonts w:ascii="Arial" w:eastAsia="Arial" w:hAnsi="Arial" w:cs="Arial"/>
                <w:color w:val="auto"/>
                <w:sz w:val="22"/>
                <w:szCs w:val="22"/>
              </w:rPr>
              <w:t xml:space="preserve"> </w:t>
            </w:r>
            <w:r w:rsidRPr="0085057B">
              <w:rPr>
                <w:rFonts w:ascii="Arial" w:eastAsia="Arial" w:hAnsi="Arial" w:cs="Arial"/>
                <w:color w:val="auto"/>
                <w:sz w:val="22"/>
                <w:szCs w:val="22"/>
              </w:rPr>
              <w:t>Centre but extended into the future school site to the south of the Town Centre and into</w:t>
            </w:r>
            <w:r w:rsidR="00633923">
              <w:rPr>
                <w:rFonts w:ascii="Arial" w:eastAsia="Arial" w:hAnsi="Arial" w:cs="Arial"/>
                <w:color w:val="auto"/>
                <w:sz w:val="22"/>
                <w:szCs w:val="22"/>
              </w:rPr>
              <w:t xml:space="preserve"> </w:t>
            </w:r>
            <w:r w:rsidRPr="0085057B">
              <w:rPr>
                <w:rFonts w:ascii="Arial" w:eastAsia="Arial" w:hAnsi="Arial" w:cs="Arial"/>
                <w:color w:val="auto"/>
                <w:sz w:val="22"/>
                <w:szCs w:val="22"/>
              </w:rPr>
              <w:t>proposed residential areas to the east. Given these concerns</w:t>
            </w:r>
            <w:r w:rsidR="00B135FC">
              <w:rPr>
                <w:rFonts w:ascii="Arial" w:eastAsia="Arial" w:hAnsi="Arial" w:cs="Arial"/>
                <w:color w:val="auto"/>
                <w:sz w:val="22"/>
                <w:szCs w:val="22"/>
              </w:rPr>
              <w:t xml:space="preserve"> </w:t>
            </w:r>
            <w:proofErr w:type="spellStart"/>
            <w:r w:rsidRPr="0085057B">
              <w:rPr>
                <w:rFonts w:ascii="Arial" w:eastAsia="Arial" w:hAnsi="Arial" w:cs="Arial"/>
                <w:color w:val="auto"/>
                <w:sz w:val="22"/>
                <w:szCs w:val="22"/>
              </w:rPr>
              <w:t>Geotecnique</w:t>
            </w:r>
            <w:proofErr w:type="spellEnd"/>
            <w:r w:rsidRPr="0085057B">
              <w:rPr>
                <w:rFonts w:ascii="Arial" w:eastAsia="Arial" w:hAnsi="Arial" w:cs="Arial"/>
                <w:color w:val="auto"/>
                <w:sz w:val="22"/>
                <w:szCs w:val="22"/>
              </w:rPr>
              <w:t xml:space="preserve"> undertook a detailed investigation of this area.</w:t>
            </w:r>
          </w:p>
          <w:p w14:paraId="0CE0BBA4" w14:textId="77777777" w:rsidR="00B135FC" w:rsidRDefault="00B135FC" w:rsidP="0085057B">
            <w:pPr>
              <w:autoSpaceDE w:val="0"/>
              <w:autoSpaceDN w:val="0"/>
              <w:adjustRightInd w:val="0"/>
              <w:spacing w:line="240" w:lineRule="auto"/>
              <w:jc w:val="both"/>
              <w:rPr>
                <w:rFonts w:ascii="Arial" w:eastAsia="Arial" w:hAnsi="Arial" w:cs="Arial"/>
                <w:color w:val="auto"/>
                <w:sz w:val="22"/>
                <w:szCs w:val="22"/>
              </w:rPr>
            </w:pPr>
          </w:p>
          <w:p w14:paraId="7EEC73E5" w14:textId="5C08109B" w:rsidR="001B7633" w:rsidRPr="0085057B" w:rsidRDefault="001B7633"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Based on the sampling results heavy metals such as arsenic, cadmium, copper, nickel, lead,</w:t>
            </w:r>
            <w:r w:rsidR="00B135FC">
              <w:rPr>
                <w:rFonts w:ascii="Arial" w:eastAsia="Arial" w:hAnsi="Arial" w:cs="Arial"/>
                <w:color w:val="auto"/>
                <w:sz w:val="22"/>
                <w:szCs w:val="22"/>
              </w:rPr>
              <w:t xml:space="preserve"> </w:t>
            </w:r>
            <w:r w:rsidRPr="0085057B">
              <w:rPr>
                <w:rFonts w:ascii="Arial" w:eastAsia="Arial" w:hAnsi="Arial" w:cs="Arial"/>
                <w:color w:val="auto"/>
                <w:sz w:val="22"/>
                <w:szCs w:val="22"/>
              </w:rPr>
              <w:t>manganese, and zinc were detected at levels which would present or potentially present a</w:t>
            </w:r>
            <w:r w:rsidR="00B135FC">
              <w:rPr>
                <w:rFonts w:ascii="Arial" w:eastAsia="Arial" w:hAnsi="Arial" w:cs="Arial"/>
                <w:color w:val="auto"/>
                <w:sz w:val="22"/>
                <w:szCs w:val="22"/>
              </w:rPr>
              <w:t xml:space="preserve"> </w:t>
            </w:r>
            <w:r w:rsidRPr="0085057B">
              <w:rPr>
                <w:rFonts w:ascii="Arial" w:eastAsia="Arial" w:hAnsi="Arial" w:cs="Arial"/>
                <w:color w:val="auto"/>
                <w:sz w:val="22"/>
                <w:szCs w:val="22"/>
              </w:rPr>
              <w:t>risk to human health and/or the environment.</w:t>
            </w:r>
          </w:p>
          <w:p w14:paraId="788994A1" w14:textId="77777777" w:rsidR="00B135FC" w:rsidRDefault="00B135FC" w:rsidP="0085057B">
            <w:pPr>
              <w:autoSpaceDE w:val="0"/>
              <w:autoSpaceDN w:val="0"/>
              <w:adjustRightInd w:val="0"/>
              <w:spacing w:line="240" w:lineRule="auto"/>
              <w:jc w:val="both"/>
              <w:rPr>
                <w:rFonts w:ascii="Arial" w:eastAsia="Arial" w:hAnsi="Arial" w:cs="Arial"/>
                <w:color w:val="auto"/>
                <w:sz w:val="22"/>
                <w:szCs w:val="22"/>
              </w:rPr>
            </w:pPr>
          </w:p>
          <w:p w14:paraId="15450AE7" w14:textId="5B927703" w:rsidR="001B7633" w:rsidRPr="0085057B" w:rsidRDefault="001B7633"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 xml:space="preserve">As a </w:t>
            </w:r>
            <w:proofErr w:type="gramStart"/>
            <w:r w:rsidRPr="0085057B">
              <w:rPr>
                <w:rFonts w:ascii="Arial" w:eastAsia="Arial" w:hAnsi="Arial" w:cs="Arial"/>
                <w:color w:val="auto"/>
                <w:sz w:val="22"/>
                <w:szCs w:val="22"/>
              </w:rPr>
              <w:t>result</w:t>
            </w:r>
            <w:proofErr w:type="gramEnd"/>
            <w:r w:rsidRPr="0085057B">
              <w:rPr>
                <w:rFonts w:ascii="Arial" w:eastAsia="Arial" w:hAnsi="Arial" w:cs="Arial"/>
                <w:color w:val="auto"/>
                <w:sz w:val="22"/>
                <w:szCs w:val="22"/>
              </w:rPr>
              <w:t xml:space="preserve"> remediation of this area would need to be carried before it is suitable for the</w:t>
            </w:r>
            <w:r w:rsidR="006557F2">
              <w:rPr>
                <w:rFonts w:ascii="Arial" w:eastAsia="Arial" w:hAnsi="Arial" w:cs="Arial"/>
                <w:color w:val="auto"/>
                <w:sz w:val="22"/>
                <w:szCs w:val="22"/>
              </w:rPr>
              <w:t xml:space="preserve"> </w:t>
            </w:r>
            <w:r w:rsidRPr="0085057B">
              <w:rPr>
                <w:rFonts w:ascii="Arial" w:eastAsia="Arial" w:hAnsi="Arial" w:cs="Arial"/>
                <w:color w:val="auto"/>
                <w:sz w:val="22"/>
                <w:szCs w:val="22"/>
              </w:rPr>
              <w:t>proposed land uses. Notwithstanding this the consultant consider</w:t>
            </w:r>
            <w:r w:rsidR="006557F2">
              <w:rPr>
                <w:rFonts w:ascii="Arial" w:eastAsia="Arial" w:hAnsi="Arial" w:cs="Arial"/>
                <w:color w:val="auto"/>
                <w:sz w:val="22"/>
                <w:szCs w:val="22"/>
              </w:rPr>
              <w:t>ed</w:t>
            </w:r>
            <w:r w:rsidRPr="0085057B">
              <w:rPr>
                <w:rFonts w:ascii="Arial" w:eastAsia="Arial" w:hAnsi="Arial" w:cs="Arial"/>
                <w:color w:val="auto"/>
                <w:sz w:val="22"/>
                <w:szCs w:val="22"/>
              </w:rPr>
              <w:t xml:space="preserve"> that the site </w:t>
            </w:r>
            <w:r w:rsidR="006557F2">
              <w:rPr>
                <w:rFonts w:ascii="Arial" w:eastAsia="Arial" w:hAnsi="Arial" w:cs="Arial"/>
                <w:color w:val="auto"/>
                <w:sz w:val="22"/>
                <w:szCs w:val="22"/>
              </w:rPr>
              <w:t>cou</w:t>
            </w:r>
            <w:r w:rsidR="00F03352">
              <w:rPr>
                <w:rFonts w:ascii="Arial" w:eastAsia="Arial" w:hAnsi="Arial" w:cs="Arial"/>
                <w:color w:val="auto"/>
                <w:sz w:val="22"/>
                <w:szCs w:val="22"/>
              </w:rPr>
              <w:t>l</w:t>
            </w:r>
            <w:r w:rsidR="006557F2">
              <w:rPr>
                <w:rFonts w:ascii="Arial" w:eastAsia="Arial" w:hAnsi="Arial" w:cs="Arial"/>
                <w:color w:val="auto"/>
                <w:sz w:val="22"/>
                <w:szCs w:val="22"/>
              </w:rPr>
              <w:t>d</w:t>
            </w:r>
            <w:r w:rsidRPr="0085057B">
              <w:rPr>
                <w:rFonts w:ascii="Arial" w:eastAsia="Arial" w:hAnsi="Arial" w:cs="Arial"/>
                <w:color w:val="auto"/>
                <w:sz w:val="22"/>
                <w:szCs w:val="22"/>
              </w:rPr>
              <w:t xml:space="preserve"> be</w:t>
            </w:r>
            <w:r w:rsidR="006557F2">
              <w:rPr>
                <w:rFonts w:ascii="Arial" w:eastAsia="Arial" w:hAnsi="Arial" w:cs="Arial"/>
                <w:color w:val="auto"/>
                <w:sz w:val="22"/>
                <w:szCs w:val="22"/>
              </w:rPr>
              <w:t xml:space="preserve"> </w:t>
            </w:r>
            <w:r w:rsidRPr="0085057B">
              <w:rPr>
                <w:rFonts w:ascii="Arial" w:eastAsia="Arial" w:hAnsi="Arial" w:cs="Arial"/>
                <w:color w:val="auto"/>
                <w:sz w:val="22"/>
                <w:szCs w:val="22"/>
              </w:rPr>
              <w:t>made suitable for the residential and commercial land uses subject to the following work</w:t>
            </w:r>
            <w:r w:rsidR="006557F2">
              <w:rPr>
                <w:rFonts w:ascii="Arial" w:eastAsia="Arial" w:hAnsi="Arial" w:cs="Arial"/>
                <w:color w:val="auto"/>
                <w:sz w:val="22"/>
                <w:szCs w:val="22"/>
              </w:rPr>
              <w:t xml:space="preserve"> </w:t>
            </w:r>
            <w:r w:rsidRPr="0085057B">
              <w:rPr>
                <w:rFonts w:ascii="Arial" w:eastAsia="Arial" w:hAnsi="Arial" w:cs="Arial"/>
                <w:color w:val="auto"/>
                <w:sz w:val="22"/>
                <w:szCs w:val="22"/>
              </w:rPr>
              <w:t>being carried out:</w:t>
            </w:r>
          </w:p>
          <w:p w14:paraId="774CB014" w14:textId="77777777" w:rsidR="006557F2" w:rsidRDefault="006557F2" w:rsidP="0085057B">
            <w:pPr>
              <w:autoSpaceDE w:val="0"/>
              <w:autoSpaceDN w:val="0"/>
              <w:adjustRightInd w:val="0"/>
              <w:spacing w:line="240" w:lineRule="auto"/>
              <w:jc w:val="both"/>
              <w:rPr>
                <w:rFonts w:ascii="Arial" w:eastAsia="Arial" w:hAnsi="Arial" w:cs="Arial"/>
                <w:color w:val="auto"/>
                <w:sz w:val="22"/>
                <w:szCs w:val="22"/>
              </w:rPr>
            </w:pPr>
          </w:p>
          <w:p w14:paraId="14C0000F" w14:textId="17BE36E5" w:rsidR="001B7633" w:rsidRPr="0085057B" w:rsidRDefault="001B7633"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1. A human health and ecological risk assessment to determine the source of metal</w:t>
            </w:r>
          </w:p>
          <w:p w14:paraId="24CF0582" w14:textId="77777777" w:rsidR="001B7633" w:rsidRPr="0085057B" w:rsidRDefault="001B7633"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 xml:space="preserve">impacts and to determine the requirements and to devise strategies for </w:t>
            </w:r>
            <w:proofErr w:type="gramStart"/>
            <w:r w:rsidRPr="0085057B">
              <w:rPr>
                <w:rFonts w:ascii="Arial" w:eastAsia="Arial" w:hAnsi="Arial" w:cs="Arial"/>
                <w:color w:val="auto"/>
                <w:sz w:val="22"/>
                <w:szCs w:val="22"/>
              </w:rPr>
              <w:t>remediation</w:t>
            </w:r>
            <w:proofErr w:type="gramEnd"/>
          </w:p>
          <w:p w14:paraId="35131FB3" w14:textId="77777777" w:rsidR="001B7633" w:rsidRDefault="001B7633"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and/or management, if required.</w:t>
            </w:r>
          </w:p>
          <w:p w14:paraId="685C06DC" w14:textId="77777777" w:rsidR="006557F2" w:rsidRPr="0085057B" w:rsidRDefault="006557F2" w:rsidP="0085057B">
            <w:pPr>
              <w:autoSpaceDE w:val="0"/>
              <w:autoSpaceDN w:val="0"/>
              <w:adjustRightInd w:val="0"/>
              <w:spacing w:line="240" w:lineRule="auto"/>
              <w:jc w:val="both"/>
              <w:rPr>
                <w:rFonts w:ascii="Arial" w:eastAsia="Arial" w:hAnsi="Arial" w:cs="Arial"/>
                <w:color w:val="auto"/>
                <w:sz w:val="22"/>
                <w:szCs w:val="22"/>
              </w:rPr>
            </w:pPr>
          </w:p>
          <w:p w14:paraId="39B3D6D7" w14:textId="77777777" w:rsidR="001B7633" w:rsidRPr="0085057B" w:rsidRDefault="001B7633"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2. Checking the groundwater level when there is a substantial rainfall to recharge the</w:t>
            </w:r>
          </w:p>
          <w:p w14:paraId="3EFC9C5A" w14:textId="4D6ABE5C" w:rsidR="001B7633" w:rsidRPr="0085057B" w:rsidRDefault="001B7633" w:rsidP="006557F2">
            <w:pPr>
              <w:autoSpaceDE w:val="0"/>
              <w:autoSpaceDN w:val="0"/>
              <w:adjustRightInd w:val="0"/>
              <w:spacing w:line="240" w:lineRule="auto"/>
              <w:jc w:val="both"/>
              <w:rPr>
                <w:rFonts w:ascii="Arial" w:hAnsi="Arial" w:cs="Arial"/>
                <w:color w:val="auto"/>
                <w:sz w:val="22"/>
                <w:szCs w:val="22"/>
              </w:rPr>
            </w:pPr>
            <w:r w:rsidRPr="0085057B">
              <w:rPr>
                <w:rFonts w:ascii="Arial" w:eastAsia="Arial" w:hAnsi="Arial" w:cs="Arial"/>
                <w:color w:val="auto"/>
                <w:sz w:val="22"/>
                <w:szCs w:val="22"/>
              </w:rPr>
              <w:t>groundwater table.</w:t>
            </w:r>
            <w:r w:rsidR="006557F2">
              <w:rPr>
                <w:rFonts w:ascii="Arial" w:eastAsia="Arial" w:hAnsi="Arial" w:cs="Arial"/>
                <w:color w:val="auto"/>
                <w:sz w:val="22"/>
                <w:szCs w:val="22"/>
              </w:rPr>
              <w:t xml:space="preserve"> </w:t>
            </w:r>
            <w:r w:rsidRPr="0085057B">
              <w:rPr>
                <w:rFonts w:ascii="Arial" w:eastAsia="Arial" w:hAnsi="Arial" w:cs="Arial"/>
                <w:color w:val="auto"/>
                <w:sz w:val="22"/>
                <w:szCs w:val="22"/>
              </w:rPr>
              <w:t>If the groundwater is available, it is recommended that the monitoring well should be</w:t>
            </w:r>
            <w:r w:rsidR="006557F2">
              <w:rPr>
                <w:rFonts w:ascii="Arial" w:eastAsia="Arial" w:hAnsi="Arial" w:cs="Arial"/>
                <w:color w:val="auto"/>
                <w:sz w:val="22"/>
                <w:szCs w:val="22"/>
              </w:rPr>
              <w:t xml:space="preserve"> </w:t>
            </w:r>
            <w:proofErr w:type="gramStart"/>
            <w:r w:rsidRPr="0085057B">
              <w:rPr>
                <w:rFonts w:ascii="Arial" w:eastAsia="Arial" w:hAnsi="Arial" w:cs="Arial"/>
                <w:color w:val="auto"/>
                <w:sz w:val="22"/>
                <w:szCs w:val="22"/>
              </w:rPr>
              <w:t>developed</w:t>
            </w:r>
            <w:proofErr w:type="gramEnd"/>
            <w:r w:rsidRPr="0085057B">
              <w:rPr>
                <w:rFonts w:ascii="Arial" w:eastAsia="Arial" w:hAnsi="Arial" w:cs="Arial"/>
                <w:color w:val="auto"/>
                <w:sz w:val="22"/>
                <w:szCs w:val="22"/>
              </w:rPr>
              <w:t xml:space="preserve"> and assessment of the groundwater be undertaken by appropriate sampling</w:t>
            </w:r>
            <w:r w:rsidR="006557F2">
              <w:rPr>
                <w:rFonts w:ascii="Arial" w:eastAsia="Arial" w:hAnsi="Arial" w:cs="Arial"/>
                <w:color w:val="auto"/>
                <w:sz w:val="22"/>
                <w:szCs w:val="22"/>
              </w:rPr>
              <w:t xml:space="preserve"> </w:t>
            </w:r>
            <w:r w:rsidRPr="0085057B">
              <w:rPr>
                <w:rFonts w:ascii="Arial" w:hAnsi="Arial" w:cs="Arial"/>
                <w:color w:val="auto"/>
                <w:sz w:val="22"/>
                <w:szCs w:val="22"/>
              </w:rPr>
              <w:t>and laboratory testing of metals.</w:t>
            </w:r>
          </w:p>
          <w:p w14:paraId="4C4A4F35" w14:textId="77777777" w:rsidR="0085057B" w:rsidRPr="0085057B" w:rsidRDefault="0085057B" w:rsidP="0085057B">
            <w:pPr>
              <w:pStyle w:val="BodyText"/>
              <w:spacing w:before="0" w:after="0" w:line="240" w:lineRule="auto"/>
              <w:jc w:val="both"/>
              <w:rPr>
                <w:rFonts w:ascii="Arial" w:hAnsi="Arial" w:cs="Arial"/>
                <w:color w:val="auto"/>
                <w:sz w:val="22"/>
                <w:szCs w:val="22"/>
              </w:rPr>
            </w:pPr>
          </w:p>
          <w:p w14:paraId="04B15CBB" w14:textId="77777777" w:rsidR="0085057B" w:rsidRPr="0085057B"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3. A remedial action plan/environmental management plan is to be developed to devise</w:t>
            </w:r>
          </w:p>
          <w:p w14:paraId="233F33F3" w14:textId="77777777" w:rsidR="0085057B" w:rsidRPr="0085057B"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 xml:space="preserve">strategies for remediation/management of the metal impacted area if required </w:t>
            </w:r>
            <w:proofErr w:type="gramStart"/>
            <w:r w:rsidRPr="0085057B">
              <w:rPr>
                <w:rFonts w:ascii="Arial" w:eastAsia="Arial" w:hAnsi="Arial" w:cs="Arial"/>
                <w:color w:val="auto"/>
                <w:sz w:val="22"/>
                <w:szCs w:val="22"/>
              </w:rPr>
              <w:t>based</w:t>
            </w:r>
            <w:proofErr w:type="gramEnd"/>
          </w:p>
          <w:p w14:paraId="4AB8A5BA" w14:textId="77777777" w:rsidR="0085057B"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on the risk assessment.</w:t>
            </w:r>
          </w:p>
          <w:p w14:paraId="6A03E474" w14:textId="77777777" w:rsidR="001015DC" w:rsidRPr="0085057B" w:rsidRDefault="001015DC" w:rsidP="0085057B">
            <w:pPr>
              <w:autoSpaceDE w:val="0"/>
              <w:autoSpaceDN w:val="0"/>
              <w:adjustRightInd w:val="0"/>
              <w:spacing w:line="240" w:lineRule="auto"/>
              <w:jc w:val="both"/>
              <w:rPr>
                <w:rFonts w:ascii="Arial" w:eastAsia="Arial" w:hAnsi="Arial" w:cs="Arial"/>
                <w:color w:val="auto"/>
                <w:sz w:val="22"/>
                <w:szCs w:val="22"/>
              </w:rPr>
            </w:pPr>
          </w:p>
          <w:p w14:paraId="28BAB01B" w14:textId="77777777" w:rsidR="0085057B" w:rsidRPr="0085057B"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4. Remediation/management of the area impacted by metals and/or asbestos, followed</w:t>
            </w:r>
          </w:p>
          <w:p w14:paraId="1D02C5FD" w14:textId="77777777" w:rsidR="0085057B"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by site validation should be carried out.</w:t>
            </w:r>
          </w:p>
          <w:p w14:paraId="2B4916BC" w14:textId="77777777" w:rsidR="001015DC" w:rsidRPr="0085057B" w:rsidRDefault="001015DC" w:rsidP="0085057B">
            <w:pPr>
              <w:autoSpaceDE w:val="0"/>
              <w:autoSpaceDN w:val="0"/>
              <w:adjustRightInd w:val="0"/>
              <w:spacing w:line="240" w:lineRule="auto"/>
              <w:jc w:val="both"/>
              <w:rPr>
                <w:rFonts w:ascii="Arial" w:eastAsia="Arial" w:hAnsi="Arial" w:cs="Arial"/>
                <w:color w:val="auto"/>
                <w:sz w:val="22"/>
                <w:szCs w:val="22"/>
              </w:rPr>
            </w:pPr>
          </w:p>
          <w:p w14:paraId="773DD3A3" w14:textId="26942295" w:rsidR="0085057B" w:rsidRPr="0085057B"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 xml:space="preserve">While additional remediation, validation and management </w:t>
            </w:r>
            <w:r w:rsidR="001015DC">
              <w:rPr>
                <w:rFonts w:ascii="Arial" w:eastAsia="Arial" w:hAnsi="Arial" w:cs="Arial"/>
                <w:color w:val="auto"/>
                <w:sz w:val="22"/>
                <w:szCs w:val="22"/>
              </w:rPr>
              <w:t>was</w:t>
            </w:r>
            <w:r w:rsidRPr="0085057B">
              <w:rPr>
                <w:rFonts w:ascii="Arial" w:eastAsia="Arial" w:hAnsi="Arial" w:cs="Arial"/>
                <w:color w:val="auto"/>
                <w:sz w:val="22"/>
                <w:szCs w:val="22"/>
              </w:rPr>
              <w:t xml:space="preserve"> required there </w:t>
            </w:r>
            <w:r w:rsidR="001015DC">
              <w:rPr>
                <w:rFonts w:ascii="Arial" w:eastAsia="Arial" w:hAnsi="Arial" w:cs="Arial"/>
                <w:color w:val="auto"/>
                <w:sz w:val="22"/>
                <w:szCs w:val="22"/>
              </w:rPr>
              <w:t>was</w:t>
            </w:r>
            <w:r w:rsidRPr="0085057B">
              <w:rPr>
                <w:rFonts w:ascii="Arial" w:eastAsia="Arial" w:hAnsi="Arial" w:cs="Arial"/>
                <w:color w:val="auto"/>
                <w:sz w:val="22"/>
                <w:szCs w:val="22"/>
              </w:rPr>
              <w:t xml:space="preserve"> nothing in</w:t>
            </w:r>
            <w:r w:rsidR="001015DC">
              <w:rPr>
                <w:rFonts w:ascii="Arial" w:eastAsia="Arial" w:hAnsi="Arial" w:cs="Arial"/>
                <w:color w:val="auto"/>
                <w:sz w:val="22"/>
                <w:szCs w:val="22"/>
              </w:rPr>
              <w:t xml:space="preserve"> </w:t>
            </w:r>
            <w:r w:rsidRPr="0085057B">
              <w:rPr>
                <w:rFonts w:ascii="Arial" w:eastAsia="Arial" w:hAnsi="Arial" w:cs="Arial"/>
                <w:color w:val="auto"/>
                <w:sz w:val="22"/>
                <w:szCs w:val="22"/>
              </w:rPr>
              <w:t xml:space="preserve">the </w:t>
            </w:r>
            <w:proofErr w:type="spellStart"/>
            <w:r w:rsidRPr="0085057B">
              <w:rPr>
                <w:rFonts w:ascii="Arial" w:eastAsia="Arial" w:hAnsi="Arial" w:cs="Arial"/>
                <w:color w:val="auto"/>
                <w:sz w:val="22"/>
                <w:szCs w:val="22"/>
              </w:rPr>
              <w:t>Geotechnique</w:t>
            </w:r>
            <w:proofErr w:type="spellEnd"/>
            <w:r w:rsidRPr="0085057B">
              <w:rPr>
                <w:rFonts w:ascii="Arial" w:eastAsia="Arial" w:hAnsi="Arial" w:cs="Arial"/>
                <w:color w:val="auto"/>
                <w:sz w:val="22"/>
                <w:szCs w:val="22"/>
              </w:rPr>
              <w:t xml:space="preserve"> report which indicate</w:t>
            </w:r>
            <w:r w:rsidR="001015DC">
              <w:rPr>
                <w:rFonts w:ascii="Arial" w:eastAsia="Arial" w:hAnsi="Arial" w:cs="Arial"/>
                <w:color w:val="auto"/>
                <w:sz w:val="22"/>
                <w:szCs w:val="22"/>
              </w:rPr>
              <w:t>d</w:t>
            </w:r>
            <w:r w:rsidRPr="0085057B">
              <w:rPr>
                <w:rFonts w:ascii="Arial" w:eastAsia="Arial" w:hAnsi="Arial" w:cs="Arial"/>
                <w:color w:val="auto"/>
                <w:sz w:val="22"/>
                <w:szCs w:val="22"/>
              </w:rPr>
              <w:t xml:space="preserve"> that the contamination issues </w:t>
            </w:r>
            <w:r w:rsidR="001015DC">
              <w:rPr>
                <w:rFonts w:ascii="Arial" w:eastAsia="Arial" w:hAnsi="Arial" w:cs="Arial"/>
                <w:color w:val="auto"/>
                <w:sz w:val="22"/>
                <w:szCs w:val="22"/>
              </w:rPr>
              <w:t>could not</w:t>
            </w:r>
            <w:r w:rsidRPr="0085057B">
              <w:rPr>
                <w:rFonts w:ascii="Arial" w:eastAsia="Arial" w:hAnsi="Arial" w:cs="Arial"/>
                <w:color w:val="auto"/>
                <w:sz w:val="22"/>
                <w:szCs w:val="22"/>
              </w:rPr>
              <w:t xml:space="preserve"> be</w:t>
            </w:r>
            <w:r w:rsidR="001015DC">
              <w:rPr>
                <w:rFonts w:ascii="Arial" w:eastAsia="Arial" w:hAnsi="Arial" w:cs="Arial"/>
                <w:color w:val="auto"/>
                <w:sz w:val="22"/>
                <w:szCs w:val="22"/>
              </w:rPr>
              <w:t xml:space="preserve"> </w:t>
            </w:r>
            <w:r w:rsidRPr="0085057B">
              <w:rPr>
                <w:rFonts w:ascii="Arial" w:eastAsia="Arial" w:hAnsi="Arial" w:cs="Arial"/>
                <w:color w:val="auto"/>
                <w:sz w:val="22"/>
                <w:szCs w:val="22"/>
              </w:rPr>
              <w:t>remediated. In their conclusions they state “</w:t>
            </w:r>
            <w:r w:rsidR="008A6903">
              <w:rPr>
                <w:rFonts w:ascii="Arial" w:eastAsia="Arial" w:hAnsi="Arial" w:cs="Arial"/>
                <w:color w:val="auto"/>
                <w:sz w:val="22"/>
                <w:szCs w:val="22"/>
              </w:rPr>
              <w:t>I</w:t>
            </w:r>
            <w:r w:rsidRPr="0085057B">
              <w:rPr>
                <w:rFonts w:ascii="Arial" w:eastAsia="Arial" w:hAnsi="Arial" w:cs="Arial"/>
                <w:color w:val="auto"/>
                <w:sz w:val="22"/>
                <w:szCs w:val="22"/>
              </w:rPr>
              <w:t>t is considered that the site can be made</w:t>
            </w:r>
            <w:r w:rsidR="008A6903">
              <w:rPr>
                <w:rFonts w:ascii="Arial" w:eastAsia="Arial" w:hAnsi="Arial" w:cs="Arial"/>
                <w:color w:val="auto"/>
                <w:sz w:val="22"/>
                <w:szCs w:val="22"/>
              </w:rPr>
              <w:t xml:space="preserve"> </w:t>
            </w:r>
            <w:r w:rsidRPr="0085057B">
              <w:rPr>
                <w:rFonts w:ascii="Arial" w:eastAsia="Arial" w:hAnsi="Arial" w:cs="Arial"/>
                <w:color w:val="auto"/>
                <w:sz w:val="22"/>
                <w:szCs w:val="22"/>
              </w:rPr>
              <w:t>suitable for the proposed redevelopment into combined residential (with garden accessible</w:t>
            </w:r>
            <w:r w:rsidR="008A6903">
              <w:rPr>
                <w:rFonts w:ascii="Arial" w:eastAsia="Arial" w:hAnsi="Arial" w:cs="Arial"/>
                <w:color w:val="auto"/>
                <w:sz w:val="22"/>
                <w:szCs w:val="22"/>
              </w:rPr>
              <w:t xml:space="preserve"> </w:t>
            </w:r>
            <w:r w:rsidRPr="0085057B">
              <w:rPr>
                <w:rFonts w:ascii="Arial" w:eastAsia="Arial" w:hAnsi="Arial" w:cs="Arial"/>
                <w:color w:val="auto"/>
                <w:sz w:val="22"/>
                <w:szCs w:val="22"/>
              </w:rPr>
              <w:t>soil)/ open space and commercial land use subject to” the implementation of the</w:t>
            </w:r>
            <w:r w:rsidR="008A6903">
              <w:rPr>
                <w:rFonts w:ascii="Arial" w:eastAsia="Arial" w:hAnsi="Arial" w:cs="Arial"/>
                <w:color w:val="auto"/>
                <w:sz w:val="22"/>
                <w:szCs w:val="22"/>
              </w:rPr>
              <w:t xml:space="preserve"> </w:t>
            </w:r>
            <w:r w:rsidRPr="0085057B">
              <w:rPr>
                <w:rFonts w:ascii="Arial" w:eastAsia="Arial" w:hAnsi="Arial" w:cs="Arial"/>
                <w:color w:val="auto"/>
                <w:sz w:val="22"/>
                <w:szCs w:val="22"/>
              </w:rPr>
              <w:t>recommendations 1- 4 listed above.</w:t>
            </w:r>
          </w:p>
          <w:p w14:paraId="33441B75" w14:textId="77777777" w:rsidR="008A6903" w:rsidRDefault="008A6903" w:rsidP="0085057B">
            <w:pPr>
              <w:autoSpaceDE w:val="0"/>
              <w:autoSpaceDN w:val="0"/>
              <w:adjustRightInd w:val="0"/>
              <w:spacing w:line="240" w:lineRule="auto"/>
              <w:jc w:val="both"/>
              <w:rPr>
                <w:rFonts w:ascii="Arial" w:eastAsia="Arial" w:hAnsi="Arial" w:cs="Arial"/>
                <w:color w:val="auto"/>
                <w:sz w:val="22"/>
                <w:szCs w:val="22"/>
              </w:rPr>
            </w:pPr>
          </w:p>
          <w:p w14:paraId="19ED0309" w14:textId="4B0FC90D" w:rsidR="0085057B" w:rsidRPr="0085057B"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Further</w:t>
            </w:r>
            <w:r w:rsidR="008A6903">
              <w:rPr>
                <w:rFonts w:ascii="Arial" w:eastAsia="Arial" w:hAnsi="Arial" w:cs="Arial"/>
                <w:color w:val="auto"/>
                <w:sz w:val="22"/>
                <w:szCs w:val="22"/>
              </w:rPr>
              <w:t>,</w:t>
            </w:r>
            <w:r w:rsidRPr="0085057B">
              <w:rPr>
                <w:rFonts w:ascii="Arial" w:eastAsia="Arial" w:hAnsi="Arial" w:cs="Arial"/>
                <w:color w:val="auto"/>
                <w:sz w:val="22"/>
                <w:szCs w:val="22"/>
              </w:rPr>
              <w:t xml:space="preserve"> the progress report from </w:t>
            </w:r>
            <w:r w:rsidR="008A6903">
              <w:rPr>
                <w:rFonts w:ascii="Arial" w:eastAsia="Arial" w:hAnsi="Arial" w:cs="Arial"/>
                <w:color w:val="auto"/>
                <w:sz w:val="22"/>
                <w:szCs w:val="22"/>
              </w:rPr>
              <w:t>a</w:t>
            </w:r>
            <w:r w:rsidRPr="0085057B">
              <w:rPr>
                <w:rFonts w:ascii="Arial" w:eastAsia="Arial" w:hAnsi="Arial" w:cs="Arial"/>
                <w:color w:val="auto"/>
                <w:sz w:val="22"/>
                <w:szCs w:val="22"/>
              </w:rPr>
              <w:t xml:space="preserve"> Site Auditor conclude</w:t>
            </w:r>
            <w:r w:rsidR="008A6903">
              <w:rPr>
                <w:rFonts w:ascii="Arial" w:eastAsia="Arial" w:hAnsi="Arial" w:cs="Arial"/>
                <w:color w:val="auto"/>
                <w:sz w:val="22"/>
                <w:szCs w:val="22"/>
              </w:rPr>
              <w:t>d</w:t>
            </w:r>
            <w:r w:rsidRPr="0085057B">
              <w:rPr>
                <w:rFonts w:ascii="Arial" w:eastAsia="Arial" w:hAnsi="Arial" w:cs="Arial"/>
                <w:color w:val="auto"/>
                <w:sz w:val="22"/>
                <w:szCs w:val="22"/>
              </w:rPr>
              <w:t xml:space="preserve"> that “the Auditor is </w:t>
            </w:r>
            <w:proofErr w:type="gramStart"/>
            <w:r w:rsidRPr="0085057B">
              <w:rPr>
                <w:rFonts w:ascii="Arial" w:eastAsia="Arial" w:hAnsi="Arial" w:cs="Arial"/>
                <w:color w:val="auto"/>
                <w:sz w:val="22"/>
                <w:szCs w:val="22"/>
              </w:rPr>
              <w:t>satisfied</w:t>
            </w:r>
            <w:proofErr w:type="gramEnd"/>
          </w:p>
          <w:p w14:paraId="1C147D20" w14:textId="59F68F6E" w:rsidR="0085057B"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that remediation and management solutions of the heavy metal concentrations recorded in</w:t>
            </w:r>
            <w:r w:rsidR="008A6903">
              <w:rPr>
                <w:rFonts w:ascii="Arial" w:eastAsia="Arial" w:hAnsi="Arial" w:cs="Arial"/>
                <w:color w:val="auto"/>
                <w:sz w:val="22"/>
                <w:szCs w:val="22"/>
              </w:rPr>
              <w:t xml:space="preserve"> </w:t>
            </w:r>
            <w:r w:rsidRPr="0085057B">
              <w:rPr>
                <w:rFonts w:ascii="Arial" w:eastAsia="Arial" w:hAnsi="Arial" w:cs="Arial"/>
                <w:color w:val="auto"/>
                <w:sz w:val="22"/>
                <w:szCs w:val="22"/>
              </w:rPr>
              <w:t>the “hematite zone” can feasibly be instituted by Peet [the developer] and its consultants.”</w:t>
            </w:r>
          </w:p>
          <w:p w14:paraId="4DE23A9E" w14:textId="77777777" w:rsidR="00890EC2" w:rsidRPr="0085057B" w:rsidRDefault="00890EC2" w:rsidP="0085057B">
            <w:pPr>
              <w:autoSpaceDE w:val="0"/>
              <w:autoSpaceDN w:val="0"/>
              <w:adjustRightInd w:val="0"/>
              <w:spacing w:line="240" w:lineRule="auto"/>
              <w:jc w:val="both"/>
              <w:rPr>
                <w:rFonts w:ascii="Arial" w:eastAsia="Arial" w:hAnsi="Arial" w:cs="Arial"/>
                <w:color w:val="auto"/>
                <w:sz w:val="22"/>
                <w:szCs w:val="22"/>
              </w:rPr>
            </w:pPr>
          </w:p>
          <w:p w14:paraId="5910F48A" w14:textId="65072666" w:rsidR="0085057B" w:rsidRPr="0085057B"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The Auditor also indicate</w:t>
            </w:r>
            <w:r w:rsidR="00890EC2">
              <w:rPr>
                <w:rFonts w:ascii="Arial" w:eastAsia="Arial" w:hAnsi="Arial" w:cs="Arial"/>
                <w:color w:val="auto"/>
                <w:sz w:val="22"/>
                <w:szCs w:val="22"/>
              </w:rPr>
              <w:t>d</w:t>
            </w:r>
            <w:r w:rsidRPr="0085057B">
              <w:rPr>
                <w:rFonts w:ascii="Arial" w:eastAsia="Arial" w:hAnsi="Arial" w:cs="Arial"/>
                <w:color w:val="auto"/>
                <w:sz w:val="22"/>
                <w:szCs w:val="22"/>
              </w:rPr>
              <w:t xml:space="preserve"> that remediation and validation of the site will be required.</w:t>
            </w:r>
          </w:p>
          <w:p w14:paraId="6E84A523" w14:textId="41C35135" w:rsidR="0085057B" w:rsidRPr="0085057B"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 xml:space="preserve">After reviewing the documentation and the results there </w:t>
            </w:r>
            <w:r w:rsidR="00890EC2">
              <w:rPr>
                <w:rFonts w:ascii="Arial" w:eastAsia="Arial" w:hAnsi="Arial" w:cs="Arial"/>
                <w:color w:val="auto"/>
                <w:sz w:val="22"/>
                <w:szCs w:val="22"/>
              </w:rPr>
              <w:t>was</w:t>
            </w:r>
            <w:r w:rsidRPr="0085057B">
              <w:rPr>
                <w:rFonts w:ascii="Arial" w:eastAsia="Arial" w:hAnsi="Arial" w:cs="Arial"/>
                <w:color w:val="auto"/>
                <w:sz w:val="22"/>
                <w:szCs w:val="22"/>
              </w:rPr>
              <w:t xml:space="preserve"> no reason for Council to doubt the</w:t>
            </w:r>
            <w:r w:rsidR="00890EC2">
              <w:rPr>
                <w:rFonts w:ascii="Arial" w:eastAsia="Arial" w:hAnsi="Arial" w:cs="Arial"/>
                <w:color w:val="auto"/>
                <w:sz w:val="22"/>
                <w:szCs w:val="22"/>
              </w:rPr>
              <w:t xml:space="preserve"> </w:t>
            </w:r>
            <w:r w:rsidRPr="0085057B">
              <w:rPr>
                <w:rFonts w:ascii="Arial" w:eastAsia="Arial" w:hAnsi="Arial" w:cs="Arial"/>
                <w:color w:val="auto"/>
                <w:sz w:val="22"/>
                <w:szCs w:val="22"/>
              </w:rPr>
              <w:t>veracity of the sampling results or the consultant’s and Auditor’s conclusions.</w:t>
            </w:r>
          </w:p>
          <w:p w14:paraId="4D40B2DF" w14:textId="77777777" w:rsidR="00890EC2" w:rsidRDefault="00890EC2" w:rsidP="0085057B">
            <w:pPr>
              <w:autoSpaceDE w:val="0"/>
              <w:autoSpaceDN w:val="0"/>
              <w:adjustRightInd w:val="0"/>
              <w:spacing w:line="240" w:lineRule="auto"/>
              <w:jc w:val="both"/>
              <w:rPr>
                <w:rFonts w:ascii="Arial" w:eastAsia="Arial" w:hAnsi="Arial" w:cs="Arial"/>
                <w:color w:val="auto"/>
                <w:sz w:val="22"/>
                <w:szCs w:val="22"/>
              </w:rPr>
            </w:pPr>
          </w:p>
          <w:p w14:paraId="71C015D7" w14:textId="48FFB36D" w:rsidR="0085057B" w:rsidRPr="0085057B"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 xml:space="preserve">Given the above Council </w:t>
            </w:r>
            <w:r w:rsidR="00890EC2">
              <w:rPr>
                <w:rFonts w:ascii="Arial" w:eastAsia="Arial" w:hAnsi="Arial" w:cs="Arial"/>
                <w:color w:val="auto"/>
                <w:sz w:val="22"/>
                <w:szCs w:val="22"/>
              </w:rPr>
              <w:t>were</w:t>
            </w:r>
            <w:r w:rsidRPr="0085057B">
              <w:rPr>
                <w:rFonts w:ascii="Arial" w:eastAsia="Arial" w:hAnsi="Arial" w:cs="Arial"/>
                <w:color w:val="auto"/>
                <w:sz w:val="22"/>
                <w:szCs w:val="22"/>
              </w:rPr>
              <w:t xml:space="preserve"> satisfied that the land </w:t>
            </w:r>
            <w:r w:rsidR="00890EC2">
              <w:rPr>
                <w:rFonts w:ascii="Arial" w:eastAsia="Arial" w:hAnsi="Arial" w:cs="Arial"/>
                <w:color w:val="auto"/>
                <w:sz w:val="22"/>
                <w:szCs w:val="22"/>
              </w:rPr>
              <w:t>could</w:t>
            </w:r>
            <w:r w:rsidRPr="0085057B">
              <w:rPr>
                <w:rFonts w:ascii="Arial" w:eastAsia="Arial" w:hAnsi="Arial" w:cs="Arial"/>
                <w:color w:val="auto"/>
                <w:sz w:val="22"/>
                <w:szCs w:val="22"/>
              </w:rPr>
              <w:t xml:space="preserve"> be remediated so that it </w:t>
            </w:r>
            <w:proofErr w:type="gramStart"/>
            <w:r w:rsidRPr="0085057B">
              <w:rPr>
                <w:rFonts w:ascii="Arial" w:eastAsia="Arial" w:hAnsi="Arial" w:cs="Arial"/>
                <w:color w:val="auto"/>
                <w:sz w:val="22"/>
                <w:szCs w:val="22"/>
              </w:rPr>
              <w:t>is</w:t>
            </w:r>
            <w:proofErr w:type="gramEnd"/>
          </w:p>
          <w:p w14:paraId="42DDD88F" w14:textId="77777777" w:rsidR="008A48FD"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 xml:space="preserve">suitable for the proposed residential, commercial, </w:t>
            </w:r>
            <w:proofErr w:type="gramStart"/>
            <w:r w:rsidRPr="0085057B">
              <w:rPr>
                <w:rFonts w:ascii="Arial" w:eastAsia="Arial" w:hAnsi="Arial" w:cs="Arial"/>
                <w:color w:val="auto"/>
                <w:sz w:val="22"/>
                <w:szCs w:val="22"/>
              </w:rPr>
              <w:t>school</w:t>
            </w:r>
            <w:proofErr w:type="gramEnd"/>
            <w:r w:rsidRPr="0085057B">
              <w:rPr>
                <w:rFonts w:ascii="Arial" w:eastAsia="Arial" w:hAnsi="Arial" w:cs="Arial"/>
                <w:color w:val="auto"/>
                <w:sz w:val="22"/>
                <w:szCs w:val="22"/>
              </w:rPr>
              <w:t xml:space="preserve"> and open space land uses. </w:t>
            </w:r>
          </w:p>
          <w:p w14:paraId="7DD539CB" w14:textId="77777777" w:rsidR="008A48FD" w:rsidRDefault="008A48FD" w:rsidP="0085057B">
            <w:pPr>
              <w:autoSpaceDE w:val="0"/>
              <w:autoSpaceDN w:val="0"/>
              <w:adjustRightInd w:val="0"/>
              <w:spacing w:line="240" w:lineRule="auto"/>
              <w:jc w:val="both"/>
              <w:rPr>
                <w:rFonts w:ascii="Arial" w:eastAsia="Arial" w:hAnsi="Arial" w:cs="Arial"/>
                <w:color w:val="auto"/>
                <w:sz w:val="22"/>
                <w:szCs w:val="22"/>
              </w:rPr>
            </w:pPr>
          </w:p>
          <w:p w14:paraId="3B53D02F" w14:textId="1A459368" w:rsidR="0085057B" w:rsidRPr="0085057B" w:rsidRDefault="0085057B" w:rsidP="0085057B">
            <w:pPr>
              <w:autoSpaceDE w:val="0"/>
              <w:autoSpaceDN w:val="0"/>
              <w:adjustRightInd w:val="0"/>
              <w:spacing w:line="240" w:lineRule="auto"/>
              <w:jc w:val="both"/>
              <w:rPr>
                <w:rFonts w:ascii="Arial" w:eastAsia="Arial" w:hAnsi="Arial" w:cs="Arial"/>
                <w:color w:val="auto"/>
                <w:sz w:val="22"/>
                <w:szCs w:val="22"/>
              </w:rPr>
            </w:pPr>
            <w:r w:rsidRPr="0085057B">
              <w:rPr>
                <w:rFonts w:ascii="Arial" w:eastAsia="Arial" w:hAnsi="Arial" w:cs="Arial"/>
                <w:color w:val="auto"/>
                <w:sz w:val="22"/>
                <w:szCs w:val="22"/>
              </w:rPr>
              <w:t>A</w:t>
            </w:r>
            <w:r w:rsidR="008A48FD">
              <w:rPr>
                <w:rFonts w:ascii="Arial" w:eastAsia="Arial" w:hAnsi="Arial" w:cs="Arial"/>
                <w:color w:val="auto"/>
                <w:sz w:val="22"/>
                <w:szCs w:val="22"/>
              </w:rPr>
              <w:t xml:space="preserve"> </w:t>
            </w:r>
            <w:r w:rsidRPr="0085057B">
              <w:rPr>
                <w:rFonts w:ascii="Arial" w:eastAsia="Arial" w:hAnsi="Arial" w:cs="Arial"/>
                <w:color w:val="auto"/>
                <w:sz w:val="22"/>
                <w:szCs w:val="22"/>
              </w:rPr>
              <w:t xml:space="preserve">condition </w:t>
            </w:r>
            <w:r w:rsidR="008A48FD">
              <w:rPr>
                <w:rFonts w:ascii="Arial" w:eastAsia="Arial" w:hAnsi="Arial" w:cs="Arial"/>
                <w:color w:val="auto"/>
                <w:sz w:val="22"/>
                <w:szCs w:val="22"/>
              </w:rPr>
              <w:t>was</w:t>
            </w:r>
            <w:r w:rsidRPr="0085057B">
              <w:rPr>
                <w:rFonts w:ascii="Arial" w:eastAsia="Arial" w:hAnsi="Arial" w:cs="Arial"/>
                <w:color w:val="auto"/>
                <w:sz w:val="22"/>
                <w:szCs w:val="22"/>
              </w:rPr>
              <w:t xml:space="preserve"> applied</w:t>
            </w:r>
            <w:r w:rsidR="008A48FD">
              <w:rPr>
                <w:rFonts w:ascii="Arial" w:eastAsia="Arial" w:hAnsi="Arial" w:cs="Arial"/>
                <w:color w:val="auto"/>
                <w:sz w:val="22"/>
                <w:szCs w:val="22"/>
              </w:rPr>
              <w:t xml:space="preserve"> to the subdivision consent</w:t>
            </w:r>
            <w:r w:rsidRPr="0085057B">
              <w:rPr>
                <w:rFonts w:ascii="Arial" w:eastAsia="Arial" w:hAnsi="Arial" w:cs="Arial"/>
                <w:color w:val="auto"/>
                <w:sz w:val="22"/>
                <w:szCs w:val="22"/>
              </w:rPr>
              <w:t xml:space="preserve"> requiring the submission of a Remediation Action Plan and</w:t>
            </w:r>
            <w:r w:rsidR="008A48FD">
              <w:rPr>
                <w:rFonts w:ascii="Arial" w:eastAsia="Arial" w:hAnsi="Arial" w:cs="Arial"/>
                <w:color w:val="auto"/>
                <w:sz w:val="22"/>
                <w:szCs w:val="22"/>
              </w:rPr>
              <w:t xml:space="preserve"> </w:t>
            </w:r>
            <w:r w:rsidRPr="0085057B">
              <w:rPr>
                <w:rFonts w:ascii="Arial" w:eastAsia="Arial" w:hAnsi="Arial" w:cs="Arial"/>
                <w:color w:val="auto"/>
                <w:sz w:val="22"/>
                <w:szCs w:val="22"/>
              </w:rPr>
              <w:t xml:space="preserve">implementation of those other recommendations specified by </w:t>
            </w:r>
            <w:proofErr w:type="spellStart"/>
            <w:r w:rsidRPr="0085057B">
              <w:rPr>
                <w:rFonts w:ascii="Arial" w:eastAsia="Arial" w:hAnsi="Arial" w:cs="Arial"/>
                <w:color w:val="auto"/>
                <w:sz w:val="22"/>
                <w:szCs w:val="22"/>
              </w:rPr>
              <w:t>Geotechnique</w:t>
            </w:r>
            <w:proofErr w:type="spellEnd"/>
            <w:r w:rsidRPr="0085057B">
              <w:rPr>
                <w:rFonts w:ascii="Arial" w:eastAsia="Arial" w:hAnsi="Arial" w:cs="Arial"/>
                <w:color w:val="auto"/>
                <w:sz w:val="22"/>
                <w:szCs w:val="22"/>
              </w:rPr>
              <w:t xml:space="preserve"> to be submitted</w:t>
            </w:r>
            <w:r w:rsidR="008A48FD">
              <w:rPr>
                <w:rFonts w:ascii="Arial" w:eastAsia="Arial" w:hAnsi="Arial" w:cs="Arial"/>
                <w:color w:val="auto"/>
                <w:sz w:val="22"/>
                <w:szCs w:val="22"/>
              </w:rPr>
              <w:t xml:space="preserve"> </w:t>
            </w:r>
            <w:r w:rsidRPr="0085057B">
              <w:rPr>
                <w:rFonts w:ascii="Arial" w:eastAsia="Arial" w:hAnsi="Arial" w:cs="Arial"/>
                <w:color w:val="auto"/>
                <w:sz w:val="22"/>
                <w:szCs w:val="22"/>
              </w:rPr>
              <w:t>prior to the issue of a Construction Certificate (subdivision or building).</w:t>
            </w:r>
            <w:r w:rsidR="00D542EA">
              <w:rPr>
                <w:rFonts w:ascii="Arial" w:eastAsia="Arial" w:hAnsi="Arial" w:cs="Arial"/>
                <w:color w:val="auto"/>
                <w:sz w:val="22"/>
                <w:szCs w:val="22"/>
              </w:rPr>
              <w:t xml:space="preserve"> I tis understood this has been completed.</w:t>
            </w:r>
          </w:p>
          <w:p w14:paraId="17316C7B" w14:textId="77777777" w:rsidR="008A48FD" w:rsidRDefault="008A48FD" w:rsidP="0085057B">
            <w:pPr>
              <w:autoSpaceDE w:val="0"/>
              <w:autoSpaceDN w:val="0"/>
              <w:adjustRightInd w:val="0"/>
              <w:spacing w:line="240" w:lineRule="auto"/>
              <w:jc w:val="both"/>
              <w:rPr>
                <w:rFonts w:ascii="Arial" w:eastAsia="Arial" w:hAnsi="Arial" w:cs="Arial"/>
                <w:color w:val="auto"/>
                <w:sz w:val="22"/>
                <w:szCs w:val="22"/>
              </w:rPr>
            </w:pPr>
          </w:p>
          <w:p w14:paraId="1A8361F6" w14:textId="2EF2F32B" w:rsidR="005E0EA6" w:rsidRPr="0085057B" w:rsidRDefault="00D542EA" w:rsidP="002167AE">
            <w:pPr>
              <w:autoSpaceDE w:val="0"/>
              <w:autoSpaceDN w:val="0"/>
              <w:adjustRightInd w:val="0"/>
              <w:spacing w:line="240" w:lineRule="auto"/>
              <w:jc w:val="both"/>
              <w:rPr>
                <w:rFonts w:ascii="Arial" w:hAnsi="Arial" w:cs="Arial"/>
                <w:color w:val="auto"/>
                <w:sz w:val="22"/>
                <w:szCs w:val="22"/>
              </w:rPr>
            </w:pPr>
            <w:r>
              <w:rPr>
                <w:rFonts w:ascii="Arial" w:eastAsia="Arial" w:hAnsi="Arial" w:cs="Arial"/>
                <w:color w:val="auto"/>
                <w:sz w:val="22"/>
                <w:szCs w:val="22"/>
              </w:rPr>
              <w:t xml:space="preserve">Given this, it is considered that </w:t>
            </w:r>
            <w:r w:rsidR="0085057B" w:rsidRPr="0085057B">
              <w:rPr>
                <w:rFonts w:ascii="Arial" w:eastAsia="Arial" w:hAnsi="Arial" w:cs="Arial"/>
                <w:color w:val="auto"/>
                <w:sz w:val="22"/>
                <w:szCs w:val="22"/>
              </w:rPr>
              <w:t>Council ha</w:t>
            </w:r>
            <w:r>
              <w:rPr>
                <w:rFonts w:ascii="Arial" w:eastAsia="Arial" w:hAnsi="Arial" w:cs="Arial"/>
                <w:color w:val="auto"/>
                <w:sz w:val="22"/>
                <w:szCs w:val="22"/>
              </w:rPr>
              <w:t>ve</w:t>
            </w:r>
            <w:r w:rsidR="0085057B" w:rsidRPr="0085057B">
              <w:rPr>
                <w:rFonts w:ascii="Arial" w:eastAsia="Arial" w:hAnsi="Arial" w:cs="Arial"/>
                <w:color w:val="auto"/>
                <w:sz w:val="22"/>
                <w:szCs w:val="22"/>
              </w:rPr>
              <w:t xml:space="preserve"> met its obligations </w:t>
            </w:r>
            <w:r>
              <w:rPr>
                <w:rFonts w:ascii="Arial" w:eastAsia="Arial" w:hAnsi="Arial" w:cs="Arial"/>
                <w:color w:val="auto"/>
                <w:sz w:val="22"/>
                <w:szCs w:val="22"/>
              </w:rPr>
              <w:t>in relation to contamination and no further actions are required.</w:t>
            </w:r>
          </w:p>
        </w:tc>
      </w:tr>
      <w:tr w:rsidR="00F4764A" w:rsidRPr="005070A2" w14:paraId="736F4B37" w14:textId="77777777" w:rsidTr="00F03352">
        <w:tc>
          <w:tcPr>
            <w:tcW w:w="1656" w:type="dxa"/>
          </w:tcPr>
          <w:p w14:paraId="7F2AA7A6" w14:textId="77777777" w:rsidR="00F4764A" w:rsidRPr="005070A2" w:rsidRDefault="00F4764A" w:rsidP="005070A2">
            <w:pPr>
              <w:pStyle w:val="FigureCaption"/>
              <w:spacing w:before="0" w:after="0"/>
              <w:ind w:left="0"/>
              <w:jc w:val="both"/>
              <w:rPr>
                <w:rFonts w:ascii="Arial" w:hAnsi="Arial" w:cs="Arial"/>
                <w:b w:val="0"/>
                <w:bCs/>
                <w:color w:val="auto"/>
                <w:sz w:val="22"/>
                <w:szCs w:val="22"/>
                <w:lang w:val="en-AU"/>
              </w:rPr>
            </w:pPr>
            <w:r w:rsidRPr="005070A2">
              <w:rPr>
                <w:rFonts w:ascii="Arial" w:hAnsi="Arial" w:cs="Arial"/>
                <w:b w:val="0"/>
                <w:bCs/>
                <w:color w:val="auto"/>
                <w:sz w:val="22"/>
                <w:szCs w:val="22"/>
                <w:lang w:val="en-AU"/>
              </w:rPr>
              <w:t>State Environmental Planning Policy (Transport and Infrastructure) 2021</w:t>
            </w:r>
          </w:p>
          <w:p w14:paraId="226E7B06" w14:textId="77777777" w:rsidR="00F4764A" w:rsidRPr="005070A2" w:rsidRDefault="00F4764A" w:rsidP="005070A2">
            <w:pPr>
              <w:pStyle w:val="FigureCaption"/>
              <w:spacing w:before="0" w:after="0"/>
              <w:ind w:left="0"/>
              <w:jc w:val="both"/>
              <w:rPr>
                <w:rFonts w:ascii="Arial" w:hAnsi="Arial" w:cs="Arial"/>
                <w:b w:val="0"/>
                <w:color w:val="auto"/>
                <w:sz w:val="22"/>
                <w:szCs w:val="22"/>
              </w:rPr>
            </w:pPr>
          </w:p>
        </w:tc>
        <w:tc>
          <w:tcPr>
            <w:tcW w:w="7978" w:type="dxa"/>
          </w:tcPr>
          <w:p w14:paraId="7A1E8A57" w14:textId="6A6903BE" w:rsidR="00F4764A" w:rsidRPr="005070A2" w:rsidRDefault="00F4764A" w:rsidP="005070A2">
            <w:pPr>
              <w:pStyle w:val="BodyText"/>
              <w:spacing w:before="0" w:after="0" w:line="240" w:lineRule="auto"/>
              <w:jc w:val="both"/>
              <w:rPr>
                <w:rFonts w:ascii="Arial" w:hAnsi="Arial" w:cs="Arial"/>
                <w:b/>
                <w:bCs/>
                <w:color w:val="auto"/>
                <w:sz w:val="22"/>
                <w:szCs w:val="22"/>
              </w:rPr>
            </w:pPr>
            <w:r w:rsidRPr="005070A2">
              <w:rPr>
                <w:rFonts w:ascii="Arial" w:hAnsi="Arial" w:cs="Arial"/>
                <w:b/>
                <w:bCs/>
                <w:color w:val="auto"/>
                <w:sz w:val="22"/>
                <w:szCs w:val="22"/>
              </w:rPr>
              <w:t xml:space="preserve">Chapter Two: Infrastructure </w:t>
            </w:r>
          </w:p>
          <w:p w14:paraId="03114F28" w14:textId="77777777" w:rsidR="00F4764A" w:rsidRPr="005070A2" w:rsidRDefault="00F4764A" w:rsidP="005070A2">
            <w:pPr>
              <w:spacing w:line="240" w:lineRule="auto"/>
              <w:jc w:val="both"/>
              <w:rPr>
                <w:rFonts w:ascii="Arial" w:eastAsia="Arial" w:hAnsi="Arial" w:cs="Arial"/>
                <w:color w:val="auto"/>
                <w:sz w:val="22"/>
                <w:szCs w:val="22"/>
              </w:rPr>
            </w:pPr>
            <w:r w:rsidRPr="005070A2">
              <w:rPr>
                <w:rFonts w:ascii="Arial" w:eastAsia="Arial" w:hAnsi="Arial" w:cs="Arial"/>
                <w:color w:val="auto"/>
                <w:sz w:val="22"/>
                <w:szCs w:val="22"/>
              </w:rPr>
              <w:t xml:space="preserve">Chapter Two - State Environmental Planning Policy (Transport and Infrastructure) 2021 (T&amp;I SEPP) applies to the development pursuant to clause 2.2 and aims to facilitate the effective delivery of infrastructure across the State. </w:t>
            </w:r>
          </w:p>
          <w:p w14:paraId="0684F24F" w14:textId="77777777" w:rsidR="007B4791" w:rsidRDefault="005E0EA6" w:rsidP="005070A2">
            <w:pPr>
              <w:spacing w:line="240" w:lineRule="auto"/>
              <w:jc w:val="both"/>
              <w:rPr>
                <w:rFonts w:ascii="Arial" w:eastAsia="Arial" w:hAnsi="Arial" w:cs="Arial"/>
                <w:sz w:val="22"/>
                <w:szCs w:val="22"/>
              </w:rPr>
            </w:pPr>
            <w:r w:rsidRPr="005070A2">
              <w:rPr>
                <w:rFonts w:ascii="Arial" w:eastAsia="Arial" w:hAnsi="Arial" w:cs="Arial"/>
                <w:sz w:val="22"/>
                <w:szCs w:val="22"/>
              </w:rPr>
              <w:t xml:space="preserve">Clause 2.48 of the T&amp;I SEPP requires certain development to be referred to the relevant electricity supply authority and any response is to be considered as part of the assessment. </w:t>
            </w:r>
          </w:p>
          <w:p w14:paraId="610B1B7C" w14:textId="4FF5B7E7" w:rsidR="001B3FCC" w:rsidRDefault="005E0EA6" w:rsidP="005070A2">
            <w:pPr>
              <w:spacing w:line="240" w:lineRule="auto"/>
              <w:jc w:val="both"/>
              <w:rPr>
                <w:rFonts w:ascii="Arial" w:eastAsia="Arial" w:hAnsi="Arial" w:cs="Arial"/>
                <w:sz w:val="22"/>
                <w:szCs w:val="22"/>
              </w:rPr>
            </w:pPr>
            <w:r w:rsidRPr="005070A2">
              <w:rPr>
                <w:rFonts w:ascii="Arial" w:eastAsia="Arial" w:hAnsi="Arial" w:cs="Arial"/>
                <w:sz w:val="22"/>
                <w:szCs w:val="22"/>
              </w:rPr>
              <w:t xml:space="preserve">The development </w:t>
            </w:r>
            <w:r w:rsidR="005949F7" w:rsidRPr="005070A2">
              <w:rPr>
                <w:rFonts w:ascii="Arial" w:eastAsia="Arial" w:hAnsi="Arial" w:cs="Arial"/>
                <w:sz w:val="22"/>
                <w:szCs w:val="22"/>
              </w:rPr>
              <w:t xml:space="preserve">proposes </w:t>
            </w:r>
            <w:r w:rsidR="0046418E" w:rsidRPr="005070A2">
              <w:rPr>
                <w:rFonts w:ascii="Arial" w:eastAsia="Arial" w:hAnsi="Arial" w:cs="Arial"/>
                <w:sz w:val="22"/>
                <w:szCs w:val="22"/>
              </w:rPr>
              <w:t xml:space="preserve">a penetration </w:t>
            </w:r>
            <w:r w:rsidR="00BB7152" w:rsidRPr="005070A2">
              <w:rPr>
                <w:rFonts w:ascii="Arial" w:eastAsia="Arial" w:hAnsi="Arial" w:cs="Arial"/>
                <w:sz w:val="22"/>
                <w:szCs w:val="22"/>
              </w:rPr>
              <w:t xml:space="preserve">of ground </w:t>
            </w:r>
            <w:r w:rsidR="00771A19" w:rsidRPr="005070A2">
              <w:rPr>
                <w:rFonts w:ascii="Arial" w:eastAsia="Arial" w:hAnsi="Arial" w:cs="Arial"/>
                <w:sz w:val="22"/>
                <w:szCs w:val="22"/>
              </w:rPr>
              <w:t xml:space="preserve">within 2m of an underground electricity power line </w:t>
            </w:r>
            <w:r w:rsidR="008B73E1" w:rsidRPr="005070A2">
              <w:rPr>
                <w:rFonts w:ascii="Arial" w:eastAsia="Arial" w:hAnsi="Arial" w:cs="Arial"/>
                <w:sz w:val="22"/>
                <w:szCs w:val="22"/>
              </w:rPr>
              <w:t xml:space="preserve">and </w:t>
            </w:r>
            <w:r w:rsidRPr="005070A2">
              <w:rPr>
                <w:rFonts w:ascii="Arial" w:eastAsia="Arial" w:hAnsi="Arial" w:cs="Arial"/>
                <w:sz w:val="22"/>
                <w:szCs w:val="22"/>
              </w:rPr>
              <w:t xml:space="preserve">is </w:t>
            </w:r>
            <w:r w:rsidR="00F9474E" w:rsidRPr="005070A2">
              <w:rPr>
                <w:rFonts w:ascii="Arial" w:eastAsia="Arial" w:hAnsi="Arial" w:cs="Arial"/>
                <w:sz w:val="22"/>
                <w:szCs w:val="22"/>
              </w:rPr>
              <w:t>adjacent to an electricity substation</w:t>
            </w:r>
            <w:r w:rsidR="001B3FCC">
              <w:rPr>
                <w:rFonts w:ascii="Arial" w:eastAsia="Arial" w:hAnsi="Arial" w:cs="Arial"/>
                <w:sz w:val="22"/>
                <w:szCs w:val="22"/>
              </w:rPr>
              <w:t xml:space="preserve">, and as such was </w:t>
            </w:r>
            <w:r w:rsidRPr="005070A2">
              <w:rPr>
                <w:rFonts w:ascii="Arial" w:eastAsia="Arial" w:hAnsi="Arial" w:cs="Arial"/>
                <w:sz w:val="22"/>
                <w:szCs w:val="22"/>
              </w:rPr>
              <w:t>referred to Essential Energy</w:t>
            </w:r>
            <w:r w:rsidR="001A374F" w:rsidRPr="005070A2">
              <w:rPr>
                <w:rFonts w:ascii="Arial" w:eastAsia="Arial" w:hAnsi="Arial" w:cs="Arial"/>
                <w:sz w:val="22"/>
                <w:szCs w:val="22"/>
              </w:rPr>
              <w:t xml:space="preserve"> (EE)</w:t>
            </w:r>
            <w:r w:rsidRPr="005070A2">
              <w:rPr>
                <w:rFonts w:ascii="Arial" w:eastAsia="Arial" w:hAnsi="Arial" w:cs="Arial"/>
                <w:sz w:val="22"/>
                <w:szCs w:val="22"/>
              </w:rPr>
              <w:t xml:space="preserve"> for comment under clause 2.48(2)(a). </w:t>
            </w:r>
          </w:p>
          <w:p w14:paraId="4963A46D" w14:textId="5CD5909F" w:rsidR="005E0EA6" w:rsidRPr="005070A2" w:rsidRDefault="00920A41" w:rsidP="005070A2">
            <w:pPr>
              <w:spacing w:line="240" w:lineRule="auto"/>
              <w:jc w:val="both"/>
              <w:rPr>
                <w:rFonts w:ascii="Arial" w:eastAsia="Arial" w:hAnsi="Arial" w:cs="Arial"/>
                <w:sz w:val="22"/>
                <w:szCs w:val="22"/>
              </w:rPr>
            </w:pPr>
            <w:r>
              <w:rPr>
                <w:rFonts w:ascii="Arial" w:eastAsia="Arial" w:hAnsi="Arial" w:cs="Arial"/>
                <w:sz w:val="22"/>
                <w:szCs w:val="22"/>
              </w:rPr>
              <w:t>EE</w:t>
            </w:r>
            <w:r w:rsidR="00B261B5">
              <w:rPr>
                <w:rFonts w:ascii="Arial" w:eastAsia="Arial" w:hAnsi="Arial" w:cs="Arial"/>
                <w:sz w:val="22"/>
                <w:szCs w:val="22"/>
              </w:rPr>
              <w:t xml:space="preserve"> did not </w:t>
            </w:r>
            <w:r w:rsidR="00D16C0C">
              <w:rPr>
                <w:rFonts w:ascii="Arial" w:eastAsia="Arial" w:hAnsi="Arial" w:cs="Arial"/>
                <w:sz w:val="22"/>
                <w:szCs w:val="22"/>
              </w:rPr>
              <w:t>object to</w:t>
            </w:r>
            <w:r w:rsidR="005E0EA6" w:rsidRPr="005070A2">
              <w:rPr>
                <w:rFonts w:ascii="Arial" w:eastAsia="Arial" w:hAnsi="Arial" w:cs="Arial"/>
                <w:sz w:val="22"/>
                <w:szCs w:val="22"/>
              </w:rPr>
              <w:t xml:space="preserve"> the development subject to the following:</w:t>
            </w:r>
          </w:p>
          <w:p w14:paraId="0EA7C085" w14:textId="2F72DFB0" w:rsidR="005E0EA6" w:rsidRPr="005070A2" w:rsidRDefault="005E0EA6" w:rsidP="005070A2">
            <w:pPr>
              <w:numPr>
                <w:ilvl w:val="0"/>
                <w:numId w:val="15"/>
              </w:numPr>
              <w:spacing w:line="240" w:lineRule="auto"/>
              <w:jc w:val="both"/>
              <w:rPr>
                <w:rFonts w:ascii="Arial" w:eastAsia="Arial" w:hAnsi="Arial" w:cs="Arial"/>
                <w:sz w:val="22"/>
                <w:szCs w:val="22"/>
              </w:rPr>
            </w:pPr>
            <w:proofErr w:type="gramStart"/>
            <w:r w:rsidRPr="005070A2">
              <w:rPr>
                <w:rFonts w:ascii="Arial" w:eastAsia="Arial" w:hAnsi="Arial" w:cs="Arial"/>
                <w:sz w:val="22"/>
                <w:szCs w:val="22"/>
              </w:rPr>
              <w:t>a distance of 3m</w:t>
            </w:r>
            <w:proofErr w:type="gramEnd"/>
            <w:r w:rsidRPr="005070A2">
              <w:rPr>
                <w:rFonts w:ascii="Arial" w:eastAsia="Arial" w:hAnsi="Arial" w:cs="Arial"/>
                <w:sz w:val="22"/>
                <w:szCs w:val="22"/>
              </w:rPr>
              <w:t xml:space="preserve"> </w:t>
            </w:r>
            <w:r w:rsidR="001A374F" w:rsidRPr="005070A2">
              <w:rPr>
                <w:rFonts w:ascii="Arial" w:eastAsia="Arial" w:hAnsi="Arial" w:cs="Arial"/>
                <w:sz w:val="22"/>
                <w:szCs w:val="22"/>
              </w:rPr>
              <w:t xml:space="preserve">is required </w:t>
            </w:r>
            <w:r w:rsidRPr="005070A2">
              <w:rPr>
                <w:rFonts w:ascii="Arial" w:eastAsia="Arial" w:hAnsi="Arial" w:cs="Arial"/>
                <w:sz w:val="22"/>
                <w:szCs w:val="22"/>
              </w:rPr>
              <w:t xml:space="preserve">from the nearest part of the development to Essential Energy’s infrastructure (11KV </w:t>
            </w:r>
            <w:proofErr w:type="spellStart"/>
            <w:r w:rsidRPr="005070A2">
              <w:rPr>
                <w:rFonts w:ascii="Arial" w:eastAsia="Arial" w:hAnsi="Arial" w:cs="Arial"/>
                <w:sz w:val="22"/>
                <w:szCs w:val="22"/>
              </w:rPr>
              <w:t>Padmount</w:t>
            </w:r>
            <w:proofErr w:type="spellEnd"/>
            <w:r w:rsidRPr="005070A2">
              <w:rPr>
                <w:rFonts w:ascii="Arial" w:eastAsia="Arial" w:hAnsi="Arial" w:cs="Arial"/>
                <w:sz w:val="22"/>
                <w:szCs w:val="22"/>
              </w:rPr>
              <w:t xml:space="preserve"> Substation)</w:t>
            </w:r>
          </w:p>
          <w:p w14:paraId="54915667" w14:textId="35A72B89" w:rsidR="005E0EA6" w:rsidRPr="005070A2" w:rsidRDefault="005E0EA6" w:rsidP="005070A2">
            <w:pPr>
              <w:numPr>
                <w:ilvl w:val="0"/>
                <w:numId w:val="15"/>
              </w:numPr>
              <w:spacing w:line="240" w:lineRule="auto"/>
              <w:jc w:val="both"/>
              <w:rPr>
                <w:rFonts w:ascii="Arial" w:eastAsia="Arial" w:hAnsi="Arial" w:cs="Arial"/>
                <w:sz w:val="22"/>
                <w:szCs w:val="22"/>
              </w:rPr>
            </w:pPr>
            <w:proofErr w:type="gramStart"/>
            <w:r w:rsidRPr="005070A2">
              <w:rPr>
                <w:rFonts w:ascii="Arial" w:eastAsia="Arial" w:hAnsi="Arial" w:cs="Arial"/>
                <w:sz w:val="22"/>
                <w:szCs w:val="22"/>
              </w:rPr>
              <w:t>a distance of 1m</w:t>
            </w:r>
            <w:proofErr w:type="gramEnd"/>
            <w:r w:rsidRPr="005070A2">
              <w:rPr>
                <w:rFonts w:ascii="Arial" w:eastAsia="Arial" w:hAnsi="Arial" w:cs="Arial"/>
                <w:sz w:val="22"/>
                <w:szCs w:val="22"/>
              </w:rPr>
              <w:t xml:space="preserve"> </w:t>
            </w:r>
            <w:r w:rsidR="001A374F" w:rsidRPr="005070A2">
              <w:rPr>
                <w:rFonts w:ascii="Arial" w:eastAsia="Arial" w:hAnsi="Arial" w:cs="Arial"/>
                <w:sz w:val="22"/>
                <w:szCs w:val="22"/>
              </w:rPr>
              <w:t xml:space="preserve">is required </w:t>
            </w:r>
            <w:r w:rsidRPr="005070A2">
              <w:rPr>
                <w:rFonts w:ascii="Arial" w:eastAsia="Arial" w:hAnsi="Arial" w:cs="Arial"/>
                <w:sz w:val="22"/>
                <w:szCs w:val="22"/>
              </w:rPr>
              <w:t>from the nearest part of the development to Essential Energy’s infrastructure (LV underground powerlines)</w:t>
            </w:r>
          </w:p>
          <w:p w14:paraId="66AC8E13" w14:textId="081A119C" w:rsidR="005E0EA6" w:rsidRPr="005070A2" w:rsidRDefault="005E0EA6" w:rsidP="005070A2">
            <w:pPr>
              <w:numPr>
                <w:ilvl w:val="0"/>
                <w:numId w:val="15"/>
              </w:numPr>
              <w:spacing w:line="240" w:lineRule="auto"/>
              <w:jc w:val="both"/>
              <w:rPr>
                <w:rFonts w:ascii="Arial" w:eastAsia="Arial" w:hAnsi="Arial" w:cs="Arial"/>
                <w:sz w:val="22"/>
                <w:szCs w:val="22"/>
              </w:rPr>
            </w:pPr>
            <w:r w:rsidRPr="005070A2">
              <w:rPr>
                <w:rFonts w:ascii="Arial" w:eastAsia="Arial" w:hAnsi="Arial" w:cs="Arial"/>
                <w:sz w:val="22"/>
                <w:szCs w:val="22"/>
              </w:rPr>
              <w:t xml:space="preserve">The </w:t>
            </w:r>
            <w:r w:rsidR="00D16C0C">
              <w:rPr>
                <w:rFonts w:ascii="Arial" w:eastAsia="Arial" w:hAnsi="Arial" w:cs="Arial"/>
                <w:sz w:val="22"/>
                <w:szCs w:val="22"/>
              </w:rPr>
              <w:t>A</w:t>
            </w:r>
            <w:r w:rsidRPr="005070A2">
              <w:rPr>
                <w:rFonts w:ascii="Arial" w:eastAsia="Arial" w:hAnsi="Arial" w:cs="Arial"/>
                <w:sz w:val="22"/>
                <w:szCs w:val="22"/>
              </w:rPr>
              <w:t>pplicant will need to submit a Request for Safety Advice if works cannot maintain the safe working clearances set out in the Working Near Overhead Powerlines Code of Practice, or CEOP8041 - Work Near Essential Energy's Underground Assets.</w:t>
            </w:r>
          </w:p>
          <w:p w14:paraId="3D17EFC5" w14:textId="77777777" w:rsidR="00D16C0C" w:rsidRDefault="00D16C0C" w:rsidP="005070A2">
            <w:pPr>
              <w:spacing w:line="240" w:lineRule="auto"/>
              <w:jc w:val="both"/>
              <w:rPr>
                <w:rFonts w:ascii="Arial" w:eastAsia="Arial" w:hAnsi="Arial" w:cs="Arial"/>
                <w:sz w:val="22"/>
                <w:szCs w:val="22"/>
              </w:rPr>
            </w:pPr>
          </w:p>
          <w:p w14:paraId="04D354E2" w14:textId="7B5525BE" w:rsidR="005E0EA6" w:rsidRPr="005070A2" w:rsidRDefault="00181E1E" w:rsidP="005070A2">
            <w:pPr>
              <w:spacing w:line="240" w:lineRule="auto"/>
              <w:jc w:val="both"/>
              <w:rPr>
                <w:rFonts w:ascii="Arial" w:eastAsia="Arial" w:hAnsi="Arial" w:cs="Arial"/>
                <w:sz w:val="22"/>
                <w:szCs w:val="22"/>
              </w:rPr>
            </w:pPr>
            <w:r>
              <w:rPr>
                <w:rFonts w:ascii="Arial" w:eastAsia="Arial" w:hAnsi="Arial" w:cs="Arial"/>
                <w:sz w:val="22"/>
                <w:szCs w:val="22"/>
              </w:rPr>
              <w:t>EE</w:t>
            </w:r>
            <w:r w:rsidR="005E0EA6" w:rsidRPr="005070A2">
              <w:rPr>
                <w:rFonts w:ascii="Arial" w:eastAsia="Arial" w:hAnsi="Arial" w:cs="Arial"/>
                <w:sz w:val="22"/>
                <w:szCs w:val="22"/>
              </w:rPr>
              <w:t xml:space="preserve"> </w:t>
            </w:r>
            <w:r>
              <w:rPr>
                <w:rFonts w:ascii="Arial" w:eastAsia="Arial" w:hAnsi="Arial" w:cs="Arial"/>
                <w:sz w:val="22"/>
                <w:szCs w:val="22"/>
              </w:rPr>
              <w:t>did</w:t>
            </w:r>
            <w:r w:rsidRPr="005070A2">
              <w:rPr>
                <w:rFonts w:ascii="Arial" w:eastAsia="Arial" w:hAnsi="Arial" w:cs="Arial"/>
                <w:sz w:val="22"/>
                <w:szCs w:val="22"/>
              </w:rPr>
              <w:t xml:space="preserve"> </w:t>
            </w:r>
            <w:r w:rsidR="005E0EA6" w:rsidRPr="005070A2">
              <w:rPr>
                <w:rFonts w:ascii="Arial" w:eastAsia="Arial" w:hAnsi="Arial" w:cs="Arial"/>
                <w:sz w:val="22"/>
                <w:szCs w:val="22"/>
              </w:rPr>
              <w:t>not recommend conditions to be included in the development consent.</w:t>
            </w:r>
          </w:p>
          <w:p w14:paraId="11900334" w14:textId="77777777" w:rsidR="001A374F" w:rsidRPr="005070A2" w:rsidRDefault="001A374F" w:rsidP="005070A2">
            <w:pPr>
              <w:spacing w:line="240" w:lineRule="auto"/>
              <w:jc w:val="both"/>
              <w:rPr>
                <w:rFonts w:ascii="Arial" w:eastAsia="Arial" w:hAnsi="Arial" w:cs="Arial"/>
                <w:sz w:val="22"/>
                <w:szCs w:val="22"/>
              </w:rPr>
            </w:pPr>
          </w:p>
          <w:p w14:paraId="5984DA7D" w14:textId="6EFC9CBE" w:rsidR="001A374F" w:rsidRPr="005070A2" w:rsidRDefault="001A374F" w:rsidP="005070A2">
            <w:pPr>
              <w:spacing w:line="240" w:lineRule="auto"/>
              <w:jc w:val="both"/>
              <w:rPr>
                <w:rFonts w:ascii="Arial" w:eastAsia="Arial" w:hAnsi="Arial" w:cs="Arial"/>
                <w:sz w:val="22"/>
                <w:szCs w:val="22"/>
              </w:rPr>
            </w:pPr>
            <w:r w:rsidRPr="005070A2">
              <w:rPr>
                <w:rFonts w:ascii="Arial" w:eastAsia="Arial" w:hAnsi="Arial" w:cs="Arial"/>
                <w:sz w:val="22"/>
                <w:szCs w:val="22"/>
              </w:rPr>
              <w:t xml:space="preserve">The Applicant provided a response to EE’s comments which include a </w:t>
            </w:r>
            <w:r w:rsidR="002E041F" w:rsidRPr="005070A2">
              <w:rPr>
                <w:rFonts w:ascii="Arial" w:eastAsia="Arial" w:hAnsi="Arial" w:cs="Arial"/>
                <w:sz w:val="22"/>
                <w:szCs w:val="22"/>
              </w:rPr>
              <w:t>plan indicat</w:t>
            </w:r>
            <w:r w:rsidR="00835834" w:rsidRPr="005070A2">
              <w:rPr>
                <w:rFonts w:ascii="Arial" w:eastAsia="Arial" w:hAnsi="Arial" w:cs="Arial"/>
                <w:sz w:val="22"/>
                <w:szCs w:val="22"/>
              </w:rPr>
              <w:t>ing</w:t>
            </w:r>
            <w:r w:rsidR="002E041F" w:rsidRPr="005070A2">
              <w:rPr>
                <w:rFonts w:ascii="Arial" w:eastAsia="Arial" w:hAnsi="Arial" w:cs="Arial"/>
                <w:sz w:val="22"/>
                <w:szCs w:val="22"/>
              </w:rPr>
              <w:t xml:space="preserve"> the required </w:t>
            </w:r>
            <w:r w:rsidR="00FD5195" w:rsidRPr="005070A2">
              <w:rPr>
                <w:rFonts w:ascii="Arial" w:eastAsia="Arial" w:hAnsi="Arial" w:cs="Arial"/>
                <w:sz w:val="22"/>
                <w:szCs w:val="22"/>
              </w:rPr>
              <w:t xml:space="preserve">distances between the development and electricity infrastructure </w:t>
            </w:r>
            <w:r w:rsidR="00FD23DC">
              <w:rPr>
                <w:rFonts w:ascii="Arial" w:eastAsia="Arial" w:hAnsi="Arial" w:cs="Arial"/>
                <w:sz w:val="22"/>
                <w:szCs w:val="22"/>
              </w:rPr>
              <w:t>will be</w:t>
            </w:r>
            <w:r w:rsidR="00FD23DC" w:rsidRPr="005070A2">
              <w:rPr>
                <w:rFonts w:ascii="Arial" w:eastAsia="Arial" w:hAnsi="Arial" w:cs="Arial"/>
                <w:sz w:val="22"/>
                <w:szCs w:val="22"/>
              </w:rPr>
              <w:t xml:space="preserve"> </w:t>
            </w:r>
            <w:r w:rsidR="00835834" w:rsidRPr="005070A2">
              <w:rPr>
                <w:rFonts w:ascii="Arial" w:eastAsia="Arial" w:hAnsi="Arial" w:cs="Arial"/>
                <w:sz w:val="22"/>
                <w:szCs w:val="22"/>
              </w:rPr>
              <w:t xml:space="preserve">met. </w:t>
            </w:r>
            <w:r w:rsidR="005519B7" w:rsidRPr="005070A2">
              <w:rPr>
                <w:rFonts w:ascii="Arial" w:eastAsia="Arial" w:hAnsi="Arial" w:cs="Arial"/>
                <w:sz w:val="22"/>
                <w:szCs w:val="22"/>
              </w:rPr>
              <w:t xml:space="preserve">No further referral to </w:t>
            </w:r>
            <w:r w:rsidR="00FD23DC">
              <w:rPr>
                <w:rFonts w:ascii="Arial" w:eastAsia="Arial" w:hAnsi="Arial" w:cs="Arial"/>
                <w:sz w:val="22"/>
                <w:szCs w:val="22"/>
              </w:rPr>
              <w:t>EE</w:t>
            </w:r>
            <w:r w:rsidR="005519B7" w:rsidRPr="005070A2">
              <w:rPr>
                <w:rFonts w:ascii="Arial" w:eastAsia="Arial" w:hAnsi="Arial" w:cs="Arial"/>
                <w:sz w:val="22"/>
                <w:szCs w:val="22"/>
              </w:rPr>
              <w:t xml:space="preserve"> is required. </w:t>
            </w:r>
          </w:p>
          <w:p w14:paraId="55C3863C" w14:textId="77777777" w:rsidR="001A374F" w:rsidRPr="005070A2" w:rsidRDefault="001A374F" w:rsidP="005070A2">
            <w:pPr>
              <w:spacing w:line="240" w:lineRule="auto"/>
              <w:jc w:val="both"/>
              <w:rPr>
                <w:rFonts w:ascii="Arial" w:eastAsia="Arial" w:hAnsi="Arial" w:cs="Arial"/>
                <w:sz w:val="22"/>
                <w:szCs w:val="22"/>
              </w:rPr>
            </w:pPr>
          </w:p>
          <w:p w14:paraId="16D7F914" w14:textId="6CAEE1BF" w:rsidR="0085497B" w:rsidRPr="005070A2" w:rsidRDefault="003907D5" w:rsidP="005070A2">
            <w:pPr>
              <w:spacing w:line="240" w:lineRule="auto"/>
              <w:jc w:val="both"/>
              <w:rPr>
                <w:rFonts w:ascii="Arial" w:eastAsia="Arial" w:hAnsi="Arial" w:cs="Arial"/>
                <w:sz w:val="22"/>
                <w:szCs w:val="22"/>
                <w:lang w:val="en-AU"/>
              </w:rPr>
            </w:pPr>
            <w:r>
              <w:rPr>
                <w:rFonts w:ascii="Arial" w:eastAsia="Arial" w:hAnsi="Arial" w:cs="Arial"/>
                <w:sz w:val="22"/>
                <w:szCs w:val="22"/>
                <w:lang w:val="en-AU"/>
              </w:rPr>
              <w:t>Under Schedule Three, t</w:t>
            </w:r>
            <w:r w:rsidR="005E0EA6" w:rsidRPr="005070A2">
              <w:rPr>
                <w:rFonts w:ascii="Arial" w:eastAsia="Arial" w:hAnsi="Arial" w:cs="Arial"/>
                <w:sz w:val="22"/>
                <w:szCs w:val="22"/>
                <w:lang w:val="en-AU"/>
              </w:rPr>
              <w:t xml:space="preserve">he development </w:t>
            </w:r>
            <w:proofErr w:type="gramStart"/>
            <w:r w:rsidR="005E0EA6" w:rsidRPr="005070A2">
              <w:rPr>
                <w:rFonts w:ascii="Arial" w:eastAsia="Arial" w:hAnsi="Arial" w:cs="Arial"/>
                <w:sz w:val="22"/>
                <w:szCs w:val="22"/>
                <w:lang w:val="en-AU"/>
              </w:rPr>
              <w:t>is considered to be</w:t>
            </w:r>
            <w:proofErr w:type="gramEnd"/>
            <w:r w:rsidR="005E0EA6" w:rsidRPr="005070A2">
              <w:rPr>
                <w:rFonts w:ascii="Arial" w:eastAsia="Arial" w:hAnsi="Arial" w:cs="Arial"/>
                <w:sz w:val="22"/>
                <w:szCs w:val="22"/>
                <w:lang w:val="en-AU"/>
              </w:rPr>
              <w:t xml:space="preserve"> traffic generating development due to having more than 200 carparking spaces. </w:t>
            </w:r>
            <w:r>
              <w:rPr>
                <w:rFonts w:ascii="Arial" w:eastAsia="Arial" w:hAnsi="Arial" w:cs="Arial"/>
                <w:sz w:val="22"/>
                <w:szCs w:val="22"/>
                <w:lang w:val="en-AU"/>
              </w:rPr>
              <w:t>Pursuant to c</w:t>
            </w:r>
            <w:r w:rsidRPr="005070A2">
              <w:rPr>
                <w:rFonts w:ascii="Arial" w:eastAsia="Arial" w:hAnsi="Arial" w:cs="Arial"/>
                <w:sz w:val="22"/>
                <w:szCs w:val="22"/>
                <w:lang w:val="en-AU"/>
              </w:rPr>
              <w:t>lause 1.22 of the T&amp;I SEPP</w:t>
            </w:r>
            <w:r>
              <w:rPr>
                <w:rFonts w:ascii="Arial" w:eastAsia="Arial" w:hAnsi="Arial" w:cs="Arial"/>
                <w:sz w:val="22"/>
                <w:szCs w:val="22"/>
                <w:lang w:val="en-AU"/>
              </w:rPr>
              <w:t>, all</w:t>
            </w:r>
            <w:r w:rsidRPr="005070A2">
              <w:rPr>
                <w:rFonts w:ascii="Arial" w:eastAsia="Arial" w:hAnsi="Arial" w:cs="Arial"/>
                <w:sz w:val="22"/>
                <w:szCs w:val="22"/>
                <w:lang w:val="en-AU"/>
              </w:rPr>
              <w:t xml:space="preserve"> traffic generating developments</w:t>
            </w:r>
            <w:r w:rsidR="000022A9" w:rsidRPr="005070A2">
              <w:rPr>
                <w:rFonts w:ascii="Arial" w:eastAsia="Arial" w:hAnsi="Arial" w:cs="Arial"/>
                <w:sz w:val="22"/>
                <w:szCs w:val="22"/>
                <w:lang w:val="en-AU"/>
              </w:rPr>
              <w:t xml:space="preserve"> require concurrence </w:t>
            </w:r>
            <w:r w:rsidR="000022A9">
              <w:rPr>
                <w:rFonts w:ascii="Arial" w:eastAsia="Arial" w:hAnsi="Arial" w:cs="Arial"/>
                <w:sz w:val="22"/>
                <w:szCs w:val="22"/>
                <w:lang w:val="en-AU"/>
              </w:rPr>
              <w:t>from</w:t>
            </w:r>
            <w:r w:rsidR="000022A9" w:rsidRPr="005070A2">
              <w:rPr>
                <w:rFonts w:ascii="Arial" w:eastAsia="Arial" w:hAnsi="Arial" w:cs="Arial"/>
                <w:sz w:val="22"/>
                <w:szCs w:val="22"/>
                <w:lang w:val="en-AU"/>
              </w:rPr>
              <w:t xml:space="preserve"> Transport for NSW</w:t>
            </w:r>
            <w:r w:rsidR="000022A9">
              <w:rPr>
                <w:rFonts w:ascii="Arial" w:eastAsia="Arial" w:hAnsi="Arial" w:cs="Arial"/>
                <w:sz w:val="22"/>
                <w:szCs w:val="22"/>
                <w:lang w:val="en-AU"/>
              </w:rPr>
              <w:t xml:space="preserve"> (</w:t>
            </w:r>
            <w:proofErr w:type="spellStart"/>
            <w:r w:rsidR="000022A9">
              <w:rPr>
                <w:rFonts w:ascii="Arial" w:eastAsia="Arial" w:hAnsi="Arial" w:cs="Arial"/>
                <w:sz w:val="22"/>
                <w:szCs w:val="22"/>
                <w:lang w:val="en-AU"/>
              </w:rPr>
              <w:t>TfNSW</w:t>
            </w:r>
            <w:proofErr w:type="spellEnd"/>
            <w:r w:rsidR="000022A9">
              <w:rPr>
                <w:rFonts w:ascii="Arial" w:eastAsia="Arial" w:hAnsi="Arial" w:cs="Arial"/>
                <w:sz w:val="22"/>
                <w:szCs w:val="22"/>
                <w:lang w:val="en-AU"/>
              </w:rPr>
              <w:t>)</w:t>
            </w:r>
            <w:r w:rsidRPr="005070A2">
              <w:rPr>
                <w:rFonts w:ascii="Arial" w:eastAsia="Arial" w:hAnsi="Arial" w:cs="Arial"/>
                <w:sz w:val="22"/>
                <w:szCs w:val="22"/>
                <w:lang w:val="en-AU"/>
              </w:rPr>
              <w:t>.</w:t>
            </w:r>
          </w:p>
          <w:p w14:paraId="6EA1EAD4" w14:textId="77777777" w:rsidR="0085497B" w:rsidRPr="005070A2" w:rsidRDefault="0085497B" w:rsidP="005070A2">
            <w:pPr>
              <w:spacing w:line="240" w:lineRule="auto"/>
              <w:jc w:val="both"/>
              <w:rPr>
                <w:rFonts w:ascii="Arial" w:eastAsia="Arial" w:hAnsi="Arial" w:cs="Arial"/>
                <w:sz w:val="22"/>
                <w:szCs w:val="22"/>
                <w:lang w:val="en-AU"/>
              </w:rPr>
            </w:pPr>
          </w:p>
          <w:p w14:paraId="44C0DD9E" w14:textId="77777777" w:rsidR="00C10AEC" w:rsidRDefault="00272934" w:rsidP="005070A2">
            <w:pPr>
              <w:spacing w:line="240" w:lineRule="auto"/>
              <w:jc w:val="both"/>
              <w:rPr>
                <w:rFonts w:ascii="Arial" w:hAnsi="Arial" w:cs="Arial"/>
                <w:color w:val="auto"/>
                <w:sz w:val="22"/>
                <w:szCs w:val="22"/>
              </w:rPr>
            </w:pPr>
            <w:proofErr w:type="spellStart"/>
            <w:r>
              <w:rPr>
                <w:rFonts w:ascii="Arial" w:eastAsia="Arial" w:hAnsi="Arial" w:cs="Arial"/>
                <w:sz w:val="22"/>
                <w:szCs w:val="22"/>
                <w:lang w:val="en-AU"/>
              </w:rPr>
              <w:t>TfNSW</w:t>
            </w:r>
            <w:proofErr w:type="spellEnd"/>
            <w:r>
              <w:rPr>
                <w:rFonts w:ascii="Arial" w:eastAsia="Arial" w:hAnsi="Arial" w:cs="Arial"/>
                <w:sz w:val="22"/>
                <w:szCs w:val="22"/>
                <w:lang w:val="en-AU"/>
              </w:rPr>
              <w:t xml:space="preserve"> did not object to the development,</w:t>
            </w:r>
            <w:r w:rsidR="009A167E" w:rsidRPr="005070A2">
              <w:rPr>
                <w:rFonts w:ascii="Arial" w:eastAsia="Arial" w:hAnsi="Arial" w:cs="Arial"/>
                <w:sz w:val="22"/>
                <w:szCs w:val="22"/>
                <w:lang w:val="en-AU"/>
              </w:rPr>
              <w:t xml:space="preserve"> noting that Council must be</w:t>
            </w:r>
            <w:r w:rsidR="00A22F6C" w:rsidRPr="005070A2">
              <w:rPr>
                <w:rFonts w:ascii="Arial" w:eastAsia="Arial" w:hAnsi="Arial" w:cs="Arial"/>
                <w:sz w:val="22"/>
                <w:szCs w:val="22"/>
                <w:lang w:val="en-AU"/>
              </w:rPr>
              <w:t xml:space="preserve"> </w:t>
            </w:r>
            <w:r w:rsidR="009A167E" w:rsidRPr="005070A2">
              <w:rPr>
                <w:rFonts w:ascii="Arial" w:eastAsia="Arial" w:hAnsi="Arial" w:cs="Arial"/>
                <w:sz w:val="22"/>
                <w:szCs w:val="22"/>
                <w:lang w:val="en-AU"/>
              </w:rPr>
              <w:t xml:space="preserve">satisfied that the traffic generation of the development was considered as part of the </w:t>
            </w:r>
            <w:proofErr w:type="spellStart"/>
            <w:r w:rsidR="009A167E" w:rsidRPr="005070A2">
              <w:rPr>
                <w:rFonts w:ascii="Arial" w:eastAsia="Arial" w:hAnsi="Arial" w:cs="Arial"/>
                <w:sz w:val="22"/>
                <w:szCs w:val="22"/>
                <w:lang w:val="en-AU"/>
              </w:rPr>
              <w:t>Googong</w:t>
            </w:r>
            <w:proofErr w:type="spellEnd"/>
            <w:r w:rsidR="009A167E" w:rsidRPr="005070A2">
              <w:rPr>
                <w:rFonts w:ascii="Arial" w:eastAsia="Arial" w:hAnsi="Arial" w:cs="Arial"/>
                <w:sz w:val="22"/>
                <w:szCs w:val="22"/>
                <w:lang w:val="en-AU"/>
              </w:rPr>
              <w:t xml:space="preserve"> Lan</w:t>
            </w:r>
            <w:r w:rsidR="00925602" w:rsidRPr="005070A2">
              <w:rPr>
                <w:rFonts w:ascii="Arial" w:eastAsia="Arial" w:hAnsi="Arial" w:cs="Arial"/>
                <w:sz w:val="22"/>
                <w:szCs w:val="22"/>
                <w:lang w:val="en-AU"/>
              </w:rPr>
              <w:t>d</w:t>
            </w:r>
            <w:r w:rsidR="009A167E" w:rsidRPr="005070A2">
              <w:rPr>
                <w:rFonts w:ascii="Arial" w:eastAsia="Arial" w:hAnsi="Arial" w:cs="Arial"/>
                <w:sz w:val="22"/>
                <w:szCs w:val="22"/>
                <w:lang w:val="en-AU"/>
              </w:rPr>
              <w:t xml:space="preserve"> Release Area</w:t>
            </w:r>
            <w:r w:rsidR="00925602" w:rsidRPr="005070A2">
              <w:rPr>
                <w:rFonts w:ascii="Arial" w:eastAsia="Arial" w:hAnsi="Arial" w:cs="Arial"/>
                <w:sz w:val="22"/>
                <w:szCs w:val="22"/>
                <w:lang w:val="en-AU"/>
              </w:rPr>
              <w:t xml:space="preserve">. </w:t>
            </w:r>
            <w:r w:rsidR="00A22F6C" w:rsidRPr="005070A2">
              <w:rPr>
                <w:rFonts w:ascii="Arial" w:eastAsia="Arial" w:hAnsi="Arial" w:cs="Arial"/>
                <w:sz w:val="22"/>
                <w:szCs w:val="22"/>
                <w:lang w:val="en-AU"/>
              </w:rPr>
              <w:t xml:space="preserve">Traffic generation was </w:t>
            </w:r>
            <w:r w:rsidR="00B3081D" w:rsidRPr="005070A2">
              <w:rPr>
                <w:rFonts w:ascii="Arial" w:eastAsia="Arial" w:hAnsi="Arial" w:cs="Arial"/>
                <w:sz w:val="22"/>
                <w:szCs w:val="22"/>
                <w:lang w:val="en-AU"/>
              </w:rPr>
              <w:t xml:space="preserve">assessed as part of the development application for </w:t>
            </w:r>
            <w:r w:rsidR="00B3081D" w:rsidRPr="00C244F1">
              <w:rPr>
                <w:rFonts w:ascii="Arial" w:eastAsia="Arial" w:hAnsi="Arial" w:cs="Arial"/>
                <w:sz w:val="22"/>
                <w:szCs w:val="22"/>
                <w:lang w:val="en-AU"/>
              </w:rPr>
              <w:t>NH2</w:t>
            </w:r>
            <w:r w:rsidR="00273446">
              <w:rPr>
                <w:rFonts w:ascii="Arial" w:eastAsia="Arial" w:hAnsi="Arial" w:cs="Arial"/>
                <w:sz w:val="22"/>
                <w:szCs w:val="22"/>
                <w:lang w:val="en-AU"/>
              </w:rPr>
              <w:t xml:space="preserve"> </w:t>
            </w:r>
            <w:r w:rsidR="00273446" w:rsidRPr="0085057B">
              <w:rPr>
                <w:rFonts w:ascii="Arial" w:hAnsi="Arial" w:cs="Arial"/>
                <w:color w:val="auto"/>
                <w:sz w:val="22"/>
                <w:szCs w:val="22"/>
              </w:rPr>
              <w:t>(DA 123-2017)</w:t>
            </w:r>
            <w:r w:rsidR="00027D59">
              <w:rPr>
                <w:rFonts w:ascii="Arial" w:hAnsi="Arial" w:cs="Arial"/>
                <w:color w:val="auto"/>
                <w:sz w:val="22"/>
                <w:szCs w:val="22"/>
              </w:rPr>
              <w:t xml:space="preserve"> and was considered acceptable.</w:t>
            </w:r>
          </w:p>
          <w:p w14:paraId="1C857C21" w14:textId="2FAAC128" w:rsidR="00CA24DD" w:rsidRDefault="00B3081D" w:rsidP="005070A2">
            <w:pPr>
              <w:spacing w:line="240" w:lineRule="auto"/>
              <w:jc w:val="both"/>
              <w:rPr>
                <w:rFonts w:ascii="Arial" w:eastAsia="Arial" w:hAnsi="Arial" w:cs="Arial"/>
                <w:sz w:val="22"/>
                <w:szCs w:val="22"/>
                <w:lang w:val="en-AU"/>
              </w:rPr>
            </w:pPr>
            <w:r w:rsidRPr="005070A2">
              <w:rPr>
                <w:rFonts w:ascii="Arial" w:eastAsia="Arial" w:hAnsi="Arial" w:cs="Arial"/>
                <w:sz w:val="22"/>
                <w:szCs w:val="22"/>
                <w:lang w:val="en-AU"/>
              </w:rPr>
              <w:t xml:space="preserve"> </w:t>
            </w:r>
          </w:p>
          <w:p w14:paraId="2045B165" w14:textId="117F79EB" w:rsidR="005E0EA6" w:rsidRPr="005070A2" w:rsidRDefault="001B700F" w:rsidP="005070A2">
            <w:pPr>
              <w:spacing w:line="240" w:lineRule="auto"/>
              <w:jc w:val="both"/>
              <w:rPr>
                <w:rFonts w:ascii="Arial" w:eastAsia="Arial" w:hAnsi="Arial" w:cs="Arial"/>
                <w:sz w:val="22"/>
                <w:szCs w:val="22"/>
                <w:lang w:val="en-AU"/>
              </w:rPr>
            </w:pPr>
            <w:r>
              <w:rPr>
                <w:rFonts w:ascii="Arial" w:eastAsia="Arial" w:hAnsi="Arial" w:cs="Arial"/>
                <w:sz w:val="22"/>
                <w:szCs w:val="22"/>
                <w:lang w:val="en-AU"/>
              </w:rPr>
              <w:t xml:space="preserve">A </w:t>
            </w:r>
            <w:r w:rsidR="00B3081D" w:rsidRPr="005070A2">
              <w:rPr>
                <w:rFonts w:ascii="Arial" w:eastAsia="Arial" w:hAnsi="Arial" w:cs="Arial"/>
                <w:sz w:val="22"/>
                <w:szCs w:val="22"/>
                <w:lang w:val="en-AU"/>
              </w:rPr>
              <w:t>Traffic Impact Assessment</w:t>
            </w:r>
            <w:r w:rsidR="00385C5C">
              <w:rPr>
                <w:rFonts w:ascii="Arial" w:eastAsia="Arial" w:hAnsi="Arial" w:cs="Arial"/>
                <w:sz w:val="22"/>
                <w:szCs w:val="22"/>
                <w:lang w:val="en-AU"/>
              </w:rPr>
              <w:t xml:space="preserve"> (TIA)</w:t>
            </w:r>
            <w:r w:rsidR="00B3081D" w:rsidRPr="005070A2">
              <w:rPr>
                <w:rFonts w:ascii="Arial" w:eastAsia="Arial" w:hAnsi="Arial" w:cs="Arial"/>
                <w:sz w:val="22"/>
                <w:szCs w:val="22"/>
                <w:lang w:val="en-AU"/>
              </w:rPr>
              <w:t xml:space="preserve"> was </w:t>
            </w:r>
            <w:r w:rsidR="00622822" w:rsidRPr="005070A2">
              <w:rPr>
                <w:rFonts w:ascii="Arial" w:eastAsia="Arial" w:hAnsi="Arial" w:cs="Arial"/>
                <w:sz w:val="22"/>
                <w:szCs w:val="22"/>
                <w:lang w:val="en-AU"/>
              </w:rPr>
              <w:t xml:space="preserve">provided by the Applicant </w:t>
            </w:r>
            <w:r>
              <w:rPr>
                <w:rFonts w:ascii="Arial" w:eastAsia="Arial" w:hAnsi="Arial" w:cs="Arial"/>
                <w:sz w:val="22"/>
                <w:szCs w:val="22"/>
                <w:lang w:val="en-AU"/>
              </w:rPr>
              <w:t>for the development</w:t>
            </w:r>
            <w:r w:rsidR="000955B7">
              <w:rPr>
                <w:rFonts w:ascii="Arial" w:eastAsia="Arial" w:hAnsi="Arial" w:cs="Arial"/>
                <w:sz w:val="22"/>
                <w:szCs w:val="22"/>
                <w:lang w:val="en-AU"/>
              </w:rPr>
              <w:t xml:space="preserve">. The TIA was reviewed </w:t>
            </w:r>
            <w:r w:rsidR="00622822" w:rsidRPr="005070A2">
              <w:rPr>
                <w:rFonts w:ascii="Arial" w:eastAsia="Arial" w:hAnsi="Arial" w:cs="Arial"/>
                <w:sz w:val="22"/>
                <w:szCs w:val="22"/>
                <w:lang w:val="en-AU"/>
              </w:rPr>
              <w:t xml:space="preserve">by Council’s Development Engineer and is considered to satisfactorily address the impact of the </w:t>
            </w:r>
            <w:r w:rsidR="00C10AEC">
              <w:rPr>
                <w:rFonts w:ascii="Arial" w:eastAsia="Arial" w:hAnsi="Arial" w:cs="Arial"/>
                <w:sz w:val="22"/>
                <w:szCs w:val="22"/>
                <w:lang w:val="en-AU"/>
              </w:rPr>
              <w:t xml:space="preserve"> residential flat building </w:t>
            </w:r>
            <w:r w:rsidR="00622822" w:rsidRPr="005070A2">
              <w:rPr>
                <w:rFonts w:ascii="Arial" w:eastAsia="Arial" w:hAnsi="Arial" w:cs="Arial"/>
                <w:sz w:val="22"/>
                <w:szCs w:val="22"/>
                <w:lang w:val="en-AU"/>
              </w:rPr>
              <w:t xml:space="preserve">development on traffic generation in the locality. </w:t>
            </w:r>
            <w:r w:rsidR="00C10AEC">
              <w:rPr>
                <w:rFonts w:ascii="Arial" w:eastAsia="Arial" w:hAnsi="Arial" w:cs="Arial"/>
                <w:sz w:val="22"/>
                <w:szCs w:val="22"/>
                <w:lang w:val="en-AU"/>
              </w:rPr>
              <w:t xml:space="preserve">The impact was satisfactory and </w:t>
            </w:r>
            <w:r w:rsidR="004A199A">
              <w:rPr>
                <w:rFonts w:ascii="Arial" w:eastAsia="Arial" w:hAnsi="Arial" w:cs="Arial"/>
                <w:sz w:val="22"/>
                <w:szCs w:val="22"/>
                <w:lang w:val="en-AU"/>
              </w:rPr>
              <w:t>a</w:t>
            </w:r>
            <w:r w:rsidR="00622822" w:rsidRPr="005070A2">
              <w:rPr>
                <w:rFonts w:ascii="Arial" w:eastAsia="Arial" w:hAnsi="Arial" w:cs="Arial"/>
                <w:sz w:val="22"/>
                <w:szCs w:val="22"/>
                <w:lang w:val="en-AU"/>
              </w:rPr>
              <w:t xml:space="preserve">ccordingly, no further assessment is </w:t>
            </w:r>
            <w:r w:rsidR="000955B7">
              <w:rPr>
                <w:rFonts w:ascii="Arial" w:eastAsia="Arial" w:hAnsi="Arial" w:cs="Arial"/>
                <w:sz w:val="22"/>
                <w:szCs w:val="22"/>
                <w:lang w:val="en-AU"/>
              </w:rPr>
              <w:t>required.</w:t>
            </w:r>
            <w:r w:rsidR="000955B7" w:rsidRPr="005070A2">
              <w:rPr>
                <w:rFonts w:ascii="Arial" w:eastAsia="Arial" w:hAnsi="Arial" w:cs="Arial"/>
                <w:sz w:val="22"/>
                <w:szCs w:val="22"/>
                <w:lang w:val="en-AU"/>
              </w:rPr>
              <w:t xml:space="preserve"> </w:t>
            </w:r>
          </w:p>
        </w:tc>
      </w:tr>
      <w:tr w:rsidR="00F4764A" w:rsidRPr="005070A2" w14:paraId="4880CF0A" w14:textId="77777777" w:rsidTr="00F03352">
        <w:tc>
          <w:tcPr>
            <w:tcW w:w="1656" w:type="dxa"/>
          </w:tcPr>
          <w:p w14:paraId="30BCF329" w14:textId="0DED90E8" w:rsidR="00F4764A" w:rsidRPr="005070A2" w:rsidRDefault="00F4764A" w:rsidP="005070A2">
            <w:pPr>
              <w:pStyle w:val="FigureCaption"/>
              <w:spacing w:before="0" w:after="0"/>
              <w:ind w:left="0"/>
              <w:jc w:val="both"/>
              <w:rPr>
                <w:rFonts w:ascii="Arial" w:hAnsi="Arial" w:cs="Arial"/>
                <w:b w:val="0"/>
                <w:bCs/>
                <w:color w:val="auto"/>
                <w:sz w:val="22"/>
                <w:szCs w:val="22"/>
                <w:lang w:val="en-AU"/>
              </w:rPr>
            </w:pPr>
            <w:bookmarkStart w:id="1" w:name="_Hlk144314116"/>
            <w:r w:rsidRPr="005070A2">
              <w:rPr>
                <w:rFonts w:ascii="Arial" w:hAnsi="Arial" w:cs="Arial"/>
                <w:b w:val="0"/>
                <w:bCs/>
                <w:color w:val="auto"/>
                <w:sz w:val="22"/>
                <w:szCs w:val="22"/>
                <w:lang w:val="en-AU"/>
              </w:rPr>
              <w:t>State Environmental Planning Policy No. 65 - Design Quality of Residential Apartment Development</w:t>
            </w:r>
            <w:bookmarkEnd w:id="1"/>
          </w:p>
        </w:tc>
        <w:tc>
          <w:tcPr>
            <w:tcW w:w="7978" w:type="dxa"/>
          </w:tcPr>
          <w:p w14:paraId="14301E9B" w14:textId="77777777" w:rsidR="00F4764A" w:rsidRPr="005070A2" w:rsidRDefault="00F4764A" w:rsidP="005070A2">
            <w:pPr>
              <w:pStyle w:val="BodyText"/>
              <w:spacing w:before="0" w:after="0" w:line="240" w:lineRule="auto"/>
              <w:jc w:val="both"/>
              <w:rPr>
                <w:rFonts w:ascii="Arial" w:hAnsi="Arial" w:cs="Arial"/>
                <w:color w:val="auto"/>
                <w:sz w:val="22"/>
                <w:szCs w:val="22"/>
                <w:lang w:val="en-AU" w:eastAsia="en-US"/>
              </w:rPr>
            </w:pPr>
            <w:r w:rsidRPr="005070A2">
              <w:rPr>
                <w:rFonts w:ascii="Arial" w:hAnsi="Arial" w:cs="Arial"/>
                <w:iCs/>
                <w:color w:val="auto"/>
                <w:sz w:val="22"/>
                <w:szCs w:val="22"/>
                <w:lang w:val="en-AU" w:eastAsia="en-US"/>
              </w:rPr>
              <w:t>State Environmental Planning Policy No. 65 - Design Quality of Residential Apartment Development</w:t>
            </w:r>
            <w:r w:rsidRPr="005070A2">
              <w:rPr>
                <w:rFonts w:ascii="Arial" w:hAnsi="Arial" w:cs="Arial"/>
                <w:color w:val="auto"/>
                <w:sz w:val="22"/>
                <w:szCs w:val="22"/>
                <w:lang w:val="en-AU" w:eastAsia="en-US"/>
              </w:rPr>
              <w:t xml:space="preserve"> (SEPP 65) applies to development pursuant to clause 5 and as it is for the purpose of a residential flat building and is greater than three storeys in height and contains more than four dwellings.</w:t>
            </w:r>
          </w:p>
          <w:p w14:paraId="23AA7EED" w14:textId="77777777" w:rsidR="005E0EA6" w:rsidRPr="005070A2" w:rsidRDefault="005E0EA6" w:rsidP="005070A2">
            <w:pPr>
              <w:pStyle w:val="BodyText"/>
              <w:spacing w:before="0" w:after="0" w:line="240" w:lineRule="auto"/>
              <w:jc w:val="both"/>
              <w:rPr>
                <w:rFonts w:ascii="Arial" w:hAnsi="Arial" w:cs="Arial"/>
                <w:b/>
                <w:bCs/>
                <w:color w:val="002664"/>
                <w:sz w:val="22"/>
                <w:szCs w:val="22"/>
              </w:rPr>
            </w:pPr>
          </w:p>
          <w:p w14:paraId="5BC93C71" w14:textId="6D6508DE" w:rsidR="00DC274C" w:rsidRPr="005070A2" w:rsidRDefault="007C1A74" w:rsidP="005070A2">
            <w:pPr>
              <w:pStyle w:val="BodyText"/>
              <w:spacing w:before="0" w:after="0" w:line="240" w:lineRule="auto"/>
              <w:jc w:val="both"/>
              <w:rPr>
                <w:rFonts w:ascii="Arial" w:hAnsi="Arial" w:cs="Arial"/>
                <w:b/>
                <w:bCs/>
                <w:color w:val="002664"/>
                <w:sz w:val="22"/>
                <w:szCs w:val="22"/>
              </w:rPr>
            </w:pPr>
            <w:r>
              <w:rPr>
                <w:rFonts w:ascii="Arial" w:hAnsi="Arial" w:cs="Arial"/>
                <w:iCs/>
                <w:color w:val="auto"/>
                <w:sz w:val="22"/>
                <w:szCs w:val="22"/>
                <w:lang w:val="en-AU" w:eastAsia="en-US"/>
              </w:rPr>
              <w:t>Clause 28 (2) requires a</w:t>
            </w:r>
            <w:r w:rsidR="00043850" w:rsidRPr="005070A2">
              <w:rPr>
                <w:rFonts w:ascii="Arial" w:hAnsi="Arial" w:cs="Arial"/>
                <w:iCs/>
                <w:color w:val="auto"/>
                <w:sz w:val="22"/>
                <w:szCs w:val="22"/>
                <w:lang w:val="en-AU" w:eastAsia="en-US"/>
              </w:rPr>
              <w:t xml:space="preserve">n assessment of the development against the </w:t>
            </w:r>
            <w:r w:rsidR="00AA2CD2" w:rsidRPr="005070A2">
              <w:rPr>
                <w:rFonts w:ascii="Arial" w:hAnsi="Arial" w:cs="Arial"/>
                <w:iCs/>
                <w:color w:val="auto"/>
                <w:sz w:val="22"/>
                <w:szCs w:val="22"/>
                <w:lang w:val="en-AU" w:eastAsia="en-US"/>
              </w:rPr>
              <w:t>design quality principles</w:t>
            </w:r>
            <w:r w:rsidR="0085682D" w:rsidRPr="005070A2">
              <w:rPr>
                <w:rFonts w:ascii="Arial" w:hAnsi="Arial" w:cs="Arial"/>
                <w:iCs/>
                <w:color w:val="auto"/>
                <w:sz w:val="22"/>
                <w:szCs w:val="22"/>
                <w:lang w:val="en-AU" w:eastAsia="en-US"/>
              </w:rPr>
              <w:t xml:space="preserve"> and the Apartment Design Guidelines (ADG)</w:t>
            </w:r>
            <w:r>
              <w:rPr>
                <w:rFonts w:ascii="Arial" w:hAnsi="Arial" w:cs="Arial"/>
                <w:iCs/>
                <w:color w:val="auto"/>
                <w:sz w:val="22"/>
                <w:szCs w:val="22"/>
                <w:lang w:val="en-AU" w:eastAsia="en-US"/>
              </w:rPr>
              <w:t xml:space="preserve"> as</w:t>
            </w:r>
            <w:r w:rsidR="0085682D" w:rsidRPr="005070A2">
              <w:rPr>
                <w:rFonts w:ascii="Arial" w:hAnsi="Arial" w:cs="Arial"/>
                <w:iCs/>
                <w:color w:val="auto"/>
                <w:sz w:val="22"/>
                <w:szCs w:val="22"/>
                <w:lang w:val="en-AU" w:eastAsia="en-US"/>
              </w:rPr>
              <w:t xml:space="preserve"> provided below.</w:t>
            </w:r>
          </w:p>
        </w:tc>
      </w:tr>
      <w:tr w:rsidR="00F4764A" w:rsidRPr="005070A2" w14:paraId="69B16409" w14:textId="77777777" w:rsidTr="00F03352">
        <w:tc>
          <w:tcPr>
            <w:tcW w:w="1656" w:type="dxa"/>
          </w:tcPr>
          <w:p w14:paraId="2408EFDF" w14:textId="68D6C8BF" w:rsidR="00F4764A" w:rsidRPr="0004754E" w:rsidRDefault="00F4764A" w:rsidP="005070A2">
            <w:pPr>
              <w:pStyle w:val="FigureCaption"/>
              <w:spacing w:before="0" w:after="0"/>
              <w:ind w:left="0"/>
              <w:jc w:val="both"/>
              <w:rPr>
                <w:rFonts w:ascii="Arial" w:hAnsi="Arial" w:cs="Arial"/>
                <w:b w:val="0"/>
                <w:color w:val="auto"/>
                <w:sz w:val="22"/>
                <w:szCs w:val="22"/>
              </w:rPr>
            </w:pPr>
            <w:proofErr w:type="spellStart"/>
            <w:r w:rsidRPr="0004754E">
              <w:rPr>
                <w:rFonts w:ascii="Arial" w:hAnsi="Arial" w:cs="Arial"/>
                <w:b w:val="0"/>
                <w:color w:val="auto"/>
                <w:sz w:val="22"/>
                <w:szCs w:val="22"/>
              </w:rPr>
              <w:t>Queanbeyan-Palerang</w:t>
            </w:r>
            <w:proofErr w:type="spellEnd"/>
            <w:r w:rsidRPr="0004754E">
              <w:rPr>
                <w:rFonts w:ascii="Arial" w:hAnsi="Arial" w:cs="Arial"/>
                <w:b w:val="0"/>
                <w:color w:val="auto"/>
                <w:sz w:val="22"/>
                <w:szCs w:val="22"/>
              </w:rPr>
              <w:t xml:space="preserve"> Regional Local Environmental Plan 2022 (QLEP)</w:t>
            </w:r>
          </w:p>
        </w:tc>
        <w:tc>
          <w:tcPr>
            <w:tcW w:w="7978" w:type="dxa"/>
          </w:tcPr>
          <w:p w14:paraId="05E70C77" w14:textId="77777777" w:rsidR="00F4764A" w:rsidRPr="0004754E" w:rsidRDefault="00F4764A" w:rsidP="005070A2">
            <w:pPr>
              <w:pStyle w:val="FigureCaption"/>
              <w:numPr>
                <w:ilvl w:val="0"/>
                <w:numId w:val="9"/>
              </w:numPr>
              <w:spacing w:before="0" w:after="0"/>
              <w:ind w:left="174" w:hanging="174"/>
              <w:jc w:val="both"/>
              <w:rPr>
                <w:rFonts w:ascii="Arial" w:hAnsi="Arial" w:cs="Arial"/>
                <w:b w:val="0"/>
                <w:bCs/>
                <w:color w:val="auto"/>
                <w:sz w:val="22"/>
                <w:szCs w:val="22"/>
                <w:lang w:val="en-AU"/>
              </w:rPr>
            </w:pPr>
            <w:r w:rsidRPr="0004754E">
              <w:rPr>
                <w:rFonts w:ascii="Arial" w:hAnsi="Arial" w:cs="Arial"/>
                <w:b w:val="0"/>
                <w:bCs/>
                <w:color w:val="auto"/>
                <w:sz w:val="22"/>
                <w:szCs w:val="22"/>
                <w:lang w:val="en-AU"/>
              </w:rPr>
              <w:t>Clause 2.3 – Permissibility and zone objectives</w:t>
            </w:r>
          </w:p>
          <w:p w14:paraId="4081D9AF" w14:textId="77777777" w:rsidR="00F4764A" w:rsidRPr="0004754E" w:rsidRDefault="00F4764A" w:rsidP="005070A2">
            <w:pPr>
              <w:pStyle w:val="FigureCaption"/>
              <w:numPr>
                <w:ilvl w:val="0"/>
                <w:numId w:val="9"/>
              </w:numPr>
              <w:spacing w:before="0" w:after="0"/>
              <w:ind w:left="174" w:hanging="174"/>
              <w:jc w:val="both"/>
              <w:rPr>
                <w:rFonts w:ascii="Arial" w:hAnsi="Arial" w:cs="Arial"/>
                <w:b w:val="0"/>
                <w:bCs/>
                <w:color w:val="auto"/>
                <w:sz w:val="22"/>
                <w:szCs w:val="22"/>
                <w:lang w:val="en-AU"/>
              </w:rPr>
            </w:pPr>
            <w:r w:rsidRPr="0004754E">
              <w:rPr>
                <w:rFonts w:ascii="Arial" w:hAnsi="Arial" w:cs="Arial"/>
                <w:b w:val="0"/>
                <w:bCs/>
                <w:color w:val="auto"/>
                <w:sz w:val="22"/>
                <w:szCs w:val="22"/>
                <w:lang w:val="en-AU"/>
              </w:rPr>
              <w:t>Clause 4.1 – Minimum lot size</w:t>
            </w:r>
          </w:p>
          <w:p w14:paraId="144BC163" w14:textId="7E679D07" w:rsidR="00F4764A" w:rsidRPr="0004754E" w:rsidRDefault="00F4764A" w:rsidP="005070A2">
            <w:pPr>
              <w:pStyle w:val="FigureCaption"/>
              <w:numPr>
                <w:ilvl w:val="0"/>
                <w:numId w:val="9"/>
              </w:numPr>
              <w:spacing w:before="0" w:after="0"/>
              <w:ind w:left="174" w:hanging="174"/>
              <w:jc w:val="both"/>
              <w:rPr>
                <w:rFonts w:ascii="Arial" w:hAnsi="Arial" w:cs="Arial"/>
                <w:b w:val="0"/>
                <w:bCs/>
                <w:color w:val="auto"/>
                <w:sz w:val="22"/>
                <w:szCs w:val="22"/>
                <w:lang w:val="en-AU"/>
              </w:rPr>
            </w:pPr>
            <w:r w:rsidRPr="0004754E">
              <w:rPr>
                <w:rFonts w:ascii="Arial" w:hAnsi="Arial" w:cs="Arial"/>
                <w:b w:val="0"/>
                <w:bCs/>
                <w:color w:val="auto"/>
                <w:sz w:val="22"/>
                <w:szCs w:val="22"/>
                <w:lang w:val="en-AU"/>
              </w:rPr>
              <w:t>Clause 4.3 – Building Height</w:t>
            </w:r>
          </w:p>
          <w:p w14:paraId="56388DBB" w14:textId="59B2116B" w:rsidR="00F4764A" w:rsidRPr="0004754E" w:rsidRDefault="00F4764A" w:rsidP="005070A2">
            <w:pPr>
              <w:pStyle w:val="FigureCaption"/>
              <w:numPr>
                <w:ilvl w:val="0"/>
                <w:numId w:val="9"/>
              </w:numPr>
              <w:spacing w:before="0" w:after="0"/>
              <w:ind w:left="174" w:hanging="174"/>
              <w:jc w:val="both"/>
              <w:rPr>
                <w:rFonts w:ascii="Arial" w:hAnsi="Arial" w:cs="Arial"/>
                <w:b w:val="0"/>
                <w:bCs/>
                <w:color w:val="auto"/>
                <w:sz w:val="22"/>
                <w:szCs w:val="22"/>
                <w:lang w:val="en-AU"/>
              </w:rPr>
            </w:pPr>
            <w:r w:rsidRPr="0004754E">
              <w:rPr>
                <w:rFonts w:ascii="Arial" w:hAnsi="Arial" w:cs="Arial"/>
                <w:b w:val="0"/>
                <w:bCs/>
                <w:color w:val="auto"/>
                <w:sz w:val="22"/>
                <w:szCs w:val="22"/>
                <w:lang w:val="en-AU"/>
              </w:rPr>
              <w:t>Clause 5.1 Reclassification of public land</w:t>
            </w:r>
          </w:p>
          <w:p w14:paraId="43FCB8E6" w14:textId="77777777" w:rsidR="00F4764A" w:rsidRPr="0004754E" w:rsidRDefault="00F4764A" w:rsidP="005070A2">
            <w:pPr>
              <w:pStyle w:val="FigureCaption"/>
              <w:numPr>
                <w:ilvl w:val="0"/>
                <w:numId w:val="9"/>
              </w:numPr>
              <w:spacing w:before="0" w:after="0"/>
              <w:ind w:left="174" w:hanging="174"/>
              <w:jc w:val="both"/>
              <w:rPr>
                <w:rFonts w:ascii="Arial" w:hAnsi="Arial" w:cs="Arial"/>
                <w:b w:val="0"/>
                <w:bCs/>
                <w:color w:val="auto"/>
                <w:sz w:val="22"/>
                <w:szCs w:val="22"/>
                <w:lang w:val="en-AU"/>
              </w:rPr>
            </w:pPr>
            <w:r w:rsidRPr="0004754E">
              <w:rPr>
                <w:rFonts w:ascii="Arial" w:hAnsi="Arial" w:cs="Arial"/>
                <w:b w:val="0"/>
                <w:bCs/>
                <w:color w:val="auto"/>
                <w:sz w:val="22"/>
                <w:szCs w:val="22"/>
                <w:lang w:val="en-AU"/>
              </w:rPr>
              <w:t>Clause 5.3 – Development near zone boundaries</w:t>
            </w:r>
          </w:p>
          <w:p w14:paraId="3D38A9B4" w14:textId="17924D0B" w:rsidR="00F4764A" w:rsidRPr="0004754E" w:rsidRDefault="00F4764A" w:rsidP="005070A2">
            <w:pPr>
              <w:pStyle w:val="FigureCaption"/>
              <w:numPr>
                <w:ilvl w:val="0"/>
                <w:numId w:val="9"/>
              </w:numPr>
              <w:spacing w:before="0" w:after="0"/>
              <w:ind w:left="174" w:hanging="174"/>
              <w:jc w:val="both"/>
              <w:rPr>
                <w:rFonts w:ascii="Arial" w:hAnsi="Arial" w:cs="Arial"/>
                <w:b w:val="0"/>
                <w:bCs/>
                <w:color w:val="auto"/>
                <w:sz w:val="22"/>
                <w:szCs w:val="22"/>
                <w:lang w:val="en-AU"/>
              </w:rPr>
            </w:pPr>
            <w:r w:rsidRPr="0004754E">
              <w:rPr>
                <w:rFonts w:ascii="Arial" w:hAnsi="Arial" w:cs="Arial"/>
                <w:b w:val="0"/>
                <w:bCs/>
                <w:color w:val="auto"/>
                <w:sz w:val="22"/>
                <w:szCs w:val="22"/>
                <w:lang w:val="en-AU"/>
              </w:rPr>
              <w:t>Clause 5.10 – Heritage conservation</w:t>
            </w:r>
          </w:p>
          <w:p w14:paraId="58CB302D" w14:textId="6586D66A" w:rsidR="00F4764A" w:rsidRPr="0004754E" w:rsidRDefault="00F4764A" w:rsidP="005070A2">
            <w:pPr>
              <w:pStyle w:val="FigureCaption"/>
              <w:numPr>
                <w:ilvl w:val="0"/>
                <w:numId w:val="9"/>
              </w:numPr>
              <w:spacing w:before="0" w:after="0"/>
              <w:ind w:left="174" w:hanging="174"/>
              <w:jc w:val="both"/>
              <w:rPr>
                <w:rFonts w:ascii="Arial" w:hAnsi="Arial" w:cs="Arial"/>
                <w:b w:val="0"/>
                <w:bCs/>
                <w:color w:val="auto"/>
                <w:sz w:val="22"/>
                <w:szCs w:val="22"/>
                <w:lang w:val="en-AU"/>
              </w:rPr>
            </w:pPr>
            <w:r w:rsidRPr="0004754E">
              <w:rPr>
                <w:rFonts w:ascii="Arial" w:hAnsi="Arial" w:cs="Arial"/>
                <w:b w:val="0"/>
                <w:bCs/>
                <w:color w:val="auto"/>
                <w:sz w:val="22"/>
                <w:szCs w:val="22"/>
                <w:lang w:val="en-AU"/>
              </w:rPr>
              <w:t>Clause 7.1 – Earthworks</w:t>
            </w:r>
          </w:p>
          <w:p w14:paraId="5B84AB3C" w14:textId="189EFA52" w:rsidR="00F4764A" w:rsidRPr="0004754E" w:rsidRDefault="00F4764A" w:rsidP="005070A2">
            <w:pPr>
              <w:pStyle w:val="FigureCaption"/>
              <w:numPr>
                <w:ilvl w:val="0"/>
                <w:numId w:val="9"/>
              </w:numPr>
              <w:spacing w:before="0" w:after="0"/>
              <w:ind w:left="174" w:hanging="174"/>
              <w:jc w:val="both"/>
              <w:rPr>
                <w:rFonts w:ascii="Arial" w:hAnsi="Arial" w:cs="Arial"/>
                <w:b w:val="0"/>
                <w:bCs/>
                <w:color w:val="auto"/>
                <w:sz w:val="22"/>
                <w:szCs w:val="22"/>
                <w:lang w:val="en-AU"/>
              </w:rPr>
            </w:pPr>
            <w:r w:rsidRPr="0004754E">
              <w:rPr>
                <w:rFonts w:ascii="Arial" w:hAnsi="Arial" w:cs="Arial"/>
                <w:b w:val="0"/>
                <w:bCs/>
                <w:color w:val="auto"/>
                <w:sz w:val="22"/>
                <w:szCs w:val="22"/>
                <w:lang w:val="en-AU"/>
              </w:rPr>
              <w:t>Clause 7.2 – Terrestrial biodiversity</w:t>
            </w:r>
          </w:p>
          <w:p w14:paraId="4721B4FD" w14:textId="1885611E" w:rsidR="00F4764A" w:rsidRPr="0004754E" w:rsidRDefault="00F4764A" w:rsidP="005070A2">
            <w:pPr>
              <w:pStyle w:val="FigureCaption"/>
              <w:numPr>
                <w:ilvl w:val="0"/>
                <w:numId w:val="9"/>
              </w:numPr>
              <w:spacing w:before="0" w:after="0"/>
              <w:ind w:left="174" w:hanging="174"/>
              <w:jc w:val="both"/>
              <w:rPr>
                <w:rFonts w:ascii="Arial" w:hAnsi="Arial" w:cs="Arial"/>
                <w:b w:val="0"/>
                <w:bCs/>
                <w:color w:val="auto"/>
                <w:sz w:val="22"/>
                <w:szCs w:val="22"/>
                <w:lang w:val="en-AU"/>
              </w:rPr>
            </w:pPr>
            <w:r w:rsidRPr="0004754E">
              <w:rPr>
                <w:rFonts w:ascii="Arial" w:hAnsi="Arial" w:cs="Arial"/>
                <w:b w:val="0"/>
                <w:bCs/>
                <w:color w:val="auto"/>
                <w:sz w:val="22"/>
                <w:szCs w:val="22"/>
                <w:lang w:val="en-AU"/>
              </w:rPr>
              <w:t>Clause 7.5 – Groundwater vulnerability</w:t>
            </w:r>
          </w:p>
          <w:p w14:paraId="0BD5EB87" w14:textId="33B979E5" w:rsidR="00F4764A" w:rsidRPr="0004754E" w:rsidRDefault="00F4764A" w:rsidP="005070A2">
            <w:pPr>
              <w:pStyle w:val="FigureCaption"/>
              <w:numPr>
                <w:ilvl w:val="0"/>
                <w:numId w:val="9"/>
              </w:numPr>
              <w:spacing w:before="0" w:after="0"/>
              <w:ind w:left="174" w:hanging="174"/>
              <w:jc w:val="both"/>
              <w:rPr>
                <w:rFonts w:ascii="Arial" w:hAnsi="Arial" w:cs="Arial"/>
                <w:b w:val="0"/>
                <w:bCs/>
                <w:color w:val="auto"/>
                <w:sz w:val="22"/>
                <w:szCs w:val="22"/>
                <w:lang w:val="en-AU"/>
              </w:rPr>
            </w:pPr>
            <w:r w:rsidRPr="0004754E">
              <w:rPr>
                <w:rFonts w:ascii="Arial" w:hAnsi="Arial" w:cs="Arial"/>
                <w:b w:val="0"/>
                <w:bCs/>
                <w:color w:val="auto"/>
                <w:sz w:val="22"/>
                <w:szCs w:val="22"/>
                <w:lang w:val="en-AU"/>
              </w:rPr>
              <w:t>Clause 7.12 – Essential services</w:t>
            </w:r>
          </w:p>
        </w:tc>
      </w:tr>
      <w:tr w:rsidR="00F4764A" w:rsidRPr="005070A2" w14:paraId="6BF2BBF9" w14:textId="77777777" w:rsidTr="00F03352">
        <w:tc>
          <w:tcPr>
            <w:tcW w:w="1656" w:type="dxa"/>
          </w:tcPr>
          <w:p w14:paraId="55579D96" w14:textId="3BF346EE" w:rsidR="00F4764A" w:rsidRPr="0004754E" w:rsidRDefault="00F4764A" w:rsidP="000772C4">
            <w:pPr>
              <w:pStyle w:val="FigureCaption"/>
              <w:spacing w:before="0" w:after="0"/>
              <w:ind w:left="0"/>
              <w:jc w:val="both"/>
              <w:rPr>
                <w:rFonts w:ascii="Arial" w:hAnsi="Arial" w:cs="Arial"/>
                <w:b w:val="0"/>
                <w:color w:val="auto"/>
                <w:sz w:val="22"/>
                <w:szCs w:val="22"/>
              </w:rPr>
            </w:pPr>
            <w:proofErr w:type="spellStart"/>
            <w:r w:rsidRPr="0004754E">
              <w:rPr>
                <w:rFonts w:ascii="Arial" w:hAnsi="Arial" w:cs="Arial"/>
                <w:b w:val="0"/>
                <w:color w:val="auto"/>
                <w:sz w:val="22"/>
                <w:szCs w:val="22"/>
              </w:rPr>
              <w:t>Queanbeyan</w:t>
            </w:r>
            <w:proofErr w:type="spellEnd"/>
            <w:r w:rsidRPr="0004754E">
              <w:rPr>
                <w:rFonts w:ascii="Arial" w:hAnsi="Arial" w:cs="Arial"/>
                <w:b w:val="0"/>
                <w:color w:val="auto"/>
                <w:sz w:val="22"/>
                <w:szCs w:val="22"/>
              </w:rPr>
              <w:t xml:space="preserve"> Development Control Plan 2012 </w:t>
            </w:r>
            <w:r w:rsidR="003C4263" w:rsidRPr="0004754E">
              <w:rPr>
                <w:rFonts w:ascii="Arial" w:hAnsi="Arial" w:cs="Arial"/>
                <w:b w:val="0"/>
                <w:color w:val="auto"/>
                <w:sz w:val="22"/>
                <w:szCs w:val="22"/>
              </w:rPr>
              <w:t>(</w:t>
            </w:r>
            <w:r w:rsidR="008C1300" w:rsidRPr="0004754E">
              <w:rPr>
                <w:rFonts w:ascii="Arial" w:hAnsi="Arial" w:cs="Arial"/>
                <w:b w:val="0"/>
                <w:color w:val="auto"/>
                <w:sz w:val="22"/>
                <w:szCs w:val="22"/>
              </w:rPr>
              <w:t>QDCP</w:t>
            </w:r>
            <w:r w:rsidR="003C4263" w:rsidRPr="0004754E">
              <w:rPr>
                <w:rFonts w:ascii="Arial" w:hAnsi="Arial" w:cs="Arial"/>
                <w:b w:val="0"/>
                <w:color w:val="auto"/>
                <w:sz w:val="22"/>
                <w:szCs w:val="22"/>
              </w:rPr>
              <w:t>)</w:t>
            </w:r>
          </w:p>
        </w:tc>
        <w:tc>
          <w:tcPr>
            <w:tcW w:w="7978" w:type="dxa"/>
          </w:tcPr>
          <w:p w14:paraId="03BC0509" w14:textId="46296887" w:rsidR="00F4764A" w:rsidRPr="0004754E" w:rsidRDefault="00F4764A" w:rsidP="005070A2">
            <w:pPr>
              <w:pStyle w:val="FigureCaption"/>
              <w:spacing w:before="0" w:after="0"/>
              <w:ind w:left="0"/>
              <w:jc w:val="both"/>
              <w:rPr>
                <w:rFonts w:ascii="Arial" w:hAnsi="Arial" w:cs="Arial"/>
                <w:b w:val="0"/>
                <w:color w:val="auto"/>
                <w:sz w:val="22"/>
                <w:szCs w:val="22"/>
              </w:rPr>
            </w:pPr>
            <w:r w:rsidRPr="0004754E">
              <w:rPr>
                <w:rFonts w:ascii="Arial" w:hAnsi="Arial" w:cs="Arial"/>
                <w:b w:val="0"/>
                <w:color w:val="auto"/>
                <w:sz w:val="22"/>
                <w:szCs w:val="22"/>
              </w:rPr>
              <w:t>Part Two</w:t>
            </w:r>
          </w:p>
          <w:p w14:paraId="1D45680C" w14:textId="189685AC" w:rsidR="00F4764A" w:rsidRPr="0004754E" w:rsidRDefault="00F4764A" w:rsidP="005070A2">
            <w:pPr>
              <w:pStyle w:val="FigureCaption"/>
              <w:spacing w:before="0" w:after="0"/>
              <w:ind w:left="0"/>
              <w:jc w:val="both"/>
              <w:rPr>
                <w:rFonts w:ascii="Arial" w:hAnsi="Arial" w:cs="Arial"/>
                <w:b w:val="0"/>
                <w:color w:val="auto"/>
                <w:sz w:val="22"/>
                <w:szCs w:val="22"/>
              </w:rPr>
            </w:pPr>
          </w:p>
        </w:tc>
      </w:tr>
      <w:tr w:rsidR="00F4764A" w:rsidRPr="005070A2" w14:paraId="0857C42A" w14:textId="77777777" w:rsidTr="00F03352">
        <w:tc>
          <w:tcPr>
            <w:tcW w:w="1656" w:type="dxa"/>
          </w:tcPr>
          <w:p w14:paraId="0ED3B10C" w14:textId="413BA560" w:rsidR="00F4764A" w:rsidRPr="0004754E" w:rsidRDefault="00F4764A" w:rsidP="005070A2">
            <w:pPr>
              <w:pStyle w:val="FigureCaption"/>
              <w:spacing w:before="0" w:after="0"/>
              <w:ind w:left="0"/>
              <w:jc w:val="both"/>
              <w:rPr>
                <w:rFonts w:ascii="Arial" w:hAnsi="Arial" w:cs="Arial"/>
                <w:b w:val="0"/>
                <w:color w:val="auto"/>
                <w:sz w:val="22"/>
                <w:szCs w:val="22"/>
              </w:rPr>
            </w:pPr>
            <w:proofErr w:type="spellStart"/>
            <w:r w:rsidRPr="0004754E">
              <w:rPr>
                <w:rFonts w:ascii="Arial" w:hAnsi="Arial" w:cs="Arial"/>
                <w:b w:val="0"/>
                <w:color w:val="auto"/>
                <w:sz w:val="22"/>
                <w:szCs w:val="22"/>
              </w:rPr>
              <w:t>Googong</w:t>
            </w:r>
            <w:proofErr w:type="spellEnd"/>
            <w:r w:rsidRPr="0004754E">
              <w:rPr>
                <w:rFonts w:ascii="Arial" w:hAnsi="Arial" w:cs="Arial"/>
                <w:b w:val="0"/>
                <w:color w:val="auto"/>
                <w:sz w:val="22"/>
                <w:szCs w:val="22"/>
              </w:rPr>
              <w:t xml:space="preserve"> Development Control Plan 2010</w:t>
            </w:r>
            <w:r w:rsidR="008C1300" w:rsidRPr="0004754E">
              <w:rPr>
                <w:rFonts w:ascii="Arial" w:hAnsi="Arial" w:cs="Arial"/>
                <w:b w:val="0"/>
                <w:color w:val="auto"/>
                <w:sz w:val="22"/>
                <w:szCs w:val="22"/>
              </w:rPr>
              <w:t xml:space="preserve"> (GDCP)</w:t>
            </w:r>
          </w:p>
        </w:tc>
        <w:tc>
          <w:tcPr>
            <w:tcW w:w="7978" w:type="dxa"/>
          </w:tcPr>
          <w:p w14:paraId="6A3BC51E" w14:textId="28CD3BF8" w:rsidR="00F4764A" w:rsidRPr="0004754E" w:rsidRDefault="00F4764A" w:rsidP="005070A2">
            <w:pPr>
              <w:pStyle w:val="FigureCaption"/>
              <w:spacing w:before="0" w:after="0"/>
              <w:ind w:left="0"/>
              <w:jc w:val="both"/>
              <w:rPr>
                <w:rFonts w:ascii="Arial" w:hAnsi="Arial" w:cs="Arial"/>
                <w:b w:val="0"/>
                <w:color w:val="auto"/>
                <w:sz w:val="22"/>
                <w:szCs w:val="22"/>
              </w:rPr>
            </w:pPr>
            <w:r w:rsidRPr="0004754E">
              <w:rPr>
                <w:rFonts w:ascii="Arial" w:hAnsi="Arial" w:cs="Arial"/>
                <w:b w:val="0"/>
                <w:color w:val="auto"/>
                <w:sz w:val="22"/>
                <w:szCs w:val="22"/>
              </w:rPr>
              <w:t>Part Seven</w:t>
            </w:r>
          </w:p>
        </w:tc>
      </w:tr>
    </w:tbl>
    <w:p w14:paraId="38EB4FEC" w14:textId="3665E208" w:rsidR="00C76A9C" w:rsidRPr="005070A2" w:rsidRDefault="00C76A9C" w:rsidP="005070A2">
      <w:pPr>
        <w:shd w:val="clear" w:color="auto" w:fill="FFFFFF"/>
        <w:spacing w:after="0" w:line="240" w:lineRule="auto"/>
        <w:ind w:right="-23"/>
        <w:rPr>
          <w:rFonts w:ascii="Arial" w:hAnsi="Arial" w:cs="Arial"/>
          <w:lang w:eastAsia="en-GB"/>
        </w:rPr>
      </w:pPr>
    </w:p>
    <w:p w14:paraId="1D94B014" w14:textId="6D6609B8" w:rsidR="00FB1ECC" w:rsidRPr="005070A2" w:rsidRDefault="00FB1ECC" w:rsidP="005070A2">
      <w:pPr>
        <w:tabs>
          <w:tab w:val="left" w:pos="7485"/>
        </w:tabs>
        <w:spacing w:after="0" w:line="240" w:lineRule="auto"/>
        <w:ind w:right="23"/>
        <w:jc w:val="both"/>
        <w:rPr>
          <w:rFonts w:ascii="Arial" w:hAnsi="Arial" w:cs="Arial"/>
          <w:b/>
          <w:iCs/>
          <w:lang w:eastAsia="en-AU"/>
        </w:rPr>
      </w:pPr>
      <w:r w:rsidRPr="005070A2">
        <w:rPr>
          <w:rFonts w:ascii="Arial" w:hAnsi="Arial" w:cs="Arial"/>
          <w:b/>
          <w:iCs/>
          <w:lang w:eastAsia="en-AU"/>
        </w:rPr>
        <w:t>State Environmental Planning Policy No. 65 - Design Quality of Residential Apartment Development</w:t>
      </w:r>
    </w:p>
    <w:p w14:paraId="6A16D340" w14:textId="77777777" w:rsidR="005E0EA6" w:rsidRPr="005070A2" w:rsidRDefault="005E0EA6" w:rsidP="005070A2">
      <w:pPr>
        <w:tabs>
          <w:tab w:val="left" w:pos="7485"/>
        </w:tabs>
        <w:spacing w:after="0" w:line="240" w:lineRule="auto"/>
        <w:ind w:right="23"/>
        <w:jc w:val="both"/>
        <w:rPr>
          <w:rFonts w:ascii="Arial" w:hAnsi="Arial" w:cs="Arial"/>
          <w:b/>
          <w:iCs/>
          <w:lang w:eastAsia="en-AU"/>
        </w:rPr>
      </w:pPr>
    </w:p>
    <w:p w14:paraId="0DBAA577" w14:textId="0241F58D" w:rsidR="000D0425" w:rsidRPr="005070A2" w:rsidRDefault="000D0425" w:rsidP="005070A2">
      <w:pPr>
        <w:pStyle w:val="BodyText"/>
        <w:spacing w:before="0" w:after="0" w:line="240" w:lineRule="auto"/>
        <w:jc w:val="both"/>
        <w:rPr>
          <w:rFonts w:ascii="Arial" w:hAnsi="Arial" w:cs="Arial"/>
        </w:rPr>
      </w:pPr>
      <w:bookmarkStart w:id="2" w:name="_Hlk139443016"/>
      <w:r w:rsidRPr="005070A2">
        <w:rPr>
          <w:rFonts w:ascii="Arial" w:hAnsi="Arial" w:cs="Arial"/>
        </w:rPr>
        <w:t xml:space="preserve">SEPP 65 </w:t>
      </w:r>
      <w:bookmarkEnd w:id="2"/>
      <w:r w:rsidRPr="005070A2">
        <w:rPr>
          <w:rFonts w:ascii="Arial" w:hAnsi="Arial" w:cs="Arial"/>
        </w:rPr>
        <w:t xml:space="preserve">applies </w:t>
      </w:r>
      <w:r w:rsidR="006516AF">
        <w:rPr>
          <w:rFonts w:ascii="Arial" w:hAnsi="Arial" w:cs="Arial"/>
        </w:rPr>
        <w:t xml:space="preserve">as the </w:t>
      </w:r>
      <w:r w:rsidRPr="005070A2">
        <w:rPr>
          <w:rFonts w:ascii="Arial" w:hAnsi="Arial" w:cs="Arial"/>
        </w:rPr>
        <w:t xml:space="preserve">development </w:t>
      </w:r>
      <w:r w:rsidR="006516AF">
        <w:rPr>
          <w:rFonts w:ascii="Arial" w:hAnsi="Arial" w:cs="Arial"/>
        </w:rPr>
        <w:t xml:space="preserve">is </w:t>
      </w:r>
      <w:r w:rsidRPr="005070A2">
        <w:rPr>
          <w:rFonts w:ascii="Arial" w:hAnsi="Arial" w:cs="Arial"/>
        </w:rPr>
        <w:t>for the purpose of a residential flat building.</w:t>
      </w:r>
    </w:p>
    <w:p w14:paraId="4D09F32E" w14:textId="77777777" w:rsidR="0004754E" w:rsidRDefault="0004754E" w:rsidP="005070A2">
      <w:pPr>
        <w:pStyle w:val="BodyText"/>
        <w:spacing w:before="0" w:after="0" w:line="240" w:lineRule="auto"/>
        <w:jc w:val="both"/>
        <w:rPr>
          <w:rFonts w:ascii="Arial" w:hAnsi="Arial" w:cs="Arial"/>
        </w:rPr>
      </w:pPr>
    </w:p>
    <w:p w14:paraId="4C6A8F0F" w14:textId="1464A1A5" w:rsidR="000D0425" w:rsidRPr="005070A2" w:rsidRDefault="000D0425" w:rsidP="005070A2">
      <w:pPr>
        <w:pStyle w:val="BodyText"/>
        <w:spacing w:before="0" w:after="0" w:line="240" w:lineRule="auto"/>
        <w:jc w:val="both"/>
        <w:rPr>
          <w:rFonts w:ascii="Arial" w:hAnsi="Arial" w:cs="Arial"/>
        </w:rPr>
      </w:pPr>
      <w:r w:rsidRPr="005070A2">
        <w:rPr>
          <w:rFonts w:ascii="Arial" w:hAnsi="Arial" w:cs="Arial"/>
        </w:rPr>
        <w:t xml:space="preserve">Pursuant to clause </w:t>
      </w:r>
      <w:r w:rsidR="00362568">
        <w:rPr>
          <w:rFonts w:ascii="Arial" w:hAnsi="Arial" w:cs="Arial"/>
        </w:rPr>
        <w:t>28</w:t>
      </w:r>
      <w:r w:rsidRPr="005070A2">
        <w:rPr>
          <w:rFonts w:ascii="Arial" w:hAnsi="Arial" w:cs="Arial"/>
        </w:rPr>
        <w:t xml:space="preserve"> of SEPP 65, development consent must not be granted if, in the opinion of the consent authority, the development or modification does not demonstrate that adequate regard has been given to:</w:t>
      </w:r>
    </w:p>
    <w:p w14:paraId="16827F2C" w14:textId="77777777" w:rsidR="000772C4" w:rsidRDefault="000772C4" w:rsidP="005070A2">
      <w:pPr>
        <w:pStyle w:val="BodyText"/>
        <w:spacing w:before="0" w:after="0" w:line="240" w:lineRule="auto"/>
        <w:jc w:val="both"/>
        <w:rPr>
          <w:rFonts w:ascii="Arial" w:hAnsi="Arial" w:cs="Arial"/>
        </w:rPr>
      </w:pPr>
    </w:p>
    <w:p w14:paraId="43475F80" w14:textId="77777777" w:rsidR="000E0E3A" w:rsidRPr="000E0E3A" w:rsidRDefault="000E0E3A" w:rsidP="000E0E3A">
      <w:pPr>
        <w:pStyle w:val="BodyText"/>
        <w:spacing w:before="0" w:after="0" w:line="240" w:lineRule="auto"/>
        <w:jc w:val="both"/>
        <w:rPr>
          <w:rFonts w:ascii="Arial" w:hAnsi="Arial" w:cs="Arial"/>
        </w:rPr>
      </w:pPr>
      <w:r w:rsidRPr="000E0E3A">
        <w:rPr>
          <w:rFonts w:ascii="Arial" w:hAnsi="Arial" w:cs="Arial"/>
        </w:rPr>
        <w:t>(a)  the advice (if any) obtained from the design review panel, and</w:t>
      </w:r>
    </w:p>
    <w:p w14:paraId="24279C6D" w14:textId="77777777" w:rsidR="000E0E3A" w:rsidRPr="000E0E3A" w:rsidRDefault="000E0E3A" w:rsidP="000E0E3A">
      <w:pPr>
        <w:pStyle w:val="BodyText"/>
        <w:spacing w:before="0" w:after="0" w:line="240" w:lineRule="auto"/>
        <w:jc w:val="both"/>
        <w:rPr>
          <w:rFonts w:ascii="Arial" w:hAnsi="Arial" w:cs="Arial"/>
        </w:rPr>
      </w:pPr>
      <w:r w:rsidRPr="000E0E3A">
        <w:rPr>
          <w:rFonts w:ascii="Arial" w:hAnsi="Arial" w:cs="Arial"/>
        </w:rPr>
        <w:t>(b)  the design quality of the development when evaluated in accordance with the design quality principles, and</w:t>
      </w:r>
    </w:p>
    <w:p w14:paraId="1EA8BCCB" w14:textId="77777777" w:rsidR="000E0E3A" w:rsidRPr="000E0E3A" w:rsidRDefault="000E0E3A" w:rsidP="000E0E3A">
      <w:pPr>
        <w:pStyle w:val="BodyText"/>
        <w:spacing w:before="0" w:after="0" w:line="240" w:lineRule="auto"/>
        <w:jc w:val="both"/>
        <w:rPr>
          <w:rFonts w:ascii="Arial" w:hAnsi="Arial" w:cs="Arial"/>
        </w:rPr>
      </w:pPr>
      <w:r w:rsidRPr="000E0E3A">
        <w:rPr>
          <w:rFonts w:ascii="Arial" w:hAnsi="Arial" w:cs="Arial"/>
        </w:rPr>
        <w:t>(c)  the Apartment Design Guide.</w:t>
      </w:r>
    </w:p>
    <w:p w14:paraId="594F5EDA" w14:textId="77777777" w:rsidR="005C2167" w:rsidRPr="005070A2" w:rsidRDefault="005C2167" w:rsidP="005070A2">
      <w:pPr>
        <w:tabs>
          <w:tab w:val="left" w:pos="7485"/>
        </w:tabs>
        <w:spacing w:after="0" w:line="240" w:lineRule="auto"/>
        <w:ind w:right="23"/>
        <w:jc w:val="both"/>
        <w:rPr>
          <w:rFonts w:ascii="Arial" w:hAnsi="Arial" w:cs="Arial"/>
          <w:b/>
          <w:iCs/>
          <w:lang w:eastAsia="en-AU"/>
        </w:rPr>
      </w:pPr>
    </w:p>
    <w:p w14:paraId="7C91845F" w14:textId="56DB4C23" w:rsidR="00976C33" w:rsidRDefault="006462CA" w:rsidP="005070A2">
      <w:pPr>
        <w:pStyle w:val="Heading2"/>
        <w:spacing w:before="0"/>
        <w:jc w:val="both"/>
        <w:rPr>
          <w:rFonts w:ascii="Arial" w:hAnsi="Arial" w:cs="Arial"/>
          <w:color w:val="000000" w:themeColor="text1"/>
          <w:sz w:val="22"/>
          <w:szCs w:val="22"/>
        </w:rPr>
      </w:pPr>
      <w:bookmarkStart w:id="3" w:name="_Toc141796937"/>
      <w:r>
        <w:rPr>
          <w:rFonts w:ascii="Arial" w:hAnsi="Arial" w:cs="Arial"/>
          <w:color w:val="000000" w:themeColor="text1"/>
          <w:sz w:val="22"/>
          <w:szCs w:val="22"/>
        </w:rPr>
        <w:t xml:space="preserve">Table 5: </w:t>
      </w:r>
      <w:r w:rsidR="00976C33" w:rsidRPr="005070A2">
        <w:rPr>
          <w:rFonts w:ascii="Arial" w:hAnsi="Arial" w:cs="Arial"/>
          <w:color w:val="000000" w:themeColor="text1"/>
          <w:sz w:val="22"/>
          <w:szCs w:val="22"/>
        </w:rPr>
        <w:t>SEPP 65 - Design Quality Principles</w:t>
      </w:r>
      <w:bookmarkEnd w:id="3"/>
    </w:p>
    <w:tbl>
      <w:tblPr>
        <w:tblStyle w:val="1DPEDefaul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31"/>
        <w:gridCol w:w="3429"/>
        <w:gridCol w:w="1417"/>
      </w:tblGrid>
      <w:tr w:rsidR="00F75AF1" w:rsidRPr="005070A2" w14:paraId="56F427FA" w14:textId="77777777" w:rsidTr="009352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dxa"/>
            <w:gridSpan w:val="2"/>
          </w:tcPr>
          <w:p w14:paraId="75902193" w14:textId="77777777" w:rsidR="00976C33" w:rsidRPr="00086387" w:rsidRDefault="00976C33" w:rsidP="005070A2">
            <w:pPr>
              <w:pStyle w:val="BodyText"/>
              <w:numPr>
                <w:ilvl w:val="0"/>
                <w:numId w:val="23"/>
              </w:numPr>
              <w:spacing w:before="0" w:after="0" w:line="240" w:lineRule="auto"/>
              <w:rPr>
                <w:rFonts w:ascii="Arial" w:hAnsi="Arial" w:cs="Arial"/>
                <w:sz w:val="22"/>
                <w:shd w:val="clear" w:color="auto" w:fill="FFFFFF"/>
              </w:rPr>
            </w:pPr>
            <w:r w:rsidRPr="00086387">
              <w:rPr>
                <w:rFonts w:ascii="Arial" w:hAnsi="Arial" w:cs="Arial"/>
                <w:sz w:val="22"/>
              </w:rPr>
              <w:t>SEPP 65 - Design Quality Principles</w:t>
            </w:r>
          </w:p>
        </w:tc>
        <w:tc>
          <w:tcPr>
            <w:tcW w:w="3429" w:type="dxa"/>
          </w:tcPr>
          <w:p w14:paraId="3565085A" w14:textId="77777777" w:rsidR="00976C33" w:rsidRPr="00086387" w:rsidRDefault="00976C33" w:rsidP="005070A2">
            <w:pPr>
              <w:pStyle w:val="BodyText"/>
              <w:numPr>
                <w:ilvl w:val="0"/>
                <w:numId w:val="23"/>
              </w:num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086387">
              <w:rPr>
                <w:rFonts w:ascii="Arial" w:hAnsi="Arial" w:cs="Arial"/>
                <w:sz w:val="22"/>
              </w:rPr>
              <w:t>Comments</w:t>
            </w:r>
          </w:p>
        </w:tc>
        <w:tc>
          <w:tcPr>
            <w:tcW w:w="0" w:type="auto"/>
          </w:tcPr>
          <w:p w14:paraId="7FFE3996" w14:textId="77777777" w:rsidR="00976C33" w:rsidRPr="00086387" w:rsidRDefault="00976C33" w:rsidP="005070A2">
            <w:pPr>
              <w:pStyle w:val="BodyText"/>
              <w:numPr>
                <w:ilvl w:val="0"/>
                <w:numId w:val="23"/>
              </w:num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086387">
              <w:rPr>
                <w:rFonts w:ascii="Arial" w:hAnsi="Arial" w:cs="Arial"/>
                <w:sz w:val="22"/>
              </w:rPr>
              <w:t>Compliance</w:t>
            </w:r>
          </w:p>
        </w:tc>
      </w:tr>
      <w:tr w:rsidR="00F75AF1" w:rsidRPr="005070A2" w14:paraId="0BA320AB" w14:textId="77777777" w:rsidTr="009352E7">
        <w:tc>
          <w:tcPr>
            <w:cnfStyle w:val="001000000000" w:firstRow="0" w:lastRow="0" w:firstColumn="1" w:lastColumn="0" w:oddVBand="0" w:evenVBand="0" w:oddHBand="0" w:evenHBand="0" w:firstRowFirstColumn="0" w:firstRowLastColumn="0" w:lastRowFirstColumn="0" w:lastRowLastColumn="0"/>
            <w:tcW w:w="4170" w:type="dxa"/>
            <w:gridSpan w:val="2"/>
          </w:tcPr>
          <w:p w14:paraId="6FAE7EA7" w14:textId="77777777" w:rsidR="00976C33" w:rsidRPr="005070A2" w:rsidRDefault="00976C33" w:rsidP="005070A2">
            <w:pPr>
              <w:pStyle w:val="BodyText"/>
              <w:numPr>
                <w:ilvl w:val="0"/>
                <w:numId w:val="23"/>
              </w:numPr>
              <w:spacing w:before="0" w:after="0" w:line="240" w:lineRule="auto"/>
              <w:jc w:val="both"/>
              <w:rPr>
                <w:rFonts w:ascii="Arial" w:hAnsi="Arial" w:cs="Arial"/>
                <w:sz w:val="22"/>
              </w:rPr>
            </w:pPr>
            <w:r w:rsidRPr="005070A2">
              <w:rPr>
                <w:rStyle w:val="frag-heading"/>
                <w:rFonts w:ascii="Arial" w:hAnsi="Arial" w:cs="Arial"/>
                <w:bCs/>
                <w:color w:val="000000"/>
                <w:sz w:val="22"/>
              </w:rPr>
              <w:t>Principle 1: Context and neighbourhood character</w:t>
            </w:r>
          </w:p>
          <w:p w14:paraId="143DCEE5"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Good design responds and contributes to its context. Context is the key natural and built features of an area, their relationship and the character they create when combined. It also includes social, economic, health and environmental conditions.</w:t>
            </w:r>
          </w:p>
          <w:p w14:paraId="0471DD56" w14:textId="77777777" w:rsidR="000F29EE" w:rsidRPr="000F29EE" w:rsidRDefault="000F29EE" w:rsidP="005070A2">
            <w:pPr>
              <w:pStyle w:val="BodyText"/>
              <w:numPr>
                <w:ilvl w:val="0"/>
                <w:numId w:val="23"/>
              </w:numPr>
              <w:spacing w:before="0" w:after="0" w:line="240" w:lineRule="auto"/>
              <w:jc w:val="both"/>
              <w:rPr>
                <w:rFonts w:ascii="Arial" w:hAnsi="Arial" w:cs="Arial"/>
                <w:b w:val="0"/>
                <w:sz w:val="22"/>
              </w:rPr>
            </w:pPr>
          </w:p>
          <w:p w14:paraId="2236F558" w14:textId="47D2FE48"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 xml:space="preserve">Responding to context involves identifying the desirable elements of an area’s existing or future character. </w:t>
            </w:r>
            <w:r w:rsidR="000F29EE" w:rsidRPr="005070A2">
              <w:rPr>
                <w:rFonts w:ascii="Arial" w:hAnsi="Arial" w:cs="Arial"/>
                <w:b w:val="0"/>
                <w:sz w:val="22"/>
              </w:rPr>
              <w:t>Well-designed</w:t>
            </w:r>
            <w:r w:rsidRPr="005070A2">
              <w:rPr>
                <w:rFonts w:ascii="Arial" w:hAnsi="Arial" w:cs="Arial"/>
                <w:b w:val="0"/>
                <w:sz w:val="22"/>
              </w:rPr>
              <w:t xml:space="preserve"> buildings respond to and enhance the qualities and identity of the area including the adjacent sites, streetscape and neighbourhood.</w:t>
            </w:r>
          </w:p>
          <w:p w14:paraId="35F3F0DB" w14:textId="77777777" w:rsidR="00030CFD" w:rsidRPr="00030CFD" w:rsidRDefault="00030CFD" w:rsidP="00030CFD">
            <w:pPr>
              <w:pStyle w:val="BodyText"/>
              <w:numPr>
                <w:ilvl w:val="0"/>
                <w:numId w:val="23"/>
              </w:numPr>
              <w:spacing w:before="0" w:after="0" w:line="240" w:lineRule="auto"/>
              <w:jc w:val="both"/>
              <w:rPr>
                <w:rFonts w:ascii="Arial" w:hAnsi="Arial" w:cs="Arial"/>
                <w:b w:val="0"/>
                <w:sz w:val="22"/>
              </w:rPr>
            </w:pPr>
          </w:p>
          <w:p w14:paraId="316EF5C1" w14:textId="21903FFF" w:rsidR="00976C33" w:rsidRPr="005070A2" w:rsidRDefault="00976C33" w:rsidP="00030CFD">
            <w:pPr>
              <w:pStyle w:val="BodyText"/>
              <w:numPr>
                <w:ilvl w:val="0"/>
                <w:numId w:val="23"/>
              </w:numPr>
              <w:spacing w:before="0" w:after="0" w:line="240" w:lineRule="auto"/>
              <w:jc w:val="both"/>
              <w:rPr>
                <w:rFonts w:ascii="Arial" w:hAnsi="Arial" w:cs="Arial"/>
                <w:b w:val="0"/>
                <w:sz w:val="22"/>
              </w:rPr>
            </w:pPr>
            <w:r w:rsidRPr="00030CFD">
              <w:rPr>
                <w:rFonts w:ascii="Arial" w:hAnsi="Arial" w:cs="Arial"/>
                <w:b w:val="0"/>
                <w:sz w:val="22"/>
              </w:rPr>
              <w:t>C</w:t>
            </w:r>
            <w:r w:rsidRPr="005070A2">
              <w:rPr>
                <w:rFonts w:ascii="Arial" w:hAnsi="Arial" w:cs="Arial"/>
                <w:b w:val="0"/>
                <w:sz w:val="22"/>
              </w:rPr>
              <w:t>onsideration of local context is important for all sites, including sites in established areas, those undergoing change or identified for change.</w:t>
            </w:r>
          </w:p>
        </w:tc>
        <w:tc>
          <w:tcPr>
            <w:tcW w:w="3429" w:type="dxa"/>
          </w:tcPr>
          <w:p w14:paraId="2F1AAF7D" w14:textId="39A48E24" w:rsidR="00506B22" w:rsidRPr="005070A2" w:rsidRDefault="006865E7" w:rsidP="005070A2">
            <w:pPr>
              <w:pStyle w:val="BodyText"/>
              <w:numPr>
                <w:ilvl w:val="0"/>
                <w:numId w:val="23"/>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2"/>
              </w:rPr>
            </w:pPr>
            <w:r w:rsidRPr="005070A2">
              <w:rPr>
                <w:rFonts w:ascii="Arial" w:hAnsi="Arial" w:cs="Arial"/>
                <w:sz w:val="22"/>
              </w:rPr>
              <w:t xml:space="preserve">The development is considered to integrate with the existing </w:t>
            </w:r>
            <w:r w:rsidR="000F29EE" w:rsidRPr="005070A2">
              <w:rPr>
                <w:rFonts w:ascii="Arial" w:hAnsi="Arial" w:cs="Arial"/>
                <w:sz w:val="22"/>
              </w:rPr>
              <w:t>neighbourhoo</w:t>
            </w:r>
            <w:r w:rsidR="000F29EE" w:rsidRPr="005070A2">
              <w:rPr>
                <w:rFonts w:ascii="Arial" w:hAnsi="Arial" w:cs="Arial"/>
              </w:rPr>
              <w:t>d</w:t>
            </w:r>
            <w:r w:rsidRPr="005070A2">
              <w:rPr>
                <w:rFonts w:ascii="Arial" w:hAnsi="Arial" w:cs="Arial"/>
                <w:sz w:val="22"/>
              </w:rPr>
              <w:t xml:space="preserve"> </w:t>
            </w:r>
            <w:r w:rsidR="0041701C" w:rsidRPr="005070A2">
              <w:rPr>
                <w:rFonts w:ascii="Arial" w:hAnsi="Arial" w:cs="Arial"/>
                <w:sz w:val="22"/>
              </w:rPr>
              <w:t xml:space="preserve">and </w:t>
            </w:r>
            <w:r w:rsidR="008A006E" w:rsidRPr="005070A2">
              <w:rPr>
                <w:rFonts w:ascii="Arial" w:hAnsi="Arial" w:cs="Arial"/>
                <w:sz w:val="22"/>
              </w:rPr>
              <w:t xml:space="preserve">the </w:t>
            </w:r>
            <w:r w:rsidR="0041701C" w:rsidRPr="005070A2">
              <w:rPr>
                <w:rFonts w:ascii="Arial" w:hAnsi="Arial" w:cs="Arial"/>
                <w:sz w:val="22"/>
              </w:rPr>
              <w:t xml:space="preserve">future design character of </w:t>
            </w:r>
            <w:r w:rsidR="00585509" w:rsidRPr="005070A2">
              <w:rPr>
                <w:rFonts w:ascii="Arial" w:hAnsi="Arial" w:cs="Arial"/>
                <w:sz w:val="22"/>
              </w:rPr>
              <w:t>the area</w:t>
            </w:r>
            <w:r w:rsidRPr="005070A2">
              <w:rPr>
                <w:rFonts w:ascii="Arial" w:hAnsi="Arial" w:cs="Arial"/>
                <w:sz w:val="22"/>
              </w:rPr>
              <w:t xml:space="preserve">. The building design aligns with the envisioned </w:t>
            </w:r>
            <w:r w:rsidR="000F29EE" w:rsidRPr="005070A2">
              <w:rPr>
                <w:rFonts w:ascii="Arial" w:hAnsi="Arial" w:cs="Arial"/>
                <w:sz w:val="22"/>
              </w:rPr>
              <w:t>neighbourhoo</w:t>
            </w:r>
            <w:r w:rsidR="000F29EE" w:rsidRPr="005070A2">
              <w:rPr>
                <w:rFonts w:ascii="Arial" w:hAnsi="Arial" w:cs="Arial"/>
              </w:rPr>
              <w:t>d</w:t>
            </w:r>
            <w:r w:rsidRPr="005070A2">
              <w:rPr>
                <w:rFonts w:ascii="Arial" w:hAnsi="Arial" w:cs="Arial"/>
                <w:sz w:val="22"/>
              </w:rPr>
              <w:t xml:space="preserve"> character outlined in</w:t>
            </w:r>
            <w:r w:rsidR="00322CEC" w:rsidRPr="005070A2">
              <w:rPr>
                <w:rFonts w:ascii="Arial" w:hAnsi="Arial" w:cs="Arial"/>
                <w:sz w:val="22"/>
              </w:rPr>
              <w:t xml:space="preserve"> the</w:t>
            </w:r>
            <w:r w:rsidRPr="005070A2">
              <w:rPr>
                <w:rFonts w:ascii="Arial" w:hAnsi="Arial" w:cs="Arial"/>
                <w:sz w:val="22"/>
              </w:rPr>
              <w:t xml:space="preserve"> </w:t>
            </w:r>
            <w:proofErr w:type="spellStart"/>
            <w:r w:rsidRPr="005070A2">
              <w:rPr>
                <w:rFonts w:ascii="Arial" w:hAnsi="Arial" w:cs="Arial"/>
                <w:sz w:val="22"/>
              </w:rPr>
              <w:t>Googong</w:t>
            </w:r>
            <w:proofErr w:type="spellEnd"/>
            <w:r w:rsidRPr="005070A2">
              <w:rPr>
                <w:rFonts w:ascii="Arial" w:hAnsi="Arial" w:cs="Arial"/>
                <w:sz w:val="22"/>
              </w:rPr>
              <w:t xml:space="preserve"> Township and </w:t>
            </w:r>
            <w:r w:rsidR="00506B22" w:rsidRPr="005070A2">
              <w:rPr>
                <w:rFonts w:ascii="Arial" w:hAnsi="Arial" w:cs="Arial"/>
                <w:sz w:val="22"/>
              </w:rPr>
              <w:t>C</w:t>
            </w:r>
            <w:r w:rsidRPr="005070A2">
              <w:rPr>
                <w:rFonts w:ascii="Arial" w:hAnsi="Arial" w:cs="Arial"/>
                <w:sz w:val="22"/>
              </w:rPr>
              <w:t>ouncils' DCP</w:t>
            </w:r>
            <w:r w:rsidR="000F29EE">
              <w:rPr>
                <w:rFonts w:ascii="Arial" w:hAnsi="Arial" w:cs="Arial"/>
                <w:sz w:val="22"/>
              </w:rPr>
              <w:t>s</w:t>
            </w:r>
            <w:r w:rsidR="00506B22" w:rsidRPr="005070A2">
              <w:rPr>
                <w:rFonts w:ascii="Arial" w:hAnsi="Arial" w:cs="Arial"/>
                <w:sz w:val="22"/>
              </w:rPr>
              <w:t xml:space="preserve"> in relation to</w:t>
            </w:r>
            <w:r w:rsidRPr="005070A2">
              <w:rPr>
                <w:rFonts w:ascii="Arial" w:hAnsi="Arial" w:cs="Arial"/>
                <w:sz w:val="22"/>
              </w:rPr>
              <w:t xml:space="preserve"> medium-density development. </w:t>
            </w:r>
          </w:p>
          <w:p w14:paraId="43854F7D" w14:textId="77777777" w:rsidR="00030CFD" w:rsidRPr="00030CFD" w:rsidRDefault="00030CFD" w:rsidP="005070A2">
            <w:pPr>
              <w:pStyle w:val="BodyText"/>
              <w:numPr>
                <w:ilvl w:val="0"/>
                <w:numId w:val="23"/>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2"/>
              </w:rPr>
            </w:pPr>
          </w:p>
          <w:p w14:paraId="05A57972" w14:textId="6A6BC584" w:rsidR="00A14661" w:rsidRPr="005070A2" w:rsidRDefault="006865E7" w:rsidP="005070A2">
            <w:pPr>
              <w:pStyle w:val="BodyText"/>
              <w:numPr>
                <w:ilvl w:val="0"/>
                <w:numId w:val="23"/>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2"/>
              </w:rPr>
            </w:pPr>
            <w:r w:rsidRPr="005070A2">
              <w:rPr>
                <w:rFonts w:ascii="Arial" w:hAnsi="Arial" w:cs="Arial"/>
                <w:sz w:val="22"/>
              </w:rPr>
              <w:t xml:space="preserve">The </w:t>
            </w:r>
            <w:r w:rsidR="00322CEC" w:rsidRPr="005070A2">
              <w:rPr>
                <w:rFonts w:ascii="Arial" w:hAnsi="Arial" w:cs="Arial"/>
                <w:sz w:val="22"/>
              </w:rPr>
              <w:t xml:space="preserve">development includes the </w:t>
            </w:r>
            <w:r w:rsidRPr="005070A2">
              <w:rPr>
                <w:rFonts w:ascii="Arial" w:hAnsi="Arial" w:cs="Arial"/>
                <w:sz w:val="22"/>
              </w:rPr>
              <w:t xml:space="preserve">use of diverse materials, including concrete, metal cladding, brick, and </w:t>
            </w:r>
            <w:r w:rsidR="00A14661" w:rsidRPr="005070A2">
              <w:rPr>
                <w:rFonts w:ascii="Arial" w:hAnsi="Arial" w:cs="Arial"/>
                <w:sz w:val="22"/>
              </w:rPr>
              <w:t>aluminium</w:t>
            </w:r>
            <w:r w:rsidRPr="005070A2">
              <w:rPr>
                <w:rFonts w:ascii="Arial" w:hAnsi="Arial" w:cs="Arial"/>
                <w:sz w:val="22"/>
              </w:rPr>
              <w:t xml:space="preserve">. </w:t>
            </w:r>
          </w:p>
          <w:p w14:paraId="07B6B963" w14:textId="77777777" w:rsidR="00030CFD" w:rsidRPr="00030CFD" w:rsidRDefault="00030CFD" w:rsidP="005070A2">
            <w:pPr>
              <w:pStyle w:val="BodyText"/>
              <w:numPr>
                <w:ilvl w:val="0"/>
                <w:numId w:val="23"/>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2"/>
              </w:rPr>
            </w:pPr>
          </w:p>
          <w:p w14:paraId="08D6BD37" w14:textId="6C4755E2" w:rsidR="00976C33" w:rsidRPr="005070A2" w:rsidRDefault="006865E7" w:rsidP="005070A2">
            <w:pPr>
              <w:pStyle w:val="BodyText"/>
              <w:numPr>
                <w:ilvl w:val="0"/>
                <w:numId w:val="23"/>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2"/>
              </w:rPr>
            </w:pPr>
            <w:r w:rsidRPr="005070A2">
              <w:rPr>
                <w:rFonts w:ascii="Arial" w:hAnsi="Arial" w:cs="Arial"/>
                <w:sz w:val="22"/>
              </w:rPr>
              <w:t xml:space="preserve">The development addresses the street with individual entry points for ground floor units, offering modulated building forms, </w:t>
            </w:r>
            <w:r w:rsidR="004B1175" w:rsidRPr="005070A2">
              <w:rPr>
                <w:rFonts w:ascii="Arial" w:hAnsi="Arial" w:cs="Arial"/>
                <w:sz w:val="22"/>
              </w:rPr>
              <w:t>articulated facades, and a central courtyard with deep-root planting, accommodating the site's topography effectively.</w:t>
            </w:r>
          </w:p>
        </w:tc>
        <w:tc>
          <w:tcPr>
            <w:tcW w:w="0" w:type="auto"/>
          </w:tcPr>
          <w:p w14:paraId="3125A120" w14:textId="397AB7A7" w:rsidR="00976C33" w:rsidRPr="005070A2" w:rsidRDefault="006F2DB4" w:rsidP="005070A2">
            <w:pPr>
              <w:pStyle w:val="BodyText"/>
              <w:numPr>
                <w:ilvl w:val="0"/>
                <w:numId w:val="23"/>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070A2">
              <w:rPr>
                <w:rFonts w:ascii="Arial" w:hAnsi="Arial" w:cs="Arial"/>
                <w:sz w:val="22"/>
              </w:rPr>
              <w:t>Compliant</w:t>
            </w:r>
          </w:p>
        </w:tc>
      </w:tr>
      <w:tr w:rsidR="00F75AF1" w:rsidRPr="005070A2" w14:paraId="66FC8403" w14:textId="77777777" w:rsidTr="009352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dxa"/>
            <w:gridSpan w:val="2"/>
            <w:shd w:val="clear" w:color="auto" w:fill="DEEAF6" w:themeFill="accent5" w:themeFillTint="33"/>
          </w:tcPr>
          <w:p w14:paraId="0C290402" w14:textId="77777777" w:rsidR="00976C33" w:rsidRPr="005070A2" w:rsidRDefault="00976C33" w:rsidP="005070A2">
            <w:pPr>
              <w:pStyle w:val="BodyText"/>
              <w:numPr>
                <w:ilvl w:val="0"/>
                <w:numId w:val="23"/>
              </w:numPr>
              <w:spacing w:before="0" w:after="0" w:line="240" w:lineRule="auto"/>
              <w:jc w:val="both"/>
              <w:rPr>
                <w:rFonts w:ascii="Arial" w:hAnsi="Arial" w:cs="Arial"/>
                <w:sz w:val="22"/>
              </w:rPr>
            </w:pPr>
            <w:r w:rsidRPr="005070A2">
              <w:rPr>
                <w:rStyle w:val="frag-heading"/>
                <w:rFonts w:ascii="Arial" w:hAnsi="Arial" w:cs="Arial"/>
                <w:bCs/>
                <w:color w:val="000000"/>
                <w:sz w:val="22"/>
              </w:rPr>
              <w:t xml:space="preserve">Principle 2: Built form and </w:t>
            </w:r>
            <w:proofErr w:type="gramStart"/>
            <w:r w:rsidRPr="005070A2">
              <w:rPr>
                <w:rStyle w:val="frag-heading"/>
                <w:rFonts w:ascii="Arial" w:hAnsi="Arial" w:cs="Arial"/>
                <w:bCs/>
                <w:color w:val="000000"/>
                <w:sz w:val="22"/>
              </w:rPr>
              <w:t>scale</w:t>
            </w:r>
            <w:proofErr w:type="gramEnd"/>
          </w:p>
          <w:p w14:paraId="1C8B89EF"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Good design achieves a scale, bulk and height appropriate to the existing or desired future character of the street and surrounding buildings.</w:t>
            </w:r>
          </w:p>
          <w:p w14:paraId="0904A9C2" w14:textId="77777777" w:rsidR="00030CFD" w:rsidRPr="00030CFD" w:rsidRDefault="00030CFD" w:rsidP="005070A2">
            <w:pPr>
              <w:pStyle w:val="BodyText"/>
              <w:numPr>
                <w:ilvl w:val="0"/>
                <w:numId w:val="23"/>
              </w:numPr>
              <w:spacing w:before="0" w:after="0" w:line="240" w:lineRule="auto"/>
              <w:jc w:val="both"/>
              <w:rPr>
                <w:rFonts w:ascii="Arial" w:hAnsi="Arial" w:cs="Arial"/>
                <w:b w:val="0"/>
                <w:sz w:val="22"/>
              </w:rPr>
            </w:pPr>
          </w:p>
          <w:p w14:paraId="30375B0F" w14:textId="07F2CF3A"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Good design also achieves an appropriate built form for a site and the building’s purpose in terms of building alignments, proportions, building type, articulation and the manipulation of building elements.</w:t>
            </w:r>
          </w:p>
          <w:p w14:paraId="489C693A" w14:textId="77777777" w:rsidR="00030CFD" w:rsidRPr="00030CFD" w:rsidRDefault="00030CFD" w:rsidP="005070A2">
            <w:pPr>
              <w:pStyle w:val="BodyText"/>
              <w:numPr>
                <w:ilvl w:val="0"/>
                <w:numId w:val="23"/>
              </w:numPr>
              <w:spacing w:before="0" w:after="0" w:line="240" w:lineRule="auto"/>
              <w:jc w:val="both"/>
              <w:rPr>
                <w:rFonts w:ascii="Arial" w:hAnsi="Arial" w:cs="Arial"/>
                <w:b w:val="0"/>
                <w:sz w:val="22"/>
              </w:rPr>
            </w:pPr>
          </w:p>
          <w:p w14:paraId="56AD21FE" w14:textId="12F1281C"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Appropriate built form defines the public domain, contributes to the character of streetscapes and parks, including their views and vistas, and provides internal amenity and outlook.</w:t>
            </w:r>
          </w:p>
        </w:tc>
        <w:tc>
          <w:tcPr>
            <w:tcW w:w="3429" w:type="dxa"/>
            <w:shd w:val="clear" w:color="auto" w:fill="DEEAF6" w:themeFill="accent5" w:themeFillTint="33"/>
          </w:tcPr>
          <w:p w14:paraId="30735127" w14:textId="14C18D44" w:rsidR="00CA1CF6" w:rsidRPr="005070A2" w:rsidRDefault="00CA1CF6" w:rsidP="005070A2">
            <w:pPr>
              <w:pStyle w:val="BodyText"/>
              <w:numPr>
                <w:ilvl w:val="0"/>
                <w:numId w:val="23"/>
              </w:numPr>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 xml:space="preserve">The development </w:t>
            </w:r>
            <w:r w:rsidR="00347C7F" w:rsidRPr="005070A2">
              <w:rPr>
                <w:rFonts w:ascii="Arial" w:hAnsi="Arial" w:cs="Arial"/>
                <w:sz w:val="22"/>
              </w:rPr>
              <w:t xml:space="preserve">is considered to account for </w:t>
            </w:r>
            <w:r w:rsidRPr="005070A2">
              <w:rPr>
                <w:rFonts w:ascii="Arial" w:hAnsi="Arial" w:cs="Arial"/>
                <w:sz w:val="22"/>
              </w:rPr>
              <w:t xml:space="preserve">the scale, bulk, and height in relation to the existing character of the area and the desired future character. </w:t>
            </w:r>
          </w:p>
          <w:p w14:paraId="54259F90" w14:textId="77777777" w:rsidR="00A54B40" w:rsidRPr="005070A2" w:rsidRDefault="00CA1CF6" w:rsidP="005070A2">
            <w:pPr>
              <w:pStyle w:val="BodyText"/>
              <w:numPr>
                <w:ilvl w:val="0"/>
                <w:numId w:val="23"/>
              </w:numPr>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 xml:space="preserve">Specifically, the development </w:t>
            </w:r>
            <w:r w:rsidR="00A54B40" w:rsidRPr="005070A2">
              <w:rPr>
                <w:rFonts w:ascii="Arial" w:hAnsi="Arial" w:cs="Arial"/>
                <w:sz w:val="22"/>
              </w:rPr>
              <w:t>is consistent with the</w:t>
            </w:r>
            <w:r w:rsidRPr="005070A2">
              <w:rPr>
                <w:rFonts w:ascii="Arial" w:hAnsi="Arial" w:cs="Arial"/>
                <w:sz w:val="22"/>
              </w:rPr>
              <w:t xml:space="preserve"> existing multi-unit developments on McFarlane Avenue. </w:t>
            </w:r>
          </w:p>
          <w:p w14:paraId="52FD139E" w14:textId="63301D7D" w:rsidR="00CA1CF6" w:rsidRPr="005070A2" w:rsidRDefault="00CA1CF6" w:rsidP="005070A2">
            <w:pPr>
              <w:pStyle w:val="BodyText"/>
              <w:numPr>
                <w:ilvl w:val="0"/>
                <w:numId w:val="23"/>
              </w:numPr>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 xml:space="preserve">Ground floor units with direct street access through private courtyards enhance the connectivity with the public realm. </w:t>
            </w:r>
          </w:p>
          <w:p w14:paraId="51E6750E" w14:textId="3775D2B4" w:rsidR="00CA1CF6" w:rsidRPr="005070A2" w:rsidRDefault="00CA1CF6" w:rsidP="005070A2">
            <w:pPr>
              <w:pStyle w:val="BodyText"/>
              <w:numPr>
                <w:ilvl w:val="0"/>
                <w:numId w:val="23"/>
              </w:numPr>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 xml:space="preserve">The inclusion of ground floor and upper floor living areas and balconies that overlook the street and central communal area enhances surveillance, contributing to the safety and </w:t>
            </w:r>
            <w:r w:rsidR="0086155B" w:rsidRPr="005070A2">
              <w:rPr>
                <w:rFonts w:ascii="Arial" w:hAnsi="Arial" w:cs="Arial"/>
                <w:sz w:val="22"/>
              </w:rPr>
              <w:t>liveabilit</w:t>
            </w:r>
            <w:r w:rsidR="0086155B" w:rsidRPr="005070A2">
              <w:rPr>
                <w:rFonts w:ascii="Arial" w:hAnsi="Arial" w:cs="Arial"/>
              </w:rPr>
              <w:t>y</w:t>
            </w:r>
            <w:r w:rsidRPr="005070A2">
              <w:rPr>
                <w:rFonts w:ascii="Arial" w:hAnsi="Arial" w:cs="Arial"/>
                <w:sz w:val="22"/>
              </w:rPr>
              <w:t xml:space="preserve"> of the development. </w:t>
            </w:r>
          </w:p>
          <w:p w14:paraId="4AFDFB6B" w14:textId="3E210AE0" w:rsidR="00976C33" w:rsidRPr="005070A2" w:rsidRDefault="00CA1CF6" w:rsidP="005070A2">
            <w:pPr>
              <w:pStyle w:val="BodyText"/>
              <w:numPr>
                <w:ilvl w:val="0"/>
                <w:numId w:val="23"/>
              </w:numPr>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 xml:space="preserve">Furthermore, the clear definition of individual entries into the communal </w:t>
            </w:r>
            <w:r w:rsidR="00DD2CAE">
              <w:rPr>
                <w:rFonts w:ascii="Arial" w:hAnsi="Arial" w:cs="Arial"/>
                <w:sz w:val="22"/>
              </w:rPr>
              <w:t xml:space="preserve">open space </w:t>
            </w:r>
            <w:r w:rsidRPr="005070A2">
              <w:rPr>
                <w:rFonts w:ascii="Arial" w:hAnsi="Arial" w:cs="Arial"/>
                <w:sz w:val="22"/>
              </w:rPr>
              <w:t>area through landscaping and architectural detailing, along with well-defined access to upper floor units</w:t>
            </w:r>
            <w:r w:rsidR="00FC016D" w:rsidRPr="005070A2">
              <w:rPr>
                <w:rFonts w:ascii="Arial" w:hAnsi="Arial" w:cs="Arial"/>
                <w:sz w:val="22"/>
              </w:rPr>
              <w:t xml:space="preserve"> is considered </w:t>
            </w:r>
            <w:r w:rsidR="001D1C7B" w:rsidRPr="005070A2">
              <w:rPr>
                <w:rFonts w:ascii="Arial" w:hAnsi="Arial" w:cs="Arial"/>
                <w:sz w:val="22"/>
              </w:rPr>
              <w:t>an acceptable approach</w:t>
            </w:r>
            <w:r w:rsidRPr="005070A2">
              <w:rPr>
                <w:rFonts w:ascii="Arial" w:hAnsi="Arial" w:cs="Arial"/>
                <w:sz w:val="22"/>
              </w:rPr>
              <w:t xml:space="preserve"> to design and accessibility. </w:t>
            </w:r>
          </w:p>
        </w:tc>
        <w:tc>
          <w:tcPr>
            <w:tcW w:w="0" w:type="auto"/>
            <w:shd w:val="clear" w:color="auto" w:fill="DEEAF6" w:themeFill="accent5" w:themeFillTint="33"/>
          </w:tcPr>
          <w:p w14:paraId="0CA3122A" w14:textId="6196E400" w:rsidR="00976C33" w:rsidRPr="005070A2" w:rsidRDefault="001D1C7B" w:rsidP="005070A2">
            <w:pPr>
              <w:pStyle w:val="BodyText"/>
              <w:numPr>
                <w:ilvl w:val="0"/>
                <w:numId w:val="23"/>
              </w:numPr>
              <w:spacing w:before="0"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Compliant</w:t>
            </w:r>
          </w:p>
        </w:tc>
      </w:tr>
      <w:tr w:rsidR="00F75AF1" w:rsidRPr="005070A2" w14:paraId="2DF543E2" w14:textId="77777777" w:rsidTr="009352E7">
        <w:tc>
          <w:tcPr>
            <w:cnfStyle w:val="001000000000" w:firstRow="0" w:lastRow="0" w:firstColumn="1" w:lastColumn="0" w:oddVBand="0" w:evenVBand="0" w:oddHBand="0" w:evenHBand="0" w:firstRowFirstColumn="0" w:firstRowLastColumn="0" w:lastRowFirstColumn="0" w:lastRowLastColumn="0"/>
            <w:tcW w:w="4170" w:type="dxa"/>
            <w:gridSpan w:val="2"/>
          </w:tcPr>
          <w:p w14:paraId="00614E1F" w14:textId="77777777" w:rsidR="00976C33" w:rsidRPr="005070A2" w:rsidRDefault="00976C33" w:rsidP="005070A2">
            <w:pPr>
              <w:pStyle w:val="BodyText"/>
              <w:numPr>
                <w:ilvl w:val="0"/>
                <w:numId w:val="23"/>
              </w:numPr>
              <w:spacing w:before="0" w:after="0" w:line="240" w:lineRule="auto"/>
              <w:jc w:val="both"/>
              <w:rPr>
                <w:rFonts w:ascii="Arial" w:hAnsi="Arial" w:cs="Arial"/>
                <w:sz w:val="22"/>
              </w:rPr>
            </w:pPr>
            <w:r w:rsidRPr="005070A2">
              <w:rPr>
                <w:rStyle w:val="frag-heading"/>
                <w:rFonts w:ascii="Arial" w:hAnsi="Arial" w:cs="Arial"/>
                <w:bCs/>
                <w:color w:val="000000"/>
                <w:sz w:val="22"/>
              </w:rPr>
              <w:t>Principle 3: Density</w:t>
            </w:r>
          </w:p>
          <w:p w14:paraId="2FFEA55F"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Good design achieves a high level of amenity for residents and each apartment, resulting in a density appropriate to the site and its context.</w:t>
            </w:r>
          </w:p>
          <w:p w14:paraId="571B0A80"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Appropriate densities are consistent with the area’s existing or projected population. Appropriate densities can be sustained by existing or proposed infrastructure, public transport, access to jobs, community facilities and the environment.</w:t>
            </w:r>
          </w:p>
        </w:tc>
        <w:tc>
          <w:tcPr>
            <w:tcW w:w="3429" w:type="dxa"/>
          </w:tcPr>
          <w:p w14:paraId="436EA252" w14:textId="5A64194A" w:rsidR="00976C33" w:rsidRPr="005070A2" w:rsidRDefault="005F54B6" w:rsidP="005070A2">
            <w:pPr>
              <w:pStyle w:val="BodyText"/>
              <w:numPr>
                <w:ilvl w:val="0"/>
                <w:numId w:val="23"/>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2"/>
              </w:rPr>
            </w:pPr>
            <w:r w:rsidRPr="005070A2">
              <w:rPr>
                <w:rFonts w:ascii="Arial" w:hAnsi="Arial" w:cs="Arial"/>
                <w:iCs/>
                <w:sz w:val="22"/>
              </w:rPr>
              <w:t xml:space="preserve">The development proposes </w:t>
            </w:r>
            <w:r w:rsidR="00501729" w:rsidRPr="005070A2">
              <w:rPr>
                <w:rFonts w:ascii="Arial" w:hAnsi="Arial" w:cs="Arial"/>
                <w:iCs/>
                <w:sz w:val="22"/>
              </w:rPr>
              <w:t xml:space="preserve">138 units </w:t>
            </w:r>
            <w:r w:rsidR="006808D4" w:rsidRPr="005070A2">
              <w:rPr>
                <w:rFonts w:ascii="Arial" w:hAnsi="Arial" w:cs="Arial"/>
                <w:iCs/>
                <w:sz w:val="22"/>
              </w:rPr>
              <w:t xml:space="preserve">across six buildings. The </w:t>
            </w:r>
            <w:r w:rsidR="00322E41" w:rsidRPr="005070A2">
              <w:rPr>
                <w:rFonts w:ascii="Arial" w:hAnsi="Arial" w:cs="Arial"/>
                <w:iCs/>
                <w:sz w:val="22"/>
              </w:rPr>
              <w:t xml:space="preserve"> </w:t>
            </w:r>
            <w:r w:rsidR="000B17D0" w:rsidRPr="005070A2">
              <w:rPr>
                <w:rFonts w:ascii="Arial" w:hAnsi="Arial" w:cs="Arial"/>
                <w:iCs/>
                <w:sz w:val="22"/>
              </w:rPr>
              <w:t xml:space="preserve"> </w:t>
            </w:r>
            <w:r w:rsidR="009D7778" w:rsidRPr="005070A2">
              <w:rPr>
                <w:rFonts w:ascii="Arial" w:hAnsi="Arial" w:cs="Arial"/>
                <w:iCs/>
                <w:sz w:val="22"/>
              </w:rPr>
              <w:t xml:space="preserve">development is within the maximum building height and </w:t>
            </w:r>
            <w:r w:rsidR="0069748E" w:rsidRPr="005070A2">
              <w:rPr>
                <w:rFonts w:ascii="Arial" w:hAnsi="Arial" w:cs="Arial"/>
                <w:iCs/>
                <w:sz w:val="22"/>
              </w:rPr>
              <w:t>site coverage</w:t>
            </w:r>
            <w:r w:rsidR="009A0FAA">
              <w:rPr>
                <w:rFonts w:ascii="Arial" w:hAnsi="Arial" w:cs="Arial"/>
                <w:iCs/>
                <w:sz w:val="22"/>
              </w:rPr>
              <w:t xml:space="preserve"> limits</w:t>
            </w:r>
            <w:r w:rsidR="0069748E" w:rsidRPr="005070A2">
              <w:rPr>
                <w:rFonts w:ascii="Arial" w:hAnsi="Arial" w:cs="Arial"/>
                <w:iCs/>
                <w:sz w:val="22"/>
              </w:rPr>
              <w:t xml:space="preserve"> for the site and is consistent in density to previously approved nearby developments.</w:t>
            </w:r>
          </w:p>
        </w:tc>
        <w:tc>
          <w:tcPr>
            <w:tcW w:w="0" w:type="auto"/>
          </w:tcPr>
          <w:p w14:paraId="06560B1E" w14:textId="042E3139" w:rsidR="00976C33" w:rsidRPr="005070A2" w:rsidRDefault="0069748E" w:rsidP="005070A2">
            <w:pPr>
              <w:pStyle w:val="BodyText"/>
              <w:numPr>
                <w:ilvl w:val="0"/>
                <w:numId w:val="23"/>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2"/>
              </w:rPr>
            </w:pPr>
            <w:r w:rsidRPr="005070A2">
              <w:rPr>
                <w:rFonts w:ascii="Arial" w:hAnsi="Arial" w:cs="Arial"/>
                <w:iCs/>
                <w:sz w:val="22"/>
              </w:rPr>
              <w:t>Compliant</w:t>
            </w:r>
          </w:p>
        </w:tc>
      </w:tr>
      <w:tr w:rsidR="00F75AF1" w:rsidRPr="005070A2" w14:paraId="48C840C5" w14:textId="77777777" w:rsidTr="009352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dxa"/>
            <w:gridSpan w:val="2"/>
            <w:shd w:val="clear" w:color="auto" w:fill="DEEAF6" w:themeFill="accent5" w:themeFillTint="33"/>
          </w:tcPr>
          <w:p w14:paraId="353A019B" w14:textId="77777777" w:rsidR="00976C33" w:rsidRPr="005070A2" w:rsidRDefault="00976C33" w:rsidP="005070A2">
            <w:pPr>
              <w:pStyle w:val="BodyText"/>
              <w:numPr>
                <w:ilvl w:val="0"/>
                <w:numId w:val="23"/>
              </w:numPr>
              <w:spacing w:before="0" w:after="0" w:line="240" w:lineRule="auto"/>
              <w:jc w:val="both"/>
              <w:rPr>
                <w:rFonts w:ascii="Arial" w:hAnsi="Arial" w:cs="Arial"/>
                <w:sz w:val="22"/>
              </w:rPr>
            </w:pPr>
            <w:r w:rsidRPr="005070A2">
              <w:rPr>
                <w:rStyle w:val="frag-heading"/>
                <w:rFonts w:ascii="Arial" w:hAnsi="Arial" w:cs="Arial"/>
                <w:bCs/>
                <w:color w:val="000000"/>
                <w:sz w:val="22"/>
              </w:rPr>
              <w:t>Principle 4: Sustainability</w:t>
            </w:r>
          </w:p>
          <w:p w14:paraId="0D5C5C3F"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Good design combines positive environmental, social and economic outcomes.</w:t>
            </w:r>
          </w:p>
          <w:p w14:paraId="2B4B948F"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Good sustainable design includes use of natural cross ventilation and sunlight for the amenity and liveability of residents and passive thermal design for ventilation, heating and cooling reducing reliance on technology and operation costs. Other elements include recycling and reuse of materials and waste, use of sustainable materials and deep soil zones for groundwater recharge and vegetation.</w:t>
            </w:r>
          </w:p>
        </w:tc>
        <w:tc>
          <w:tcPr>
            <w:tcW w:w="3429" w:type="dxa"/>
            <w:shd w:val="clear" w:color="auto" w:fill="DEEAF6" w:themeFill="accent5" w:themeFillTint="33"/>
          </w:tcPr>
          <w:p w14:paraId="0EAB4E03" w14:textId="56F429E3" w:rsidR="00F1703C" w:rsidRPr="005070A2" w:rsidRDefault="00295C2C" w:rsidP="005070A2">
            <w:pPr>
              <w:autoSpaceDE w:val="0"/>
              <w:autoSpaceDN w:val="0"/>
              <w:adjustRightInd w:val="0"/>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iCs/>
                <w:sz w:val="22"/>
              </w:rPr>
            </w:pPr>
            <w:r w:rsidRPr="005070A2">
              <w:rPr>
                <w:rFonts w:ascii="Arial" w:hAnsi="Arial" w:cs="Arial"/>
                <w:iCs/>
                <w:sz w:val="22"/>
              </w:rPr>
              <w:t>T</w:t>
            </w:r>
            <w:r w:rsidR="00F1703C" w:rsidRPr="005070A2">
              <w:rPr>
                <w:rFonts w:ascii="Arial" w:hAnsi="Arial" w:cs="Arial"/>
                <w:iCs/>
                <w:sz w:val="22"/>
              </w:rPr>
              <w:t xml:space="preserve">he development will incorporate </w:t>
            </w:r>
            <w:r w:rsidRPr="005070A2">
              <w:rPr>
                <w:rFonts w:ascii="Arial" w:hAnsi="Arial" w:cs="Arial"/>
                <w:iCs/>
                <w:sz w:val="22"/>
              </w:rPr>
              <w:t>susta</w:t>
            </w:r>
            <w:r w:rsidR="00D12A85" w:rsidRPr="005070A2">
              <w:rPr>
                <w:rFonts w:ascii="Arial" w:hAnsi="Arial" w:cs="Arial"/>
                <w:iCs/>
                <w:sz w:val="22"/>
              </w:rPr>
              <w:t>inability</w:t>
            </w:r>
            <w:r w:rsidR="00F1703C" w:rsidRPr="005070A2">
              <w:rPr>
                <w:rFonts w:ascii="Arial" w:hAnsi="Arial" w:cs="Arial"/>
                <w:iCs/>
                <w:sz w:val="22"/>
              </w:rPr>
              <w:t xml:space="preserve"> measures such as water and energy efficiency</w:t>
            </w:r>
            <w:r w:rsidR="00D12A85" w:rsidRPr="005070A2">
              <w:rPr>
                <w:rFonts w:ascii="Arial" w:hAnsi="Arial" w:cs="Arial"/>
                <w:iCs/>
                <w:sz w:val="22"/>
              </w:rPr>
              <w:t xml:space="preserve"> including</w:t>
            </w:r>
            <w:r w:rsidR="00F1703C" w:rsidRPr="005070A2">
              <w:rPr>
                <w:rFonts w:ascii="Arial" w:hAnsi="Arial" w:cs="Arial"/>
                <w:iCs/>
                <w:sz w:val="22"/>
              </w:rPr>
              <w:t xml:space="preserve"> the installation of water-efficient fixtures and energy-efficient lighting</w:t>
            </w:r>
            <w:r w:rsidR="004E30F3" w:rsidRPr="005070A2">
              <w:rPr>
                <w:rFonts w:ascii="Arial" w:hAnsi="Arial" w:cs="Arial"/>
                <w:iCs/>
                <w:sz w:val="22"/>
              </w:rPr>
              <w:t xml:space="preserve">. </w:t>
            </w:r>
            <w:r w:rsidR="00F1703C" w:rsidRPr="005070A2">
              <w:rPr>
                <w:rFonts w:ascii="Arial" w:hAnsi="Arial" w:cs="Arial"/>
                <w:iCs/>
                <w:sz w:val="22"/>
              </w:rPr>
              <w:t xml:space="preserve">A BASIX Certificate has been prepared </w:t>
            </w:r>
            <w:r w:rsidR="005D12FA" w:rsidRPr="005070A2">
              <w:rPr>
                <w:rFonts w:ascii="Arial" w:hAnsi="Arial" w:cs="Arial"/>
                <w:iCs/>
                <w:sz w:val="22"/>
              </w:rPr>
              <w:t>that</w:t>
            </w:r>
            <w:r w:rsidR="00F1703C" w:rsidRPr="005070A2">
              <w:rPr>
                <w:rFonts w:ascii="Arial" w:hAnsi="Arial" w:cs="Arial"/>
                <w:iCs/>
                <w:sz w:val="22"/>
              </w:rPr>
              <w:t xml:space="preserve"> confirm</w:t>
            </w:r>
            <w:r w:rsidR="005D12FA" w:rsidRPr="005070A2">
              <w:rPr>
                <w:rFonts w:ascii="Arial" w:hAnsi="Arial" w:cs="Arial"/>
                <w:iCs/>
                <w:sz w:val="22"/>
              </w:rPr>
              <w:t>s</w:t>
            </w:r>
            <w:r w:rsidR="00F1703C" w:rsidRPr="005070A2">
              <w:rPr>
                <w:rFonts w:ascii="Arial" w:hAnsi="Arial" w:cs="Arial"/>
                <w:iCs/>
                <w:sz w:val="22"/>
              </w:rPr>
              <w:t xml:space="preserve"> that the proposed buildings meet Water Use, Thermal Comfort, and Energy efficiency targets. </w:t>
            </w:r>
          </w:p>
          <w:p w14:paraId="0D8F0A38" w14:textId="6D08C3CE" w:rsidR="00976C33" w:rsidRPr="005070A2" w:rsidRDefault="00F10900" w:rsidP="005070A2">
            <w:pPr>
              <w:pStyle w:val="BodyText"/>
              <w:numPr>
                <w:ilvl w:val="0"/>
                <w:numId w:val="23"/>
              </w:numPr>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iCs/>
                <w:sz w:val="22"/>
              </w:rPr>
            </w:pPr>
            <w:r w:rsidRPr="005070A2">
              <w:rPr>
                <w:rFonts w:ascii="Arial" w:hAnsi="Arial" w:cs="Arial"/>
                <w:iCs/>
                <w:sz w:val="22"/>
              </w:rPr>
              <w:t>S</w:t>
            </w:r>
            <w:r w:rsidR="00F1703C" w:rsidRPr="005070A2">
              <w:rPr>
                <w:rFonts w:ascii="Arial" w:hAnsi="Arial" w:cs="Arial"/>
                <w:iCs/>
                <w:sz w:val="22"/>
              </w:rPr>
              <w:t xml:space="preserve">tormwater will be effectively managed </w:t>
            </w:r>
            <w:r w:rsidR="00030CFD">
              <w:rPr>
                <w:rFonts w:ascii="Arial" w:hAnsi="Arial" w:cs="Arial"/>
                <w:iCs/>
                <w:sz w:val="22"/>
              </w:rPr>
              <w:t xml:space="preserve">due to the presence of an existing </w:t>
            </w:r>
            <w:r w:rsidR="002F63E4">
              <w:rPr>
                <w:rFonts w:ascii="Arial" w:hAnsi="Arial" w:cs="Arial"/>
                <w:iCs/>
                <w:sz w:val="22"/>
              </w:rPr>
              <w:t xml:space="preserve">stormwater management system for the </w:t>
            </w:r>
            <w:proofErr w:type="spellStart"/>
            <w:r w:rsidR="002F63E4">
              <w:rPr>
                <w:rFonts w:ascii="Arial" w:hAnsi="Arial" w:cs="Arial"/>
                <w:iCs/>
                <w:sz w:val="22"/>
              </w:rPr>
              <w:t>Googong</w:t>
            </w:r>
            <w:proofErr w:type="spellEnd"/>
            <w:r w:rsidR="002F63E4">
              <w:rPr>
                <w:rFonts w:ascii="Arial" w:hAnsi="Arial" w:cs="Arial"/>
                <w:iCs/>
                <w:sz w:val="22"/>
              </w:rPr>
              <w:t xml:space="preserve"> township</w:t>
            </w:r>
            <w:r w:rsidR="00F1703C" w:rsidRPr="005070A2">
              <w:rPr>
                <w:rFonts w:ascii="Arial" w:hAnsi="Arial" w:cs="Arial"/>
                <w:iCs/>
                <w:sz w:val="22"/>
              </w:rPr>
              <w:t xml:space="preserve">. Additionally, the </w:t>
            </w:r>
            <w:r w:rsidR="002D4AEE">
              <w:rPr>
                <w:rFonts w:ascii="Arial" w:hAnsi="Arial" w:cs="Arial"/>
                <w:iCs/>
                <w:sz w:val="22"/>
              </w:rPr>
              <w:t>deve</w:t>
            </w:r>
            <w:r w:rsidR="00AD1DFF">
              <w:rPr>
                <w:rFonts w:ascii="Arial" w:hAnsi="Arial" w:cs="Arial"/>
                <w:iCs/>
                <w:sz w:val="22"/>
              </w:rPr>
              <w:t>lopment</w:t>
            </w:r>
            <w:r w:rsidR="002D4AEE" w:rsidRPr="005070A2">
              <w:rPr>
                <w:rFonts w:ascii="Arial" w:hAnsi="Arial" w:cs="Arial"/>
                <w:iCs/>
                <w:sz w:val="22"/>
              </w:rPr>
              <w:t xml:space="preserve"> </w:t>
            </w:r>
            <w:r w:rsidR="00F1703C" w:rsidRPr="005070A2">
              <w:rPr>
                <w:rFonts w:ascii="Arial" w:hAnsi="Arial" w:cs="Arial"/>
                <w:iCs/>
                <w:sz w:val="22"/>
              </w:rPr>
              <w:t xml:space="preserve">will </w:t>
            </w:r>
            <w:r w:rsidR="006B6B61" w:rsidRPr="005070A2">
              <w:rPr>
                <w:rFonts w:ascii="Arial" w:hAnsi="Arial" w:cs="Arial"/>
                <w:iCs/>
                <w:sz w:val="22"/>
              </w:rPr>
              <w:t xml:space="preserve">provide sufficient </w:t>
            </w:r>
            <w:r w:rsidR="00F1703C" w:rsidRPr="005070A2">
              <w:rPr>
                <w:rFonts w:ascii="Arial" w:hAnsi="Arial" w:cs="Arial"/>
                <w:iCs/>
                <w:sz w:val="22"/>
              </w:rPr>
              <w:t xml:space="preserve">deep soil zones within </w:t>
            </w:r>
            <w:r w:rsidR="00592A95">
              <w:rPr>
                <w:rFonts w:ascii="Arial" w:hAnsi="Arial" w:cs="Arial"/>
                <w:iCs/>
                <w:sz w:val="22"/>
              </w:rPr>
              <w:t xml:space="preserve">the </w:t>
            </w:r>
            <w:r w:rsidR="00F1703C" w:rsidRPr="005070A2">
              <w:rPr>
                <w:rFonts w:ascii="Arial" w:hAnsi="Arial" w:cs="Arial"/>
                <w:iCs/>
                <w:sz w:val="22"/>
              </w:rPr>
              <w:t xml:space="preserve">site to promote groundwater recharge and support vegetation growth, contributing to a </w:t>
            </w:r>
            <w:r w:rsidR="004E234D" w:rsidRPr="005070A2">
              <w:rPr>
                <w:rFonts w:ascii="Arial" w:hAnsi="Arial" w:cs="Arial"/>
                <w:iCs/>
                <w:sz w:val="22"/>
              </w:rPr>
              <w:t xml:space="preserve">more </w:t>
            </w:r>
            <w:r w:rsidR="00F1703C" w:rsidRPr="005070A2">
              <w:rPr>
                <w:rFonts w:ascii="Arial" w:hAnsi="Arial" w:cs="Arial"/>
                <w:iCs/>
                <w:sz w:val="22"/>
              </w:rPr>
              <w:t>sustainable</w:t>
            </w:r>
            <w:r w:rsidR="002F63E4">
              <w:rPr>
                <w:rFonts w:ascii="Arial" w:hAnsi="Arial" w:cs="Arial"/>
                <w:iCs/>
                <w:sz w:val="22"/>
              </w:rPr>
              <w:t xml:space="preserve"> development</w:t>
            </w:r>
            <w:r w:rsidR="00F1703C" w:rsidRPr="005070A2">
              <w:rPr>
                <w:rFonts w:ascii="Arial" w:hAnsi="Arial" w:cs="Arial"/>
                <w:iCs/>
                <w:sz w:val="22"/>
              </w:rPr>
              <w:t>.</w:t>
            </w:r>
          </w:p>
        </w:tc>
        <w:tc>
          <w:tcPr>
            <w:tcW w:w="0" w:type="auto"/>
            <w:shd w:val="clear" w:color="auto" w:fill="DEEAF6" w:themeFill="accent5" w:themeFillTint="33"/>
          </w:tcPr>
          <w:p w14:paraId="4387B8C5" w14:textId="3D3731E9" w:rsidR="00976C33" w:rsidRPr="005070A2" w:rsidRDefault="004E234D" w:rsidP="005070A2">
            <w:pPr>
              <w:pStyle w:val="BodyText"/>
              <w:numPr>
                <w:ilvl w:val="0"/>
                <w:numId w:val="23"/>
              </w:numPr>
              <w:spacing w:before="0"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Compliant</w:t>
            </w:r>
          </w:p>
        </w:tc>
      </w:tr>
      <w:tr w:rsidR="00F75AF1" w:rsidRPr="005070A2" w14:paraId="5C8E3CC2" w14:textId="77777777" w:rsidTr="009352E7">
        <w:tc>
          <w:tcPr>
            <w:cnfStyle w:val="001000000000" w:firstRow="0" w:lastRow="0" w:firstColumn="1" w:lastColumn="0" w:oddVBand="0" w:evenVBand="0" w:oddHBand="0" w:evenHBand="0" w:firstRowFirstColumn="0" w:firstRowLastColumn="0" w:lastRowFirstColumn="0" w:lastRowLastColumn="0"/>
            <w:tcW w:w="4170" w:type="dxa"/>
            <w:gridSpan w:val="2"/>
          </w:tcPr>
          <w:p w14:paraId="4569B24A" w14:textId="77777777" w:rsidR="00976C33" w:rsidRPr="005070A2" w:rsidRDefault="00976C33" w:rsidP="005070A2">
            <w:pPr>
              <w:pStyle w:val="BodyText"/>
              <w:numPr>
                <w:ilvl w:val="0"/>
                <w:numId w:val="23"/>
              </w:numPr>
              <w:spacing w:before="0" w:after="0" w:line="240" w:lineRule="auto"/>
              <w:jc w:val="both"/>
              <w:rPr>
                <w:rFonts w:ascii="Arial" w:hAnsi="Arial" w:cs="Arial"/>
                <w:sz w:val="22"/>
              </w:rPr>
            </w:pPr>
            <w:r w:rsidRPr="005070A2">
              <w:rPr>
                <w:rStyle w:val="frag-heading"/>
                <w:rFonts w:ascii="Arial" w:hAnsi="Arial" w:cs="Arial"/>
                <w:bCs/>
                <w:color w:val="000000"/>
                <w:sz w:val="22"/>
              </w:rPr>
              <w:t>Principle 5: Landscape</w:t>
            </w:r>
          </w:p>
          <w:p w14:paraId="02E989DE"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 xml:space="preserve">Good design recognises that together landscape and buildings operate as an integrated and sustainable system, resulting in attractive developments with good amenity. A positive image and contextual fit of </w:t>
            </w:r>
            <w:proofErr w:type="spellStart"/>
            <w:proofErr w:type="gramStart"/>
            <w:r w:rsidRPr="005070A2">
              <w:rPr>
                <w:rFonts w:ascii="Arial" w:hAnsi="Arial" w:cs="Arial"/>
                <w:b w:val="0"/>
                <w:sz w:val="22"/>
              </w:rPr>
              <w:t>well designed</w:t>
            </w:r>
            <w:proofErr w:type="spellEnd"/>
            <w:proofErr w:type="gramEnd"/>
            <w:r w:rsidRPr="005070A2">
              <w:rPr>
                <w:rFonts w:ascii="Arial" w:hAnsi="Arial" w:cs="Arial"/>
                <w:b w:val="0"/>
                <w:sz w:val="22"/>
              </w:rPr>
              <w:t xml:space="preserve"> developments is achieved by contributing to the landscape character of the streetscape and neighbourhood.</w:t>
            </w:r>
          </w:p>
          <w:p w14:paraId="20D72CC5" w14:textId="77777777" w:rsidR="006D3C39" w:rsidRPr="006D3C39" w:rsidRDefault="006D3C39" w:rsidP="005070A2">
            <w:pPr>
              <w:pStyle w:val="BodyText"/>
              <w:numPr>
                <w:ilvl w:val="0"/>
                <w:numId w:val="23"/>
              </w:numPr>
              <w:spacing w:before="0" w:after="0" w:line="240" w:lineRule="auto"/>
              <w:jc w:val="both"/>
              <w:rPr>
                <w:rFonts w:ascii="Arial" w:hAnsi="Arial" w:cs="Arial"/>
                <w:b w:val="0"/>
                <w:sz w:val="22"/>
              </w:rPr>
            </w:pPr>
          </w:p>
          <w:p w14:paraId="545AB9FA" w14:textId="3BCC1F3D"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Good landscape design enhances the development’s environmental performance by retaining positive natural features which contribute to the local context, co-ordinating water and soil management, solar access, micro-climate, tree canopy, habitat values and preserving green networks.</w:t>
            </w:r>
          </w:p>
          <w:p w14:paraId="3A8FE765" w14:textId="77777777" w:rsidR="006D3C39" w:rsidRPr="006D3C39" w:rsidRDefault="006D3C39" w:rsidP="005070A2">
            <w:pPr>
              <w:pStyle w:val="BodyText"/>
              <w:numPr>
                <w:ilvl w:val="0"/>
                <w:numId w:val="23"/>
              </w:numPr>
              <w:spacing w:before="0" w:after="0" w:line="240" w:lineRule="auto"/>
              <w:jc w:val="both"/>
              <w:rPr>
                <w:rFonts w:ascii="Arial" w:hAnsi="Arial" w:cs="Arial"/>
                <w:b w:val="0"/>
                <w:sz w:val="22"/>
              </w:rPr>
            </w:pPr>
          </w:p>
          <w:p w14:paraId="379D8BBB" w14:textId="79DD5196"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 xml:space="preserve">Good landscape design optimises useability, privacy and opportunities for social interaction, equitable access, respect for neighbours’ amenity and provides for practical establishment and </w:t>
            </w:r>
            <w:proofErr w:type="gramStart"/>
            <w:r w:rsidRPr="005070A2">
              <w:rPr>
                <w:rFonts w:ascii="Arial" w:hAnsi="Arial" w:cs="Arial"/>
                <w:b w:val="0"/>
                <w:sz w:val="22"/>
              </w:rPr>
              <w:t>long term</w:t>
            </w:r>
            <w:proofErr w:type="gramEnd"/>
            <w:r w:rsidRPr="005070A2">
              <w:rPr>
                <w:rFonts w:ascii="Arial" w:hAnsi="Arial" w:cs="Arial"/>
                <w:b w:val="0"/>
                <w:sz w:val="22"/>
              </w:rPr>
              <w:t xml:space="preserve"> management.</w:t>
            </w:r>
          </w:p>
        </w:tc>
        <w:tc>
          <w:tcPr>
            <w:tcW w:w="3429" w:type="dxa"/>
          </w:tcPr>
          <w:p w14:paraId="6BB4C29F" w14:textId="1595F9B7" w:rsidR="004C3179" w:rsidRPr="005070A2" w:rsidRDefault="004C3179" w:rsidP="005070A2">
            <w:pPr>
              <w:pStyle w:val="BodyText"/>
              <w:numPr>
                <w:ilvl w:val="0"/>
                <w:numId w:val="23"/>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070A2">
              <w:rPr>
                <w:rFonts w:ascii="Arial" w:hAnsi="Arial" w:cs="Arial"/>
                <w:sz w:val="22"/>
              </w:rPr>
              <w:t xml:space="preserve">The development includes a detailed landscape plan </w:t>
            </w:r>
            <w:r w:rsidR="00435181" w:rsidRPr="005070A2">
              <w:rPr>
                <w:rFonts w:ascii="Arial" w:hAnsi="Arial" w:cs="Arial"/>
                <w:sz w:val="22"/>
              </w:rPr>
              <w:t>that includes</w:t>
            </w:r>
            <w:r w:rsidRPr="005070A2">
              <w:rPr>
                <w:rFonts w:ascii="Arial" w:hAnsi="Arial" w:cs="Arial"/>
                <w:sz w:val="22"/>
              </w:rPr>
              <w:t xml:space="preserve"> water-sensitive urban design and the maximi</w:t>
            </w:r>
            <w:r w:rsidR="00573133">
              <w:rPr>
                <w:rFonts w:ascii="Arial" w:hAnsi="Arial" w:cs="Arial"/>
                <w:sz w:val="22"/>
              </w:rPr>
              <w:t>s</w:t>
            </w:r>
            <w:r w:rsidRPr="005070A2">
              <w:rPr>
                <w:rFonts w:ascii="Arial" w:hAnsi="Arial" w:cs="Arial"/>
                <w:sz w:val="22"/>
              </w:rPr>
              <w:t xml:space="preserve">ation of deep soil zones, both of which play a significant role in bolstering the sustainability of the </w:t>
            </w:r>
            <w:r w:rsidR="0032618B">
              <w:rPr>
                <w:rFonts w:ascii="Arial" w:hAnsi="Arial" w:cs="Arial"/>
                <w:sz w:val="22"/>
              </w:rPr>
              <w:t>development</w:t>
            </w:r>
            <w:r w:rsidRPr="005070A2">
              <w:rPr>
                <w:rFonts w:ascii="Arial" w:hAnsi="Arial" w:cs="Arial"/>
                <w:sz w:val="22"/>
              </w:rPr>
              <w:t xml:space="preserve">. </w:t>
            </w:r>
          </w:p>
          <w:p w14:paraId="109B438D" w14:textId="47708EDA" w:rsidR="004C3179" w:rsidRPr="005070A2" w:rsidRDefault="004C3179" w:rsidP="005070A2">
            <w:pPr>
              <w:pStyle w:val="BodyText"/>
              <w:numPr>
                <w:ilvl w:val="0"/>
                <w:numId w:val="23"/>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070A2">
              <w:rPr>
                <w:rFonts w:ascii="Arial" w:hAnsi="Arial" w:cs="Arial"/>
                <w:sz w:val="22"/>
              </w:rPr>
              <w:t xml:space="preserve">Furthermore, the landscape plan </w:t>
            </w:r>
            <w:proofErr w:type="gramStart"/>
            <w:r w:rsidRPr="005070A2">
              <w:rPr>
                <w:rFonts w:ascii="Arial" w:hAnsi="Arial" w:cs="Arial"/>
                <w:sz w:val="22"/>
              </w:rPr>
              <w:t>takes into account</w:t>
            </w:r>
            <w:proofErr w:type="gramEnd"/>
            <w:r w:rsidRPr="005070A2">
              <w:rPr>
                <w:rFonts w:ascii="Arial" w:hAnsi="Arial" w:cs="Arial"/>
                <w:sz w:val="22"/>
              </w:rPr>
              <w:t xml:space="preserve"> the proximity </w:t>
            </w:r>
            <w:r w:rsidR="006D3C39">
              <w:rPr>
                <w:rFonts w:ascii="Arial" w:hAnsi="Arial" w:cs="Arial"/>
                <w:sz w:val="22"/>
              </w:rPr>
              <w:t>of parklands</w:t>
            </w:r>
            <w:r w:rsidRPr="005070A2">
              <w:rPr>
                <w:rFonts w:ascii="Arial" w:hAnsi="Arial" w:cs="Arial"/>
                <w:sz w:val="22"/>
              </w:rPr>
              <w:t xml:space="preserve">, ensuring a </w:t>
            </w:r>
            <w:r w:rsidR="00435181" w:rsidRPr="005070A2">
              <w:rPr>
                <w:rFonts w:ascii="Arial" w:hAnsi="Arial" w:cs="Arial"/>
                <w:sz w:val="22"/>
              </w:rPr>
              <w:t>strong</w:t>
            </w:r>
            <w:r w:rsidRPr="005070A2">
              <w:rPr>
                <w:rFonts w:ascii="Arial" w:hAnsi="Arial" w:cs="Arial"/>
                <w:sz w:val="22"/>
              </w:rPr>
              <w:t xml:space="preserve"> connection to the </w:t>
            </w:r>
            <w:r w:rsidR="00435181" w:rsidRPr="005070A2">
              <w:rPr>
                <w:rFonts w:ascii="Arial" w:hAnsi="Arial" w:cs="Arial"/>
                <w:sz w:val="22"/>
              </w:rPr>
              <w:t xml:space="preserve">surrounding </w:t>
            </w:r>
            <w:r w:rsidR="003F55D1" w:rsidRPr="005070A2">
              <w:rPr>
                <w:rFonts w:ascii="Arial" w:hAnsi="Arial" w:cs="Arial"/>
                <w:sz w:val="22"/>
              </w:rPr>
              <w:t>open space areas</w:t>
            </w:r>
            <w:r w:rsidRPr="005070A2">
              <w:rPr>
                <w:rFonts w:ascii="Arial" w:hAnsi="Arial" w:cs="Arial"/>
                <w:sz w:val="22"/>
              </w:rPr>
              <w:t xml:space="preserve">. </w:t>
            </w:r>
          </w:p>
          <w:p w14:paraId="38E325DA" w14:textId="672402C6" w:rsidR="00CC4B68" w:rsidRPr="005070A2" w:rsidRDefault="003F55D1" w:rsidP="005070A2">
            <w:pPr>
              <w:pStyle w:val="BodyText"/>
              <w:numPr>
                <w:ilvl w:val="0"/>
                <w:numId w:val="23"/>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2"/>
              </w:rPr>
            </w:pPr>
            <w:r w:rsidRPr="005070A2">
              <w:rPr>
                <w:rFonts w:ascii="Arial" w:hAnsi="Arial" w:cs="Arial"/>
                <w:sz w:val="22"/>
              </w:rPr>
              <w:t>A communal open space area is proposed at ground level</w:t>
            </w:r>
            <w:r w:rsidR="00CF6E7B" w:rsidRPr="005070A2">
              <w:rPr>
                <w:rFonts w:ascii="Arial" w:hAnsi="Arial" w:cs="Arial"/>
                <w:sz w:val="22"/>
              </w:rPr>
              <w:t xml:space="preserve">, providing a high quality, private amenity area for residents of the development whilst the </w:t>
            </w:r>
            <w:r w:rsidR="00CC4B68" w:rsidRPr="005070A2">
              <w:rPr>
                <w:rFonts w:ascii="Arial" w:hAnsi="Arial" w:cs="Arial"/>
                <w:sz w:val="22"/>
              </w:rPr>
              <w:t>selection of trees and vegetation is considered to complement the proposed built form.</w:t>
            </w:r>
            <w:r w:rsidR="004C3179" w:rsidRPr="005070A2">
              <w:rPr>
                <w:rFonts w:ascii="Arial" w:hAnsi="Arial" w:cs="Arial"/>
                <w:sz w:val="22"/>
              </w:rPr>
              <w:t xml:space="preserve"> </w:t>
            </w:r>
          </w:p>
          <w:p w14:paraId="32066298" w14:textId="6B8B507A" w:rsidR="00976C33" w:rsidRPr="005070A2" w:rsidRDefault="00CC4B68" w:rsidP="005070A2">
            <w:pPr>
              <w:pStyle w:val="BodyText"/>
              <w:numPr>
                <w:ilvl w:val="0"/>
                <w:numId w:val="23"/>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2"/>
              </w:rPr>
            </w:pPr>
            <w:r w:rsidRPr="005070A2">
              <w:rPr>
                <w:rFonts w:ascii="Arial" w:hAnsi="Arial" w:cs="Arial"/>
                <w:sz w:val="22"/>
              </w:rPr>
              <w:t>T</w:t>
            </w:r>
            <w:r w:rsidR="004C3179" w:rsidRPr="005070A2">
              <w:rPr>
                <w:rFonts w:ascii="Arial" w:hAnsi="Arial" w:cs="Arial"/>
                <w:sz w:val="22"/>
              </w:rPr>
              <w:t xml:space="preserve">he </w:t>
            </w:r>
            <w:r w:rsidRPr="005070A2">
              <w:rPr>
                <w:rFonts w:ascii="Arial" w:hAnsi="Arial" w:cs="Arial"/>
                <w:sz w:val="22"/>
              </w:rPr>
              <w:t xml:space="preserve">proposed </w:t>
            </w:r>
            <w:r w:rsidR="004C3179" w:rsidRPr="005070A2">
              <w:rPr>
                <w:rFonts w:ascii="Arial" w:hAnsi="Arial" w:cs="Arial"/>
                <w:sz w:val="22"/>
              </w:rPr>
              <w:t>landscap</w:t>
            </w:r>
            <w:r w:rsidR="004F5014">
              <w:rPr>
                <w:rFonts w:ascii="Arial" w:hAnsi="Arial" w:cs="Arial"/>
                <w:sz w:val="22"/>
              </w:rPr>
              <w:t>ing</w:t>
            </w:r>
            <w:r w:rsidR="004C3179" w:rsidRPr="005070A2">
              <w:rPr>
                <w:rFonts w:ascii="Arial" w:hAnsi="Arial" w:cs="Arial"/>
                <w:sz w:val="22"/>
              </w:rPr>
              <w:t xml:space="preserve"> </w:t>
            </w:r>
            <w:r w:rsidR="00B325BD" w:rsidRPr="005070A2">
              <w:rPr>
                <w:rFonts w:ascii="Arial" w:hAnsi="Arial" w:cs="Arial"/>
                <w:sz w:val="22"/>
              </w:rPr>
              <w:t>will provide significant benefit to the future residents of the development as well as residents in the locality</w:t>
            </w:r>
            <w:r w:rsidR="006212C9" w:rsidRPr="005070A2">
              <w:rPr>
                <w:rFonts w:ascii="Arial" w:hAnsi="Arial" w:cs="Arial"/>
                <w:sz w:val="22"/>
              </w:rPr>
              <w:t xml:space="preserve"> and is considered to contribute to the future character of the area.</w:t>
            </w:r>
          </w:p>
        </w:tc>
        <w:tc>
          <w:tcPr>
            <w:tcW w:w="0" w:type="auto"/>
          </w:tcPr>
          <w:p w14:paraId="3A013D02" w14:textId="3ECEC35B" w:rsidR="00976C33" w:rsidRPr="005070A2" w:rsidRDefault="006212C9" w:rsidP="005070A2">
            <w:pPr>
              <w:pStyle w:val="BodyText"/>
              <w:numPr>
                <w:ilvl w:val="0"/>
                <w:numId w:val="23"/>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2"/>
                <w:lang w:val="en"/>
              </w:rPr>
            </w:pPr>
            <w:r w:rsidRPr="005070A2">
              <w:rPr>
                <w:rFonts w:ascii="Arial" w:hAnsi="Arial" w:cs="Arial"/>
                <w:sz w:val="22"/>
                <w:lang w:val="en"/>
              </w:rPr>
              <w:t>Compliant</w:t>
            </w:r>
          </w:p>
        </w:tc>
      </w:tr>
      <w:tr w:rsidR="00F75AF1" w:rsidRPr="005070A2" w14:paraId="0B5B36A4" w14:textId="77777777" w:rsidTr="009352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EEAF6" w:themeFill="accent5" w:themeFillTint="33"/>
          </w:tcPr>
          <w:p w14:paraId="57BDBFCF" w14:textId="77777777" w:rsidR="00976C33" w:rsidRPr="005070A2" w:rsidRDefault="00976C33" w:rsidP="005070A2">
            <w:pPr>
              <w:pStyle w:val="BodyText"/>
              <w:numPr>
                <w:ilvl w:val="0"/>
                <w:numId w:val="23"/>
              </w:numPr>
              <w:spacing w:before="0" w:after="0" w:line="240" w:lineRule="auto"/>
              <w:jc w:val="both"/>
              <w:rPr>
                <w:rFonts w:ascii="Arial" w:hAnsi="Arial" w:cs="Arial"/>
                <w:sz w:val="22"/>
              </w:rPr>
            </w:pPr>
            <w:r w:rsidRPr="005070A2">
              <w:rPr>
                <w:rStyle w:val="frag-heading"/>
                <w:rFonts w:ascii="Arial" w:hAnsi="Arial" w:cs="Arial"/>
                <w:bCs/>
                <w:color w:val="000000"/>
                <w:sz w:val="22"/>
              </w:rPr>
              <w:t>Principle 6: Amenity</w:t>
            </w:r>
          </w:p>
          <w:p w14:paraId="2574402B"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 xml:space="preserve">Good design positively influences internal and external amenity for residents and neighbours. Achieving good amenity contributes to positive living environments and resident </w:t>
            </w:r>
            <w:proofErr w:type="spellStart"/>
            <w:r w:rsidRPr="005070A2">
              <w:rPr>
                <w:rFonts w:ascii="Arial" w:hAnsi="Arial" w:cs="Arial"/>
                <w:b w:val="0"/>
                <w:sz w:val="22"/>
              </w:rPr>
              <w:t>well being</w:t>
            </w:r>
            <w:proofErr w:type="spellEnd"/>
            <w:r w:rsidRPr="005070A2">
              <w:rPr>
                <w:rFonts w:ascii="Arial" w:hAnsi="Arial" w:cs="Arial"/>
                <w:b w:val="0"/>
                <w:sz w:val="22"/>
              </w:rPr>
              <w:t>.</w:t>
            </w:r>
          </w:p>
          <w:p w14:paraId="33C3D190" w14:textId="77777777" w:rsidR="0087773A" w:rsidRPr="0087773A" w:rsidRDefault="0087773A" w:rsidP="005070A2">
            <w:pPr>
              <w:pStyle w:val="BodyText"/>
              <w:numPr>
                <w:ilvl w:val="0"/>
                <w:numId w:val="23"/>
              </w:numPr>
              <w:spacing w:before="0" w:after="0" w:line="240" w:lineRule="auto"/>
              <w:jc w:val="both"/>
              <w:rPr>
                <w:rFonts w:ascii="Arial" w:hAnsi="Arial" w:cs="Arial"/>
                <w:b w:val="0"/>
                <w:sz w:val="22"/>
              </w:rPr>
            </w:pPr>
          </w:p>
          <w:p w14:paraId="77CE6E89" w14:textId="42B84F3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Good amenity combines appropriate room dimensions and shapes, access to sunlight, natural ventilation, outlook, visual and acoustic privacy, storage, indoor and outdoor space, efficient layouts and service areas and ease of access for all age groups and degrees of mobility.</w:t>
            </w:r>
          </w:p>
        </w:tc>
        <w:tc>
          <w:tcPr>
            <w:tcW w:w="4060" w:type="dxa"/>
            <w:gridSpan w:val="2"/>
            <w:shd w:val="clear" w:color="auto" w:fill="DEEAF6" w:themeFill="accent5" w:themeFillTint="33"/>
          </w:tcPr>
          <w:p w14:paraId="2CEE915B" w14:textId="5A9B3D66" w:rsidR="001E521A" w:rsidRPr="005070A2" w:rsidRDefault="00E15550" w:rsidP="005070A2">
            <w:pPr>
              <w:autoSpaceDE w:val="0"/>
              <w:autoSpaceDN w:val="0"/>
              <w:adjustRightInd w:val="0"/>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 xml:space="preserve">The development </w:t>
            </w:r>
            <w:r w:rsidR="00BA3E00" w:rsidRPr="005070A2">
              <w:rPr>
                <w:rFonts w:ascii="Arial" w:hAnsi="Arial" w:cs="Arial"/>
                <w:sz w:val="22"/>
              </w:rPr>
              <w:t>provides fo</w:t>
            </w:r>
            <w:r w:rsidR="00B43226" w:rsidRPr="005070A2">
              <w:rPr>
                <w:rFonts w:ascii="Arial" w:hAnsi="Arial" w:cs="Arial"/>
                <w:sz w:val="22"/>
              </w:rPr>
              <w:t>r</w:t>
            </w:r>
            <w:r w:rsidR="00BA3E00" w:rsidRPr="005070A2">
              <w:rPr>
                <w:rFonts w:ascii="Arial" w:hAnsi="Arial" w:cs="Arial"/>
                <w:sz w:val="22"/>
              </w:rPr>
              <w:t xml:space="preserve"> sufficient solar access to both the private and communal open space</w:t>
            </w:r>
            <w:r w:rsidR="001E521A" w:rsidRPr="005070A2">
              <w:rPr>
                <w:rFonts w:ascii="Arial" w:hAnsi="Arial" w:cs="Arial"/>
                <w:sz w:val="22"/>
              </w:rPr>
              <w:t xml:space="preserve"> and is considered to satisfactorily address the street frontages </w:t>
            </w:r>
            <w:proofErr w:type="gramStart"/>
            <w:r w:rsidR="001E521A" w:rsidRPr="005070A2">
              <w:rPr>
                <w:rFonts w:ascii="Arial" w:hAnsi="Arial" w:cs="Arial"/>
                <w:sz w:val="22"/>
              </w:rPr>
              <w:t>through the use of</w:t>
            </w:r>
            <w:proofErr w:type="gramEnd"/>
            <w:r w:rsidR="001E521A" w:rsidRPr="005070A2">
              <w:rPr>
                <w:rFonts w:ascii="Arial" w:hAnsi="Arial" w:cs="Arial"/>
                <w:sz w:val="22"/>
              </w:rPr>
              <w:t xml:space="preserve"> ground level access to the ground level units.</w:t>
            </w:r>
          </w:p>
          <w:p w14:paraId="146037B2" w14:textId="108F4D3F" w:rsidR="00E15550" w:rsidRPr="005070A2" w:rsidRDefault="005977B8" w:rsidP="005070A2">
            <w:pPr>
              <w:autoSpaceDE w:val="0"/>
              <w:autoSpaceDN w:val="0"/>
              <w:adjustRightInd w:val="0"/>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The development provides a significant communal open space area which includes deep soil zone</w:t>
            </w:r>
            <w:r w:rsidR="005020B1">
              <w:rPr>
                <w:rFonts w:ascii="Arial" w:hAnsi="Arial" w:cs="Arial"/>
                <w:sz w:val="22"/>
              </w:rPr>
              <w:t>s</w:t>
            </w:r>
            <w:r w:rsidRPr="005070A2">
              <w:rPr>
                <w:rFonts w:ascii="Arial" w:hAnsi="Arial" w:cs="Arial"/>
                <w:sz w:val="22"/>
              </w:rPr>
              <w:t xml:space="preserve"> and planting</w:t>
            </w:r>
            <w:r w:rsidR="005020B1">
              <w:rPr>
                <w:rFonts w:ascii="Arial" w:hAnsi="Arial" w:cs="Arial"/>
                <w:sz w:val="22"/>
              </w:rPr>
              <w:t>s</w:t>
            </w:r>
            <w:r w:rsidR="00573199" w:rsidRPr="005070A2">
              <w:rPr>
                <w:rFonts w:ascii="Arial" w:hAnsi="Arial" w:cs="Arial"/>
                <w:sz w:val="22"/>
              </w:rPr>
              <w:t xml:space="preserve"> providing amenity for </w:t>
            </w:r>
            <w:r w:rsidR="0011525F" w:rsidRPr="005070A2">
              <w:rPr>
                <w:rFonts w:ascii="Arial" w:hAnsi="Arial" w:cs="Arial"/>
                <w:sz w:val="22"/>
              </w:rPr>
              <w:t xml:space="preserve">residents and visitors. </w:t>
            </w:r>
            <w:r w:rsidRPr="005070A2">
              <w:rPr>
                <w:rFonts w:ascii="Arial" w:hAnsi="Arial" w:cs="Arial"/>
                <w:sz w:val="22"/>
              </w:rPr>
              <w:t xml:space="preserve"> </w:t>
            </w:r>
          </w:p>
          <w:p w14:paraId="4F16E52B" w14:textId="77777777" w:rsidR="002C2674" w:rsidRDefault="0011525F" w:rsidP="005070A2">
            <w:pPr>
              <w:autoSpaceDE w:val="0"/>
              <w:autoSpaceDN w:val="0"/>
              <w:adjustRightInd w:val="0"/>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 xml:space="preserve">The development will not unacceptably impact on the </w:t>
            </w:r>
            <w:r w:rsidR="009B3FBD" w:rsidRPr="005070A2">
              <w:rPr>
                <w:rFonts w:ascii="Arial" w:hAnsi="Arial" w:cs="Arial"/>
                <w:sz w:val="22"/>
              </w:rPr>
              <w:t>amenity of adjoining properties including solar access and privacy</w:t>
            </w:r>
            <w:r w:rsidR="00F75AF1" w:rsidRPr="005070A2">
              <w:rPr>
                <w:rFonts w:ascii="Arial" w:hAnsi="Arial" w:cs="Arial"/>
                <w:sz w:val="22"/>
              </w:rPr>
              <w:t xml:space="preserve">. </w:t>
            </w:r>
          </w:p>
          <w:p w14:paraId="66C82D34" w14:textId="21C3CB2F" w:rsidR="005C3F96" w:rsidRPr="005070A2" w:rsidRDefault="00F75AF1" w:rsidP="005070A2">
            <w:pPr>
              <w:autoSpaceDE w:val="0"/>
              <w:autoSpaceDN w:val="0"/>
              <w:adjustRightInd w:val="0"/>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It is recognised the development</w:t>
            </w:r>
            <w:r w:rsidR="00E15550" w:rsidRPr="005070A2">
              <w:rPr>
                <w:rFonts w:ascii="Arial" w:hAnsi="Arial" w:cs="Arial"/>
                <w:sz w:val="22"/>
              </w:rPr>
              <w:t xml:space="preserve"> </w:t>
            </w:r>
            <w:r w:rsidRPr="005070A2">
              <w:rPr>
                <w:rFonts w:ascii="Arial" w:hAnsi="Arial" w:cs="Arial"/>
                <w:sz w:val="22"/>
              </w:rPr>
              <w:t xml:space="preserve">will exceed </w:t>
            </w:r>
            <w:r w:rsidR="00E15550" w:rsidRPr="005070A2">
              <w:rPr>
                <w:rFonts w:ascii="Arial" w:hAnsi="Arial" w:cs="Arial"/>
                <w:sz w:val="22"/>
              </w:rPr>
              <w:t>the maximum units served off a single core by one</w:t>
            </w:r>
            <w:r w:rsidR="00BF2E1D" w:rsidRPr="005070A2">
              <w:rPr>
                <w:rFonts w:ascii="Arial" w:hAnsi="Arial" w:cs="Arial"/>
                <w:sz w:val="22"/>
              </w:rPr>
              <w:t xml:space="preserve"> however the development is still considered to align with this principle as it will provide for </w:t>
            </w:r>
            <w:r w:rsidR="00E15550" w:rsidRPr="005070A2">
              <w:rPr>
                <w:rFonts w:ascii="Arial" w:hAnsi="Arial" w:cs="Arial"/>
                <w:sz w:val="22"/>
              </w:rPr>
              <w:t>good amenity and proper servic</w:t>
            </w:r>
            <w:r w:rsidR="00BF2E1D" w:rsidRPr="005070A2">
              <w:rPr>
                <w:rFonts w:ascii="Arial" w:hAnsi="Arial" w:cs="Arial"/>
                <w:sz w:val="22"/>
              </w:rPr>
              <w:t>ing</w:t>
            </w:r>
            <w:r w:rsidR="00E15550" w:rsidRPr="005070A2">
              <w:rPr>
                <w:rFonts w:ascii="Arial" w:hAnsi="Arial" w:cs="Arial"/>
                <w:sz w:val="22"/>
              </w:rPr>
              <w:t xml:space="preserve"> for </w:t>
            </w:r>
            <w:r w:rsidR="00BF2E1D" w:rsidRPr="005070A2">
              <w:rPr>
                <w:rFonts w:ascii="Arial" w:hAnsi="Arial" w:cs="Arial"/>
                <w:sz w:val="22"/>
              </w:rPr>
              <w:t>each</w:t>
            </w:r>
            <w:r w:rsidR="00E15550" w:rsidRPr="005070A2">
              <w:rPr>
                <w:rFonts w:ascii="Arial" w:hAnsi="Arial" w:cs="Arial"/>
                <w:sz w:val="22"/>
              </w:rPr>
              <w:t xml:space="preserve"> </w:t>
            </w:r>
            <w:r w:rsidR="002D24C1">
              <w:rPr>
                <w:rFonts w:ascii="Arial" w:hAnsi="Arial" w:cs="Arial"/>
                <w:sz w:val="22"/>
              </w:rPr>
              <w:t>unit</w:t>
            </w:r>
            <w:r w:rsidR="0015165F">
              <w:rPr>
                <w:rFonts w:ascii="Arial" w:hAnsi="Arial" w:cs="Arial"/>
                <w:sz w:val="22"/>
              </w:rPr>
              <w:t xml:space="preserve"> and is considered acceptable</w:t>
            </w:r>
            <w:r w:rsidR="00E15550" w:rsidRPr="005070A2">
              <w:rPr>
                <w:rFonts w:ascii="Arial" w:hAnsi="Arial" w:cs="Arial"/>
                <w:sz w:val="22"/>
              </w:rPr>
              <w:t xml:space="preserve">. </w:t>
            </w:r>
          </w:p>
          <w:p w14:paraId="4A456D1F" w14:textId="7B2DA6B4" w:rsidR="00E15550" w:rsidRPr="005070A2" w:rsidRDefault="00E15550" w:rsidP="005070A2">
            <w:pPr>
              <w:autoSpaceDE w:val="0"/>
              <w:autoSpaceDN w:val="0"/>
              <w:adjustRightInd w:val="0"/>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 xml:space="preserve">External circulation walkways facing the communal </w:t>
            </w:r>
            <w:r w:rsidR="002D24C1">
              <w:rPr>
                <w:rFonts w:ascii="Arial" w:hAnsi="Arial" w:cs="Arial"/>
                <w:sz w:val="22"/>
              </w:rPr>
              <w:t xml:space="preserve">open space </w:t>
            </w:r>
            <w:r w:rsidRPr="005070A2">
              <w:rPr>
                <w:rFonts w:ascii="Arial" w:hAnsi="Arial" w:cs="Arial"/>
                <w:sz w:val="22"/>
              </w:rPr>
              <w:t xml:space="preserve">area encourage resident interaction and passive surveillance. </w:t>
            </w:r>
          </w:p>
          <w:p w14:paraId="45737175" w14:textId="2C8DC351" w:rsidR="00976C33" w:rsidRPr="005070A2" w:rsidRDefault="00E15550" w:rsidP="005070A2">
            <w:pPr>
              <w:pStyle w:val="BodyText"/>
              <w:numPr>
                <w:ilvl w:val="0"/>
                <w:numId w:val="23"/>
              </w:numPr>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iCs/>
                <w:sz w:val="22"/>
              </w:rPr>
            </w:pPr>
            <w:r w:rsidRPr="005070A2">
              <w:rPr>
                <w:rFonts w:ascii="Arial" w:hAnsi="Arial" w:cs="Arial"/>
                <w:sz w:val="22"/>
              </w:rPr>
              <w:t xml:space="preserve">The </w:t>
            </w:r>
            <w:r w:rsidR="005C3F96" w:rsidRPr="005070A2">
              <w:rPr>
                <w:rFonts w:ascii="Arial" w:hAnsi="Arial" w:cs="Arial"/>
                <w:sz w:val="22"/>
              </w:rPr>
              <w:t xml:space="preserve">design of the buildings </w:t>
            </w:r>
            <w:r w:rsidR="00C93BFA" w:rsidRPr="005070A2">
              <w:rPr>
                <w:rFonts w:ascii="Arial" w:hAnsi="Arial" w:cs="Arial"/>
                <w:sz w:val="22"/>
              </w:rPr>
              <w:t>ensures that large areas of blank walls are avoided and the use of a variety of features such as</w:t>
            </w:r>
            <w:r w:rsidRPr="005070A2">
              <w:rPr>
                <w:rFonts w:ascii="Arial" w:hAnsi="Arial" w:cs="Arial"/>
                <w:sz w:val="22"/>
              </w:rPr>
              <w:t xml:space="preserve"> projecting balconies, material changes, and planter boxes</w:t>
            </w:r>
            <w:r w:rsidR="00C93BFA" w:rsidRPr="005070A2">
              <w:rPr>
                <w:rFonts w:ascii="Arial" w:hAnsi="Arial" w:cs="Arial"/>
                <w:sz w:val="22"/>
              </w:rPr>
              <w:t xml:space="preserve"> break up the </w:t>
            </w:r>
            <w:r w:rsidR="00716BAF" w:rsidRPr="005070A2">
              <w:rPr>
                <w:rFonts w:ascii="Arial" w:hAnsi="Arial" w:cs="Arial"/>
                <w:sz w:val="22"/>
              </w:rPr>
              <w:t>façade.</w:t>
            </w:r>
          </w:p>
        </w:tc>
        <w:tc>
          <w:tcPr>
            <w:tcW w:w="0" w:type="auto"/>
            <w:shd w:val="clear" w:color="auto" w:fill="DEEAF6" w:themeFill="accent5" w:themeFillTint="33"/>
          </w:tcPr>
          <w:p w14:paraId="78D480B9" w14:textId="6CEBEA2A" w:rsidR="00976C33" w:rsidRPr="005070A2" w:rsidRDefault="00716BAF" w:rsidP="005070A2">
            <w:pPr>
              <w:pStyle w:val="BodyText"/>
              <w:numPr>
                <w:ilvl w:val="0"/>
                <w:numId w:val="23"/>
              </w:numPr>
              <w:spacing w:before="0"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Compliant</w:t>
            </w:r>
          </w:p>
        </w:tc>
      </w:tr>
      <w:tr w:rsidR="00F75AF1" w:rsidRPr="005070A2" w14:paraId="2CBAB399" w14:textId="77777777" w:rsidTr="009352E7">
        <w:tc>
          <w:tcPr>
            <w:cnfStyle w:val="001000000000" w:firstRow="0" w:lastRow="0" w:firstColumn="1" w:lastColumn="0" w:oddVBand="0" w:evenVBand="0" w:oddHBand="0" w:evenHBand="0" w:firstRowFirstColumn="0" w:firstRowLastColumn="0" w:lastRowFirstColumn="0" w:lastRowLastColumn="0"/>
            <w:tcW w:w="4170" w:type="dxa"/>
            <w:gridSpan w:val="2"/>
          </w:tcPr>
          <w:p w14:paraId="454BE7C0" w14:textId="77777777" w:rsidR="00976C33" w:rsidRPr="005070A2" w:rsidRDefault="00976C33" w:rsidP="005070A2">
            <w:pPr>
              <w:pStyle w:val="BodyText"/>
              <w:numPr>
                <w:ilvl w:val="0"/>
                <w:numId w:val="23"/>
              </w:numPr>
              <w:spacing w:before="0" w:after="0" w:line="240" w:lineRule="auto"/>
              <w:jc w:val="both"/>
              <w:rPr>
                <w:rFonts w:ascii="Arial" w:hAnsi="Arial" w:cs="Arial"/>
                <w:sz w:val="22"/>
              </w:rPr>
            </w:pPr>
            <w:r w:rsidRPr="005070A2">
              <w:rPr>
                <w:rStyle w:val="frag-heading"/>
                <w:rFonts w:ascii="Arial" w:hAnsi="Arial" w:cs="Arial"/>
                <w:bCs/>
                <w:color w:val="000000"/>
                <w:sz w:val="22"/>
              </w:rPr>
              <w:t>Principle 7: Safety</w:t>
            </w:r>
          </w:p>
          <w:p w14:paraId="0C06971B"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Good design optimises safety and security within the development and the public domain. It provides for quality public and private spaces that are clearly defined and fit for the intended purpose. Opportunities to maximise passive surveillance of public and communal areas promote safety.</w:t>
            </w:r>
          </w:p>
          <w:p w14:paraId="73DF9EED"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 xml:space="preserve">A positive relationship between public and private spaces is achieved through clearly defined secure access points and </w:t>
            </w:r>
            <w:proofErr w:type="spellStart"/>
            <w:r w:rsidRPr="005070A2">
              <w:rPr>
                <w:rFonts w:ascii="Arial" w:hAnsi="Arial" w:cs="Arial"/>
                <w:b w:val="0"/>
                <w:sz w:val="22"/>
              </w:rPr>
              <w:t>well lit</w:t>
            </w:r>
            <w:proofErr w:type="spellEnd"/>
            <w:r w:rsidRPr="005070A2">
              <w:rPr>
                <w:rFonts w:ascii="Arial" w:hAnsi="Arial" w:cs="Arial"/>
                <w:b w:val="0"/>
                <w:sz w:val="22"/>
              </w:rPr>
              <w:t xml:space="preserve"> and visible areas that are easily maintained and appropriate to the location and purpose.</w:t>
            </w:r>
          </w:p>
        </w:tc>
        <w:tc>
          <w:tcPr>
            <w:tcW w:w="3429" w:type="dxa"/>
          </w:tcPr>
          <w:p w14:paraId="4BE65CCD" w14:textId="5E534FE5" w:rsidR="007B7245" w:rsidRPr="005070A2" w:rsidRDefault="00716BAF" w:rsidP="005070A2">
            <w:pPr>
              <w:pStyle w:val="BodyText"/>
              <w:numPr>
                <w:ilvl w:val="0"/>
                <w:numId w:val="23"/>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2"/>
              </w:rPr>
            </w:pPr>
            <w:r w:rsidRPr="005070A2">
              <w:rPr>
                <w:rFonts w:ascii="Arial" w:hAnsi="Arial" w:cs="Arial"/>
                <w:sz w:val="22"/>
              </w:rPr>
              <w:t xml:space="preserve">The development provides a Crime Prevention </w:t>
            </w:r>
            <w:r w:rsidR="00E341FF" w:rsidRPr="005070A2">
              <w:rPr>
                <w:rFonts w:ascii="Arial" w:hAnsi="Arial" w:cs="Arial"/>
                <w:sz w:val="22"/>
              </w:rPr>
              <w:t>Through Environmental Design (CPTED) report which details</w:t>
            </w:r>
            <w:r w:rsidR="00477124" w:rsidRPr="005070A2">
              <w:rPr>
                <w:rFonts w:ascii="Arial" w:hAnsi="Arial" w:cs="Arial"/>
                <w:sz w:val="22"/>
              </w:rPr>
              <w:t xml:space="preserve"> how the development accords with the CPTED principles</w:t>
            </w:r>
            <w:r w:rsidR="007B7245" w:rsidRPr="005070A2">
              <w:rPr>
                <w:rFonts w:ascii="Arial" w:hAnsi="Arial" w:cs="Arial"/>
                <w:sz w:val="22"/>
              </w:rPr>
              <w:t>.</w:t>
            </w:r>
            <w:r w:rsidR="00B15F26">
              <w:rPr>
                <w:rFonts w:ascii="Arial" w:hAnsi="Arial" w:cs="Arial"/>
                <w:sz w:val="22"/>
              </w:rPr>
              <w:t xml:space="preserve"> The CPTED report will be form part of any approval.</w:t>
            </w:r>
          </w:p>
          <w:p w14:paraId="30927446" w14:textId="216142BA" w:rsidR="00C50CFB" w:rsidRPr="005070A2" w:rsidRDefault="00C50CFB" w:rsidP="005070A2">
            <w:pPr>
              <w:autoSpaceDE w:val="0"/>
              <w:autoSpaceDN w:val="0"/>
              <w:adjustRightInd w:val="0"/>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070A2">
              <w:rPr>
                <w:rFonts w:ascii="Arial" w:hAnsi="Arial" w:cs="Arial"/>
                <w:sz w:val="22"/>
              </w:rPr>
              <w:t>Passive surveillance opportunities are maximi</w:t>
            </w:r>
            <w:r w:rsidR="00853E57">
              <w:rPr>
                <w:rFonts w:ascii="Arial" w:hAnsi="Arial" w:cs="Arial"/>
                <w:sz w:val="22"/>
              </w:rPr>
              <w:t>s</w:t>
            </w:r>
            <w:r w:rsidRPr="005070A2">
              <w:rPr>
                <w:rFonts w:ascii="Arial" w:hAnsi="Arial" w:cs="Arial"/>
                <w:sz w:val="22"/>
              </w:rPr>
              <w:t xml:space="preserve">ed through the layout, with open corridors, strategically positioned windows, and clear sightlines from habitable rooms. </w:t>
            </w:r>
          </w:p>
          <w:p w14:paraId="7D83757F" w14:textId="2F72543D" w:rsidR="00C50CFB" w:rsidRPr="005070A2" w:rsidRDefault="00C50CFB" w:rsidP="005070A2">
            <w:pPr>
              <w:autoSpaceDE w:val="0"/>
              <w:autoSpaceDN w:val="0"/>
              <w:adjustRightInd w:val="0"/>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070A2">
              <w:rPr>
                <w:rFonts w:ascii="Arial" w:hAnsi="Arial" w:cs="Arial"/>
                <w:sz w:val="22"/>
              </w:rPr>
              <w:t xml:space="preserve">The design </w:t>
            </w:r>
            <w:r w:rsidR="002B3365">
              <w:rPr>
                <w:rFonts w:ascii="Arial" w:hAnsi="Arial" w:cs="Arial"/>
                <w:sz w:val="22"/>
              </w:rPr>
              <w:t xml:space="preserve">of the development </w:t>
            </w:r>
            <w:r w:rsidRPr="005070A2">
              <w:rPr>
                <w:rFonts w:ascii="Arial" w:hAnsi="Arial" w:cs="Arial"/>
                <w:sz w:val="22"/>
              </w:rPr>
              <w:t xml:space="preserve">ensures a positive relationship between public and private spaces. Building entries and pedestrian access </w:t>
            </w:r>
            <w:r w:rsidR="00DC0160" w:rsidRPr="005070A2">
              <w:rPr>
                <w:rFonts w:ascii="Arial" w:hAnsi="Arial" w:cs="Arial"/>
                <w:sz w:val="22"/>
              </w:rPr>
              <w:t xml:space="preserve">provide a connection </w:t>
            </w:r>
            <w:r w:rsidRPr="005070A2">
              <w:rPr>
                <w:rFonts w:ascii="Arial" w:hAnsi="Arial" w:cs="Arial"/>
                <w:sz w:val="22"/>
              </w:rPr>
              <w:t>with the public domain and communal areas</w:t>
            </w:r>
            <w:r w:rsidR="00DC0160" w:rsidRPr="005070A2">
              <w:rPr>
                <w:rFonts w:ascii="Arial" w:hAnsi="Arial" w:cs="Arial"/>
                <w:sz w:val="22"/>
              </w:rPr>
              <w:t xml:space="preserve"> whilst p</w:t>
            </w:r>
            <w:r w:rsidRPr="005070A2">
              <w:rPr>
                <w:rFonts w:ascii="Arial" w:hAnsi="Arial" w:cs="Arial"/>
                <w:sz w:val="22"/>
              </w:rPr>
              <w:t>edestrian</w:t>
            </w:r>
            <w:r w:rsidR="00DF2F58" w:rsidRPr="005070A2">
              <w:rPr>
                <w:rFonts w:ascii="Arial" w:hAnsi="Arial" w:cs="Arial"/>
                <w:sz w:val="22"/>
              </w:rPr>
              <w:t xml:space="preserve"> </w:t>
            </w:r>
            <w:r w:rsidRPr="005070A2">
              <w:rPr>
                <w:rFonts w:ascii="Arial" w:hAnsi="Arial" w:cs="Arial"/>
                <w:sz w:val="22"/>
              </w:rPr>
              <w:t xml:space="preserve"> and vehicle paths are clearly separated for safety. </w:t>
            </w:r>
          </w:p>
          <w:p w14:paraId="373F81B2" w14:textId="7EF4FB83" w:rsidR="00C50CFB" w:rsidRPr="005070A2" w:rsidRDefault="00C50CFB" w:rsidP="005070A2">
            <w:pPr>
              <w:autoSpaceDE w:val="0"/>
              <w:autoSpaceDN w:val="0"/>
              <w:adjustRightInd w:val="0"/>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070A2">
              <w:rPr>
                <w:rFonts w:ascii="Arial" w:hAnsi="Arial" w:cs="Arial"/>
                <w:sz w:val="22"/>
              </w:rPr>
              <w:t>Ground floor Principle Private Open Spaces (PPOS) are located within the front setback</w:t>
            </w:r>
            <w:r w:rsidR="00F03352">
              <w:rPr>
                <w:rFonts w:ascii="Arial" w:hAnsi="Arial" w:cs="Arial"/>
                <w:sz w:val="22"/>
              </w:rPr>
              <w:t xml:space="preserve"> </w:t>
            </w:r>
            <w:r w:rsidR="009A69E1">
              <w:rPr>
                <w:rFonts w:ascii="Arial" w:hAnsi="Arial" w:cs="Arial"/>
                <w:sz w:val="22"/>
              </w:rPr>
              <w:t>and accessible</w:t>
            </w:r>
            <w:r w:rsidRPr="005070A2">
              <w:rPr>
                <w:rFonts w:ascii="Arial" w:hAnsi="Arial" w:cs="Arial"/>
                <w:sz w:val="22"/>
              </w:rPr>
              <w:t xml:space="preserve"> from living rooms. Adequate landscape zones </w:t>
            </w:r>
            <w:r w:rsidR="003A453E" w:rsidRPr="005070A2">
              <w:rPr>
                <w:rFonts w:ascii="Arial" w:hAnsi="Arial" w:cs="Arial"/>
                <w:sz w:val="22"/>
              </w:rPr>
              <w:t xml:space="preserve">are also provided </w:t>
            </w:r>
            <w:r w:rsidRPr="005070A2">
              <w:rPr>
                <w:rFonts w:ascii="Arial" w:hAnsi="Arial" w:cs="Arial"/>
                <w:sz w:val="22"/>
              </w:rPr>
              <w:t>in front of courtyard fences</w:t>
            </w:r>
            <w:r w:rsidR="003A453E" w:rsidRPr="005070A2">
              <w:rPr>
                <w:rFonts w:ascii="Arial" w:hAnsi="Arial" w:cs="Arial"/>
                <w:sz w:val="22"/>
              </w:rPr>
              <w:t>,</w:t>
            </w:r>
            <w:r w:rsidRPr="005070A2">
              <w:rPr>
                <w:rFonts w:ascii="Arial" w:hAnsi="Arial" w:cs="Arial"/>
                <w:sz w:val="22"/>
              </w:rPr>
              <w:t xml:space="preserve"> enhanc</w:t>
            </w:r>
            <w:r w:rsidR="003A453E" w:rsidRPr="005070A2">
              <w:rPr>
                <w:rFonts w:ascii="Arial" w:hAnsi="Arial" w:cs="Arial"/>
                <w:sz w:val="22"/>
              </w:rPr>
              <w:t>ing</w:t>
            </w:r>
            <w:r w:rsidRPr="005070A2">
              <w:rPr>
                <w:rFonts w:ascii="Arial" w:hAnsi="Arial" w:cs="Arial"/>
                <w:sz w:val="22"/>
              </w:rPr>
              <w:t xml:space="preserve"> the environment. All PPOS meet the Apartment Design Guide's minimum dimensions and areas. </w:t>
            </w:r>
          </w:p>
          <w:p w14:paraId="64E0EC2C" w14:textId="2576D82C" w:rsidR="00976C33" w:rsidRPr="005070A2" w:rsidRDefault="00C50CFB" w:rsidP="005070A2">
            <w:pPr>
              <w:pStyle w:val="BodyText"/>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2"/>
              </w:rPr>
            </w:pPr>
            <w:r w:rsidRPr="005070A2">
              <w:rPr>
                <w:rFonts w:ascii="Arial" w:hAnsi="Arial" w:cs="Arial"/>
                <w:sz w:val="22"/>
              </w:rPr>
              <w:t>Front fences</w:t>
            </w:r>
            <w:r w:rsidR="002F4C02">
              <w:rPr>
                <w:rFonts w:ascii="Arial" w:hAnsi="Arial" w:cs="Arial"/>
                <w:sz w:val="22"/>
              </w:rPr>
              <w:t xml:space="preserve"> include</w:t>
            </w:r>
            <w:r w:rsidRPr="005070A2">
              <w:rPr>
                <w:rFonts w:ascii="Arial" w:hAnsi="Arial" w:cs="Arial"/>
                <w:sz w:val="22"/>
              </w:rPr>
              <w:t xml:space="preserve"> a combination of materials, provid</w:t>
            </w:r>
            <w:r w:rsidR="002F4C02">
              <w:rPr>
                <w:rFonts w:ascii="Arial" w:hAnsi="Arial" w:cs="Arial"/>
                <w:sz w:val="22"/>
              </w:rPr>
              <w:t>ing</w:t>
            </w:r>
            <w:r w:rsidRPr="005070A2">
              <w:rPr>
                <w:rFonts w:ascii="Arial" w:hAnsi="Arial" w:cs="Arial"/>
                <w:sz w:val="22"/>
              </w:rPr>
              <w:t xml:space="preserve"> 25% openness while preserving privacy. Ground floor front gates are prominently visible and accessible from the street. </w:t>
            </w:r>
            <w:r w:rsidR="00E341FF" w:rsidRPr="005070A2">
              <w:rPr>
                <w:rFonts w:ascii="Arial" w:hAnsi="Arial" w:cs="Arial"/>
                <w:sz w:val="22"/>
              </w:rPr>
              <w:t xml:space="preserve"> </w:t>
            </w:r>
          </w:p>
        </w:tc>
        <w:tc>
          <w:tcPr>
            <w:tcW w:w="0" w:type="auto"/>
          </w:tcPr>
          <w:p w14:paraId="23D13A6A" w14:textId="78C0E310" w:rsidR="00976C33" w:rsidRPr="005070A2" w:rsidRDefault="00E17DF2" w:rsidP="005070A2">
            <w:pPr>
              <w:pStyle w:val="BodyText"/>
              <w:numPr>
                <w:ilvl w:val="0"/>
                <w:numId w:val="23"/>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070A2">
              <w:rPr>
                <w:rFonts w:ascii="Arial" w:hAnsi="Arial" w:cs="Arial"/>
                <w:sz w:val="22"/>
              </w:rPr>
              <w:t>Compliant</w:t>
            </w:r>
          </w:p>
        </w:tc>
      </w:tr>
      <w:tr w:rsidR="00F75AF1" w:rsidRPr="005070A2" w14:paraId="6B946C28" w14:textId="77777777" w:rsidTr="009352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dxa"/>
            <w:gridSpan w:val="2"/>
            <w:shd w:val="clear" w:color="auto" w:fill="DEEAF6" w:themeFill="accent5" w:themeFillTint="33"/>
          </w:tcPr>
          <w:p w14:paraId="1188CC2D" w14:textId="77777777" w:rsidR="00976C33" w:rsidRPr="005070A2" w:rsidRDefault="00976C33" w:rsidP="005070A2">
            <w:pPr>
              <w:pStyle w:val="BodyText"/>
              <w:numPr>
                <w:ilvl w:val="0"/>
                <w:numId w:val="23"/>
              </w:numPr>
              <w:spacing w:before="0" w:after="0" w:line="240" w:lineRule="auto"/>
              <w:jc w:val="both"/>
              <w:rPr>
                <w:rFonts w:ascii="Arial" w:hAnsi="Arial" w:cs="Arial"/>
                <w:sz w:val="22"/>
              </w:rPr>
            </w:pPr>
            <w:r w:rsidRPr="005070A2">
              <w:rPr>
                <w:rStyle w:val="frag-heading"/>
                <w:rFonts w:ascii="Arial" w:hAnsi="Arial" w:cs="Arial"/>
                <w:bCs/>
                <w:color w:val="000000"/>
                <w:sz w:val="22"/>
              </w:rPr>
              <w:t>Principle 8: Housing diversity and social interaction</w:t>
            </w:r>
          </w:p>
          <w:p w14:paraId="480D9AC9"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Good design achieves a mix of apartment sizes, providing housing choice for different demographics, living needs and household budgets.</w:t>
            </w:r>
          </w:p>
          <w:p w14:paraId="4CF7F2F3"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proofErr w:type="spellStart"/>
            <w:r w:rsidRPr="005070A2">
              <w:rPr>
                <w:rFonts w:ascii="Arial" w:hAnsi="Arial" w:cs="Arial"/>
                <w:b w:val="0"/>
                <w:sz w:val="22"/>
              </w:rPr>
              <w:t>Well designed</w:t>
            </w:r>
            <w:proofErr w:type="spellEnd"/>
            <w:r w:rsidRPr="005070A2">
              <w:rPr>
                <w:rFonts w:ascii="Arial" w:hAnsi="Arial" w:cs="Arial"/>
                <w:b w:val="0"/>
                <w:sz w:val="22"/>
              </w:rPr>
              <w:t xml:space="preserve"> apartment developments respond to social context by providing housing and facilities to suit the existing and future social mix.</w:t>
            </w:r>
          </w:p>
          <w:p w14:paraId="5F303DA0"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Good design involves practical and flexible features, including different types of communal spaces for a broad range of people and providing opportunities for social interaction among residents.</w:t>
            </w:r>
          </w:p>
        </w:tc>
        <w:tc>
          <w:tcPr>
            <w:tcW w:w="3429" w:type="dxa"/>
            <w:shd w:val="clear" w:color="auto" w:fill="DEEAF6" w:themeFill="accent5" w:themeFillTint="33"/>
          </w:tcPr>
          <w:p w14:paraId="58B90BCC" w14:textId="5B4FDB36" w:rsidR="00976C33" w:rsidRPr="005070A2" w:rsidRDefault="000B18CA" w:rsidP="005070A2">
            <w:pPr>
              <w:pStyle w:val="BodyText"/>
              <w:numPr>
                <w:ilvl w:val="0"/>
                <w:numId w:val="23"/>
              </w:numPr>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iCs/>
                <w:sz w:val="22"/>
              </w:rPr>
            </w:pPr>
            <w:r w:rsidRPr="005070A2">
              <w:rPr>
                <w:rFonts w:ascii="Arial" w:hAnsi="Arial" w:cs="Arial"/>
                <w:sz w:val="22"/>
              </w:rPr>
              <w:t xml:space="preserve">The development offers a variety of </w:t>
            </w:r>
            <w:r w:rsidR="00B9291D">
              <w:rPr>
                <w:rFonts w:ascii="Arial" w:hAnsi="Arial" w:cs="Arial"/>
                <w:sz w:val="22"/>
              </w:rPr>
              <w:t>unit</w:t>
            </w:r>
            <w:r w:rsidR="00B9291D" w:rsidRPr="005070A2">
              <w:rPr>
                <w:rFonts w:ascii="Arial" w:hAnsi="Arial" w:cs="Arial"/>
                <w:sz w:val="22"/>
              </w:rPr>
              <w:t xml:space="preserve"> </w:t>
            </w:r>
            <w:r w:rsidRPr="005070A2">
              <w:rPr>
                <w:rFonts w:ascii="Arial" w:hAnsi="Arial" w:cs="Arial"/>
                <w:sz w:val="22"/>
              </w:rPr>
              <w:t>types and sizes including larger, family sized units, catering to different demographics, needs, and budgets</w:t>
            </w:r>
            <w:r w:rsidR="009124A9" w:rsidRPr="005070A2">
              <w:rPr>
                <w:rFonts w:ascii="Arial" w:hAnsi="Arial" w:cs="Arial"/>
                <w:sz w:val="22"/>
              </w:rPr>
              <w:t xml:space="preserve"> in accordance wit</w:t>
            </w:r>
            <w:r w:rsidR="00E322CA" w:rsidRPr="005070A2">
              <w:rPr>
                <w:rFonts w:ascii="Arial" w:hAnsi="Arial" w:cs="Arial"/>
                <w:sz w:val="22"/>
              </w:rPr>
              <w:t>h</w:t>
            </w:r>
            <w:r w:rsidR="009124A9" w:rsidRPr="005070A2">
              <w:rPr>
                <w:rFonts w:ascii="Arial" w:hAnsi="Arial" w:cs="Arial"/>
                <w:sz w:val="22"/>
              </w:rPr>
              <w:t xml:space="preserve"> the masterplan approval for the site</w:t>
            </w:r>
            <w:r w:rsidR="00E322CA" w:rsidRPr="005070A2">
              <w:rPr>
                <w:rFonts w:ascii="Arial" w:hAnsi="Arial" w:cs="Arial"/>
                <w:sz w:val="22"/>
              </w:rPr>
              <w:t xml:space="preserve">. </w:t>
            </w:r>
          </w:p>
        </w:tc>
        <w:tc>
          <w:tcPr>
            <w:tcW w:w="0" w:type="auto"/>
            <w:shd w:val="clear" w:color="auto" w:fill="DEEAF6" w:themeFill="accent5" w:themeFillTint="33"/>
          </w:tcPr>
          <w:p w14:paraId="4E0687CC" w14:textId="01CDF32A" w:rsidR="00976C33" w:rsidRPr="005070A2" w:rsidRDefault="00E322CA" w:rsidP="005070A2">
            <w:pPr>
              <w:pStyle w:val="BodyText"/>
              <w:numPr>
                <w:ilvl w:val="0"/>
                <w:numId w:val="23"/>
              </w:numPr>
              <w:spacing w:before="0"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Compliant</w:t>
            </w:r>
          </w:p>
        </w:tc>
      </w:tr>
      <w:tr w:rsidR="00F75AF1" w:rsidRPr="005070A2" w14:paraId="0FCCBCDD" w14:textId="77777777" w:rsidTr="009352E7">
        <w:tc>
          <w:tcPr>
            <w:cnfStyle w:val="001000000000" w:firstRow="0" w:lastRow="0" w:firstColumn="1" w:lastColumn="0" w:oddVBand="0" w:evenVBand="0" w:oddHBand="0" w:evenHBand="0" w:firstRowFirstColumn="0" w:firstRowLastColumn="0" w:lastRowFirstColumn="0" w:lastRowLastColumn="0"/>
            <w:tcW w:w="4170" w:type="dxa"/>
            <w:gridSpan w:val="2"/>
          </w:tcPr>
          <w:p w14:paraId="38062C93" w14:textId="77777777" w:rsidR="00976C33" w:rsidRPr="005070A2" w:rsidRDefault="00976C33" w:rsidP="005070A2">
            <w:pPr>
              <w:pStyle w:val="BodyText"/>
              <w:numPr>
                <w:ilvl w:val="0"/>
                <w:numId w:val="23"/>
              </w:numPr>
              <w:spacing w:before="0" w:after="0" w:line="240" w:lineRule="auto"/>
              <w:jc w:val="both"/>
              <w:rPr>
                <w:rFonts w:ascii="Arial" w:hAnsi="Arial" w:cs="Arial"/>
                <w:sz w:val="22"/>
              </w:rPr>
            </w:pPr>
            <w:r w:rsidRPr="005070A2">
              <w:rPr>
                <w:rStyle w:val="frag-heading"/>
                <w:rFonts w:ascii="Arial" w:hAnsi="Arial" w:cs="Arial"/>
                <w:bCs/>
                <w:color w:val="000000"/>
                <w:sz w:val="22"/>
              </w:rPr>
              <w:t>Principle 9: Aesthetics</w:t>
            </w:r>
          </w:p>
          <w:p w14:paraId="5FE8C88F"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Good design achieves a built form that has good proportions and a balanced composition of elements, reflecting the internal layout and structure. Good design uses a variety of materials, colours and textures.</w:t>
            </w:r>
          </w:p>
          <w:p w14:paraId="006308E5" w14:textId="77777777" w:rsidR="00976C33" w:rsidRPr="005070A2" w:rsidRDefault="00976C33" w:rsidP="005070A2">
            <w:pPr>
              <w:pStyle w:val="BodyText"/>
              <w:numPr>
                <w:ilvl w:val="0"/>
                <w:numId w:val="23"/>
              </w:numPr>
              <w:spacing w:before="0" w:after="0" w:line="240" w:lineRule="auto"/>
              <w:jc w:val="both"/>
              <w:rPr>
                <w:rFonts w:ascii="Arial" w:hAnsi="Arial" w:cs="Arial"/>
                <w:b w:val="0"/>
                <w:sz w:val="22"/>
              </w:rPr>
            </w:pPr>
            <w:r w:rsidRPr="005070A2">
              <w:rPr>
                <w:rFonts w:ascii="Arial" w:hAnsi="Arial" w:cs="Arial"/>
                <w:b w:val="0"/>
                <w:sz w:val="22"/>
              </w:rPr>
              <w:t xml:space="preserve">The visual appearance of a </w:t>
            </w:r>
            <w:proofErr w:type="spellStart"/>
            <w:proofErr w:type="gramStart"/>
            <w:r w:rsidRPr="005070A2">
              <w:rPr>
                <w:rFonts w:ascii="Arial" w:hAnsi="Arial" w:cs="Arial"/>
                <w:b w:val="0"/>
                <w:sz w:val="22"/>
              </w:rPr>
              <w:t>well designed</w:t>
            </w:r>
            <w:proofErr w:type="spellEnd"/>
            <w:proofErr w:type="gramEnd"/>
            <w:r w:rsidRPr="005070A2">
              <w:rPr>
                <w:rFonts w:ascii="Arial" w:hAnsi="Arial" w:cs="Arial"/>
                <w:b w:val="0"/>
                <w:sz w:val="22"/>
              </w:rPr>
              <w:t xml:space="preserve"> apartment development responds to the existing or future local context, particularly desirable elements and repetitions of the streetscape.</w:t>
            </w:r>
          </w:p>
        </w:tc>
        <w:tc>
          <w:tcPr>
            <w:tcW w:w="3429" w:type="dxa"/>
          </w:tcPr>
          <w:p w14:paraId="5173DED7" w14:textId="448436F8" w:rsidR="00976C33" w:rsidRPr="005070A2" w:rsidRDefault="00B91B43" w:rsidP="005070A2">
            <w:pPr>
              <w:pStyle w:val="BodyText"/>
              <w:numPr>
                <w:ilvl w:val="0"/>
                <w:numId w:val="23"/>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2"/>
              </w:rPr>
            </w:pPr>
            <w:r w:rsidRPr="005070A2">
              <w:rPr>
                <w:rFonts w:ascii="Arial" w:hAnsi="Arial" w:cs="Arial"/>
                <w:iCs/>
                <w:sz w:val="22"/>
              </w:rPr>
              <w:t xml:space="preserve">The development proposes a mixture of modern materials </w:t>
            </w:r>
            <w:r w:rsidR="009F3957" w:rsidRPr="005070A2">
              <w:rPr>
                <w:rFonts w:ascii="Arial" w:hAnsi="Arial" w:cs="Arial"/>
                <w:iCs/>
                <w:sz w:val="22"/>
              </w:rPr>
              <w:t xml:space="preserve">and </w:t>
            </w:r>
            <w:proofErr w:type="gramStart"/>
            <w:r w:rsidR="009F3957" w:rsidRPr="005070A2">
              <w:rPr>
                <w:rFonts w:ascii="Arial" w:hAnsi="Arial" w:cs="Arial"/>
                <w:iCs/>
                <w:sz w:val="22"/>
              </w:rPr>
              <w:t xml:space="preserve">a </w:t>
            </w:r>
            <w:r w:rsidR="009D4980">
              <w:rPr>
                <w:rFonts w:ascii="Arial" w:hAnsi="Arial" w:cs="Arial"/>
                <w:iCs/>
                <w:sz w:val="22"/>
              </w:rPr>
              <w:t>an</w:t>
            </w:r>
            <w:proofErr w:type="gramEnd"/>
            <w:r w:rsidR="009D4980">
              <w:rPr>
                <w:rFonts w:ascii="Arial" w:hAnsi="Arial" w:cs="Arial"/>
                <w:iCs/>
                <w:sz w:val="22"/>
              </w:rPr>
              <w:t xml:space="preserve"> appropriate combination of </w:t>
            </w:r>
            <w:r w:rsidR="00AC56CB">
              <w:rPr>
                <w:rFonts w:ascii="Arial" w:hAnsi="Arial" w:cs="Arial"/>
                <w:iCs/>
                <w:sz w:val="22"/>
              </w:rPr>
              <w:t xml:space="preserve">solid façade and windows/openings </w:t>
            </w:r>
            <w:r w:rsidR="009F3957" w:rsidRPr="005070A2">
              <w:rPr>
                <w:rFonts w:ascii="Arial" w:hAnsi="Arial" w:cs="Arial"/>
                <w:iCs/>
                <w:sz w:val="22"/>
              </w:rPr>
              <w:t>that provides for a high quality</w:t>
            </w:r>
            <w:r w:rsidR="00ED5B8E" w:rsidRPr="005070A2">
              <w:rPr>
                <w:rFonts w:ascii="Arial" w:hAnsi="Arial" w:cs="Arial"/>
                <w:iCs/>
                <w:sz w:val="22"/>
              </w:rPr>
              <w:t xml:space="preserve"> design. A communal open space area is provided in the centre of the site which is designed to maximise shade and amenity for residents.</w:t>
            </w:r>
          </w:p>
          <w:p w14:paraId="7258DEBA" w14:textId="1AFE41DD" w:rsidR="00ED5B8E" w:rsidRPr="005070A2" w:rsidRDefault="00ED5B8E" w:rsidP="005070A2">
            <w:pPr>
              <w:pStyle w:val="BodyText"/>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2"/>
              </w:rPr>
            </w:pPr>
            <w:r w:rsidRPr="005070A2">
              <w:rPr>
                <w:rFonts w:ascii="Arial" w:hAnsi="Arial" w:cs="Arial"/>
                <w:iCs/>
                <w:sz w:val="22"/>
              </w:rPr>
              <w:t xml:space="preserve">As demonstrated within the </w:t>
            </w:r>
            <w:r w:rsidR="002305CB" w:rsidRPr="005070A2">
              <w:rPr>
                <w:rFonts w:ascii="Arial" w:hAnsi="Arial" w:cs="Arial"/>
                <w:iCs/>
                <w:sz w:val="22"/>
              </w:rPr>
              <w:t>ADG assessment, the development provides an acceptable</w:t>
            </w:r>
            <w:r w:rsidR="00850EB0">
              <w:rPr>
                <w:rFonts w:ascii="Arial" w:hAnsi="Arial" w:cs="Arial"/>
                <w:iCs/>
                <w:sz w:val="22"/>
              </w:rPr>
              <w:t xml:space="preserve"> level of</w:t>
            </w:r>
            <w:r w:rsidR="002305CB" w:rsidRPr="005070A2">
              <w:rPr>
                <w:rFonts w:ascii="Arial" w:hAnsi="Arial" w:cs="Arial"/>
                <w:iCs/>
                <w:sz w:val="22"/>
              </w:rPr>
              <w:t xml:space="preserve"> </w:t>
            </w:r>
            <w:r w:rsidR="00850EB0">
              <w:rPr>
                <w:rFonts w:ascii="Arial" w:hAnsi="Arial" w:cs="Arial"/>
                <w:iCs/>
                <w:sz w:val="22"/>
              </w:rPr>
              <w:t>unit</w:t>
            </w:r>
            <w:r w:rsidR="00850EB0" w:rsidRPr="005070A2">
              <w:rPr>
                <w:rFonts w:ascii="Arial" w:hAnsi="Arial" w:cs="Arial"/>
                <w:iCs/>
                <w:sz w:val="22"/>
              </w:rPr>
              <w:t xml:space="preserve"> </w:t>
            </w:r>
            <w:r w:rsidR="002305CB" w:rsidRPr="005070A2">
              <w:rPr>
                <w:rFonts w:ascii="Arial" w:hAnsi="Arial" w:cs="Arial"/>
                <w:iCs/>
                <w:sz w:val="22"/>
              </w:rPr>
              <w:t>design.</w:t>
            </w:r>
          </w:p>
        </w:tc>
        <w:tc>
          <w:tcPr>
            <w:tcW w:w="0" w:type="auto"/>
          </w:tcPr>
          <w:p w14:paraId="566585D9" w14:textId="623F5350" w:rsidR="00976C33" w:rsidRPr="005070A2" w:rsidRDefault="002305CB" w:rsidP="005070A2">
            <w:pPr>
              <w:pStyle w:val="BodyText"/>
              <w:numPr>
                <w:ilvl w:val="0"/>
                <w:numId w:val="23"/>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070A2">
              <w:rPr>
                <w:rFonts w:ascii="Arial" w:hAnsi="Arial" w:cs="Arial"/>
                <w:sz w:val="22"/>
              </w:rPr>
              <w:t>Compliant</w:t>
            </w:r>
          </w:p>
        </w:tc>
      </w:tr>
    </w:tbl>
    <w:p w14:paraId="0EE3ECCF" w14:textId="77777777" w:rsidR="009352E7" w:rsidRDefault="009352E7" w:rsidP="005070A2">
      <w:pPr>
        <w:pStyle w:val="Heading2"/>
        <w:spacing w:before="0"/>
        <w:jc w:val="both"/>
        <w:rPr>
          <w:rFonts w:ascii="Arial" w:hAnsi="Arial" w:cs="Arial"/>
          <w:color w:val="000000" w:themeColor="text1"/>
          <w:sz w:val="22"/>
          <w:szCs w:val="22"/>
        </w:rPr>
      </w:pPr>
      <w:bookmarkStart w:id="4" w:name="_Toc141796939"/>
    </w:p>
    <w:p w14:paraId="33D3E0AD" w14:textId="2E459E9E" w:rsidR="00976C33" w:rsidRDefault="001424AF" w:rsidP="005070A2">
      <w:pPr>
        <w:pStyle w:val="Heading2"/>
        <w:spacing w:before="0"/>
        <w:jc w:val="both"/>
        <w:rPr>
          <w:rFonts w:ascii="Arial" w:hAnsi="Arial" w:cs="Arial"/>
          <w:color w:val="000000" w:themeColor="text1"/>
          <w:sz w:val="22"/>
          <w:szCs w:val="22"/>
        </w:rPr>
      </w:pPr>
      <w:r>
        <w:rPr>
          <w:rFonts w:ascii="Arial" w:hAnsi="Arial" w:cs="Arial"/>
          <w:color w:val="000000" w:themeColor="text1"/>
          <w:sz w:val="22"/>
          <w:szCs w:val="22"/>
        </w:rPr>
        <w:t xml:space="preserve">Table </w:t>
      </w:r>
      <w:r w:rsidR="006462CA">
        <w:rPr>
          <w:rFonts w:ascii="Arial" w:hAnsi="Arial" w:cs="Arial"/>
          <w:color w:val="000000" w:themeColor="text1"/>
          <w:sz w:val="22"/>
          <w:szCs w:val="22"/>
        </w:rPr>
        <w:t>6</w:t>
      </w:r>
      <w:r>
        <w:rPr>
          <w:rFonts w:ascii="Arial" w:hAnsi="Arial" w:cs="Arial"/>
          <w:color w:val="000000" w:themeColor="text1"/>
          <w:sz w:val="22"/>
          <w:szCs w:val="22"/>
        </w:rPr>
        <w:t xml:space="preserve">: </w:t>
      </w:r>
      <w:r w:rsidR="00976C33" w:rsidRPr="005070A2">
        <w:rPr>
          <w:rFonts w:ascii="Arial" w:hAnsi="Arial" w:cs="Arial"/>
          <w:color w:val="000000" w:themeColor="text1"/>
          <w:sz w:val="22"/>
          <w:szCs w:val="22"/>
        </w:rPr>
        <w:t>SEPP 65 - Apartment Design Guide Part Two – Developing the Controls</w:t>
      </w:r>
      <w:bookmarkEnd w:id="4"/>
      <w:r w:rsidR="00976C33" w:rsidRPr="005070A2">
        <w:rPr>
          <w:rFonts w:ascii="Arial" w:hAnsi="Arial" w:cs="Arial"/>
          <w:color w:val="000000" w:themeColor="text1"/>
          <w:sz w:val="22"/>
          <w:szCs w:val="22"/>
        </w:rPr>
        <w:t>.</w:t>
      </w:r>
    </w:p>
    <w:tbl>
      <w:tblPr>
        <w:tblStyle w:val="1DPEDefaul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8"/>
        <w:gridCol w:w="3471"/>
        <w:gridCol w:w="1417"/>
      </w:tblGrid>
      <w:tr w:rsidR="00C16171" w:rsidRPr="005070A2" w14:paraId="14D1F7F8" w14:textId="77777777" w:rsidTr="009352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8" w:type="dxa"/>
          </w:tcPr>
          <w:p w14:paraId="625F13A7" w14:textId="77777777" w:rsidR="00976C33" w:rsidRPr="005070A2" w:rsidRDefault="00976C33" w:rsidP="005070A2">
            <w:pPr>
              <w:pStyle w:val="BodyText"/>
              <w:numPr>
                <w:ilvl w:val="0"/>
                <w:numId w:val="23"/>
              </w:numPr>
              <w:spacing w:before="0" w:after="0" w:line="240" w:lineRule="auto"/>
              <w:jc w:val="center"/>
              <w:rPr>
                <w:rFonts w:ascii="Arial" w:hAnsi="Arial" w:cs="Arial"/>
                <w:b w:val="0"/>
                <w:bCs/>
                <w:sz w:val="22"/>
                <w:shd w:val="clear" w:color="auto" w:fill="FFFFFF"/>
              </w:rPr>
            </w:pPr>
            <w:r w:rsidRPr="005070A2">
              <w:rPr>
                <w:rFonts w:ascii="Arial" w:hAnsi="Arial" w:cs="Arial"/>
                <w:sz w:val="22"/>
              </w:rPr>
              <w:t>Apartment Design Guide Part Two – Developing the Controls</w:t>
            </w:r>
          </w:p>
        </w:tc>
        <w:tc>
          <w:tcPr>
            <w:tcW w:w="3471" w:type="dxa"/>
          </w:tcPr>
          <w:p w14:paraId="7481EBF5" w14:textId="77777777" w:rsidR="00976C33" w:rsidRPr="005070A2" w:rsidRDefault="00976C33" w:rsidP="005070A2">
            <w:pPr>
              <w:tabs>
                <w:tab w:val="left" w:pos="-33"/>
                <w:tab w:val="center" w:pos="4153"/>
                <w:tab w:val="right" w:pos="8306"/>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5070A2">
              <w:rPr>
                <w:rFonts w:ascii="Arial" w:hAnsi="Arial" w:cs="Arial"/>
                <w:bCs/>
                <w:iCs/>
                <w:sz w:val="22"/>
              </w:rPr>
              <w:t>Comments</w:t>
            </w:r>
          </w:p>
        </w:tc>
        <w:tc>
          <w:tcPr>
            <w:tcW w:w="0" w:type="auto"/>
          </w:tcPr>
          <w:p w14:paraId="374608F2" w14:textId="77777777" w:rsidR="00976C33" w:rsidRPr="005070A2" w:rsidRDefault="00976C33" w:rsidP="005070A2">
            <w:pPr>
              <w:tabs>
                <w:tab w:val="left" w:pos="-33"/>
                <w:tab w:val="center" w:pos="4153"/>
                <w:tab w:val="right" w:pos="8306"/>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iCs/>
                <w:sz w:val="22"/>
              </w:rPr>
            </w:pPr>
            <w:r w:rsidRPr="005070A2">
              <w:rPr>
                <w:rFonts w:ascii="Arial" w:hAnsi="Arial" w:cs="Arial"/>
                <w:bCs/>
                <w:iCs/>
                <w:sz w:val="22"/>
              </w:rPr>
              <w:t>Compliance</w:t>
            </w:r>
          </w:p>
        </w:tc>
      </w:tr>
      <w:tr w:rsidR="00C16171" w:rsidRPr="005070A2" w14:paraId="2B5D4BAD" w14:textId="77777777" w:rsidTr="009352E7">
        <w:tc>
          <w:tcPr>
            <w:cnfStyle w:val="001000000000" w:firstRow="0" w:lastRow="0" w:firstColumn="1" w:lastColumn="0" w:oddVBand="0" w:evenVBand="0" w:oddHBand="0" w:evenHBand="0" w:firstRowFirstColumn="0" w:firstRowLastColumn="0" w:lastRowFirstColumn="0" w:lastRowLastColumn="0"/>
            <w:tcW w:w="4128" w:type="dxa"/>
          </w:tcPr>
          <w:p w14:paraId="5622A694" w14:textId="77777777" w:rsidR="00976C33" w:rsidRPr="005070A2" w:rsidRDefault="00976C33" w:rsidP="005070A2">
            <w:pPr>
              <w:spacing w:before="0" w:after="0" w:line="240" w:lineRule="auto"/>
              <w:jc w:val="both"/>
              <w:rPr>
                <w:rFonts w:ascii="Arial" w:hAnsi="Arial" w:cs="Arial"/>
                <w:b w:val="0"/>
                <w:sz w:val="22"/>
              </w:rPr>
            </w:pPr>
            <w:r w:rsidRPr="005070A2">
              <w:rPr>
                <w:rFonts w:ascii="Arial" w:hAnsi="Arial" w:cs="Arial"/>
                <w:sz w:val="22"/>
              </w:rPr>
              <w:t>2A Primary Controls</w:t>
            </w:r>
          </w:p>
          <w:p w14:paraId="0A5D7288" w14:textId="77777777" w:rsidR="00976C33" w:rsidRPr="005070A2" w:rsidRDefault="00976C33" w:rsidP="005070A2">
            <w:pPr>
              <w:spacing w:before="0" w:after="0" w:line="240" w:lineRule="auto"/>
              <w:jc w:val="both"/>
              <w:rPr>
                <w:rFonts w:ascii="Arial" w:hAnsi="Arial" w:cs="Arial"/>
                <w:b w:val="0"/>
                <w:sz w:val="22"/>
              </w:rPr>
            </w:pPr>
            <w:r w:rsidRPr="005070A2">
              <w:rPr>
                <w:rFonts w:ascii="Arial" w:hAnsi="Arial" w:cs="Arial"/>
                <w:b w:val="0"/>
                <w:sz w:val="22"/>
              </w:rPr>
              <w:t>Primary development controls are the key planning tool used to manage the scale of development so that it relates to the context and desired future character of an area and manages impacts on surrounding development.</w:t>
            </w:r>
          </w:p>
          <w:p w14:paraId="3DFF7B10" w14:textId="77777777" w:rsidR="00976C33" w:rsidRPr="005070A2" w:rsidRDefault="00976C33" w:rsidP="005070A2">
            <w:pPr>
              <w:spacing w:before="0" w:after="0" w:line="240" w:lineRule="auto"/>
              <w:jc w:val="both"/>
              <w:rPr>
                <w:rFonts w:ascii="Arial" w:hAnsi="Arial" w:cs="Arial"/>
                <w:sz w:val="22"/>
              </w:rPr>
            </w:pPr>
            <w:r w:rsidRPr="005070A2">
              <w:rPr>
                <w:rFonts w:ascii="Arial" w:hAnsi="Arial" w:cs="Arial"/>
                <w:b w:val="0"/>
                <w:sz w:val="22"/>
              </w:rPr>
              <w:t xml:space="preserve">Primary development controls include building height, floor space ratio, building depth, building separation and setbacks (refer to in sections 2C-2H). When applied together, the primary development controls create a building envelope, which forms the </w:t>
            </w:r>
            <w:proofErr w:type="gramStart"/>
            <w:r w:rsidRPr="005070A2">
              <w:rPr>
                <w:rFonts w:ascii="Arial" w:hAnsi="Arial" w:cs="Arial"/>
                <w:b w:val="0"/>
                <w:sz w:val="22"/>
              </w:rPr>
              <w:t>three dimensional</w:t>
            </w:r>
            <w:proofErr w:type="gramEnd"/>
            <w:r w:rsidRPr="005070A2">
              <w:rPr>
                <w:rFonts w:ascii="Arial" w:hAnsi="Arial" w:cs="Arial"/>
                <w:b w:val="0"/>
                <w:sz w:val="22"/>
              </w:rPr>
              <w:t xml:space="preserve"> volume where development should occur.</w:t>
            </w:r>
          </w:p>
        </w:tc>
        <w:tc>
          <w:tcPr>
            <w:tcW w:w="3471" w:type="dxa"/>
          </w:tcPr>
          <w:p w14:paraId="0D20DC5F" w14:textId="0E2C2767" w:rsidR="00976C33" w:rsidRPr="005070A2" w:rsidRDefault="0026792D" w:rsidP="005070A2">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070A2">
              <w:rPr>
                <w:rFonts w:ascii="Arial" w:hAnsi="Arial" w:cs="Arial"/>
                <w:sz w:val="22"/>
              </w:rPr>
              <w:t>Noted</w:t>
            </w:r>
          </w:p>
        </w:tc>
        <w:tc>
          <w:tcPr>
            <w:tcW w:w="0" w:type="auto"/>
          </w:tcPr>
          <w:p w14:paraId="40B2EDE5" w14:textId="27318D2F" w:rsidR="00976C33" w:rsidRPr="005070A2" w:rsidRDefault="004C2B54" w:rsidP="005070A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rPr>
              <w:t>N/A</w:t>
            </w:r>
          </w:p>
        </w:tc>
      </w:tr>
      <w:tr w:rsidR="00C16171" w:rsidRPr="005070A2" w14:paraId="1ED878DF" w14:textId="77777777" w:rsidTr="00975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8" w:type="dxa"/>
            <w:shd w:val="clear" w:color="auto" w:fill="DEEAF6" w:themeFill="accent5" w:themeFillTint="33"/>
          </w:tcPr>
          <w:p w14:paraId="352CEB63" w14:textId="77777777" w:rsidR="00976C33" w:rsidRPr="005070A2" w:rsidRDefault="00976C33" w:rsidP="005070A2">
            <w:pPr>
              <w:spacing w:before="0" w:after="0" w:line="240" w:lineRule="auto"/>
              <w:jc w:val="both"/>
              <w:rPr>
                <w:rFonts w:ascii="Arial" w:hAnsi="Arial" w:cs="Arial"/>
                <w:b w:val="0"/>
                <w:sz w:val="22"/>
              </w:rPr>
            </w:pPr>
            <w:r w:rsidRPr="005070A2">
              <w:rPr>
                <w:rFonts w:ascii="Arial" w:hAnsi="Arial" w:cs="Arial"/>
                <w:sz w:val="22"/>
              </w:rPr>
              <w:t>2B Building Envelopes</w:t>
            </w:r>
          </w:p>
          <w:p w14:paraId="174F1001" w14:textId="77777777" w:rsidR="00976C33" w:rsidRPr="005070A2" w:rsidRDefault="00976C33" w:rsidP="005070A2">
            <w:pPr>
              <w:spacing w:before="0" w:after="0" w:line="240" w:lineRule="auto"/>
              <w:jc w:val="both"/>
              <w:rPr>
                <w:rFonts w:ascii="Arial" w:hAnsi="Arial" w:cs="Arial"/>
                <w:b w:val="0"/>
                <w:sz w:val="22"/>
              </w:rPr>
            </w:pPr>
            <w:r w:rsidRPr="005070A2">
              <w:rPr>
                <w:rFonts w:ascii="Arial" w:hAnsi="Arial" w:cs="Arial"/>
                <w:b w:val="0"/>
                <w:sz w:val="22"/>
              </w:rPr>
              <w:t>See DCP for controls (if applicable).</w:t>
            </w:r>
          </w:p>
        </w:tc>
        <w:tc>
          <w:tcPr>
            <w:tcW w:w="3471" w:type="dxa"/>
            <w:shd w:val="clear" w:color="auto" w:fill="DEEAF6" w:themeFill="accent5" w:themeFillTint="33"/>
          </w:tcPr>
          <w:p w14:paraId="4F25C470" w14:textId="2869DBC8" w:rsidR="00976C33" w:rsidRPr="005070A2" w:rsidRDefault="00224C28" w:rsidP="005070A2">
            <w:pPr>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An assessment of the</w:t>
            </w:r>
            <w:r w:rsidR="001B733E" w:rsidRPr="005070A2">
              <w:rPr>
                <w:rFonts w:ascii="Arial" w:hAnsi="Arial" w:cs="Arial"/>
                <w:sz w:val="22"/>
              </w:rPr>
              <w:t xml:space="preserve"> development against the building envelope controls within the G</w:t>
            </w:r>
            <w:r w:rsidR="00850EB0">
              <w:rPr>
                <w:rFonts w:ascii="Arial" w:hAnsi="Arial" w:cs="Arial"/>
                <w:sz w:val="22"/>
              </w:rPr>
              <w:t>DCP</w:t>
            </w:r>
            <w:r w:rsidR="00A23E31">
              <w:rPr>
                <w:rFonts w:ascii="Arial" w:hAnsi="Arial" w:cs="Arial"/>
                <w:sz w:val="22"/>
              </w:rPr>
              <w:t xml:space="preserve"> and </w:t>
            </w:r>
            <w:r w:rsidR="004C2B54">
              <w:rPr>
                <w:rFonts w:ascii="Arial" w:hAnsi="Arial" w:cs="Arial"/>
                <w:sz w:val="22"/>
              </w:rPr>
              <w:t xml:space="preserve">QDCP </w:t>
            </w:r>
            <w:r w:rsidR="001B733E" w:rsidRPr="005070A2">
              <w:rPr>
                <w:rFonts w:ascii="Arial" w:hAnsi="Arial" w:cs="Arial"/>
                <w:sz w:val="22"/>
              </w:rPr>
              <w:t xml:space="preserve">is provided in </w:t>
            </w:r>
            <w:r w:rsidR="00A23E31">
              <w:rPr>
                <w:rFonts w:ascii="Arial" w:hAnsi="Arial" w:cs="Arial"/>
                <w:sz w:val="22"/>
              </w:rPr>
              <w:t xml:space="preserve">the DCP assessment </w:t>
            </w:r>
            <w:r w:rsidR="001B733E" w:rsidRPr="005070A2">
              <w:rPr>
                <w:rFonts w:ascii="Arial" w:hAnsi="Arial" w:cs="Arial"/>
                <w:sz w:val="22"/>
              </w:rPr>
              <w:t>of this report</w:t>
            </w:r>
          </w:p>
        </w:tc>
        <w:tc>
          <w:tcPr>
            <w:tcW w:w="0" w:type="auto"/>
            <w:shd w:val="clear" w:color="auto" w:fill="DEEAF6" w:themeFill="accent5" w:themeFillTint="33"/>
          </w:tcPr>
          <w:p w14:paraId="76EDE0DD" w14:textId="00214F97" w:rsidR="00976C33" w:rsidRPr="005070A2" w:rsidRDefault="004C2B54" w:rsidP="005070A2">
            <w:pPr>
              <w:spacing w:before="0"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2"/>
                <w:lang w:val="en"/>
              </w:rPr>
            </w:pPr>
            <w:r>
              <w:rPr>
                <w:rFonts w:ascii="Arial" w:hAnsi="Arial" w:cs="Arial"/>
                <w:sz w:val="22"/>
                <w:lang w:val="en"/>
              </w:rPr>
              <w:t>N/A</w:t>
            </w:r>
          </w:p>
        </w:tc>
      </w:tr>
      <w:tr w:rsidR="00C16171" w:rsidRPr="005070A2" w14:paraId="453A1487" w14:textId="77777777" w:rsidTr="009352E7">
        <w:tc>
          <w:tcPr>
            <w:cnfStyle w:val="001000000000" w:firstRow="0" w:lastRow="0" w:firstColumn="1" w:lastColumn="0" w:oddVBand="0" w:evenVBand="0" w:oddHBand="0" w:evenHBand="0" w:firstRowFirstColumn="0" w:firstRowLastColumn="0" w:lastRowFirstColumn="0" w:lastRowLastColumn="0"/>
            <w:tcW w:w="4128" w:type="dxa"/>
          </w:tcPr>
          <w:p w14:paraId="71A1BCC7" w14:textId="77777777" w:rsidR="00976C33" w:rsidRPr="005070A2" w:rsidRDefault="00976C33" w:rsidP="005070A2">
            <w:pPr>
              <w:spacing w:before="0" w:after="0" w:line="240" w:lineRule="auto"/>
              <w:jc w:val="both"/>
              <w:rPr>
                <w:rFonts w:ascii="Arial" w:hAnsi="Arial" w:cs="Arial"/>
                <w:b w:val="0"/>
                <w:bCs/>
                <w:iCs/>
                <w:sz w:val="22"/>
              </w:rPr>
            </w:pPr>
            <w:r w:rsidRPr="005070A2">
              <w:rPr>
                <w:rFonts w:ascii="Arial" w:hAnsi="Arial" w:cs="Arial"/>
                <w:sz w:val="22"/>
              </w:rPr>
              <w:t>2C Building Height</w:t>
            </w:r>
            <w:r w:rsidRPr="005070A2">
              <w:rPr>
                <w:rFonts w:ascii="Arial" w:hAnsi="Arial" w:cs="Arial"/>
                <w:bCs/>
                <w:iCs/>
                <w:sz w:val="22"/>
              </w:rPr>
              <w:t xml:space="preserve"> </w:t>
            </w:r>
          </w:p>
          <w:p w14:paraId="64D42037" w14:textId="5D6326B1" w:rsidR="00976C33" w:rsidRPr="005070A2" w:rsidRDefault="00976C33" w:rsidP="005070A2">
            <w:pPr>
              <w:spacing w:before="0" w:after="0" w:line="240" w:lineRule="auto"/>
              <w:jc w:val="both"/>
              <w:rPr>
                <w:rFonts w:ascii="Arial" w:hAnsi="Arial" w:cs="Arial"/>
                <w:b w:val="0"/>
                <w:bCs/>
                <w:iCs/>
                <w:sz w:val="22"/>
              </w:rPr>
            </w:pPr>
            <w:r w:rsidRPr="005070A2">
              <w:rPr>
                <w:rFonts w:ascii="Arial" w:hAnsi="Arial" w:cs="Arial"/>
                <w:b w:val="0"/>
                <w:bCs/>
                <w:iCs/>
                <w:sz w:val="22"/>
              </w:rPr>
              <w:t>Max</w:t>
            </w:r>
            <w:r w:rsidR="00256222" w:rsidRPr="005070A2">
              <w:rPr>
                <w:rFonts w:ascii="Arial" w:hAnsi="Arial" w:cs="Arial"/>
                <w:b w:val="0"/>
                <w:bCs/>
                <w:iCs/>
                <w:sz w:val="22"/>
              </w:rPr>
              <w:t xml:space="preserve"> building height </w:t>
            </w:r>
            <w:r w:rsidRPr="005070A2">
              <w:rPr>
                <w:rFonts w:ascii="Arial" w:hAnsi="Arial" w:cs="Arial"/>
                <w:b w:val="0"/>
                <w:bCs/>
                <w:iCs/>
                <w:sz w:val="22"/>
              </w:rPr>
              <w:t>under</w:t>
            </w:r>
            <w:r w:rsidR="00256222" w:rsidRPr="005070A2">
              <w:rPr>
                <w:rFonts w:ascii="Arial" w:hAnsi="Arial" w:cs="Arial"/>
                <w:b w:val="0"/>
                <w:bCs/>
                <w:iCs/>
                <w:sz w:val="22"/>
              </w:rPr>
              <w:t xml:space="preserve"> the </w:t>
            </w:r>
            <w:r w:rsidRPr="005070A2">
              <w:rPr>
                <w:rFonts w:ascii="Arial" w:hAnsi="Arial" w:cs="Arial"/>
                <w:b w:val="0"/>
                <w:bCs/>
                <w:iCs/>
                <w:sz w:val="22"/>
              </w:rPr>
              <w:t xml:space="preserve"> LEP: </w:t>
            </w:r>
            <w:r w:rsidR="00256222" w:rsidRPr="005070A2">
              <w:rPr>
                <w:rFonts w:ascii="Arial" w:hAnsi="Arial" w:cs="Arial"/>
                <w:b w:val="0"/>
                <w:bCs/>
                <w:iCs/>
                <w:sz w:val="22"/>
              </w:rPr>
              <w:t>12</w:t>
            </w:r>
            <w:r w:rsidRPr="005070A2">
              <w:rPr>
                <w:rFonts w:ascii="Arial" w:hAnsi="Arial" w:cs="Arial"/>
                <w:b w:val="0"/>
                <w:bCs/>
                <w:iCs/>
                <w:sz w:val="22"/>
              </w:rPr>
              <w:t>m.</w:t>
            </w:r>
          </w:p>
        </w:tc>
        <w:tc>
          <w:tcPr>
            <w:tcW w:w="3471" w:type="dxa"/>
          </w:tcPr>
          <w:p w14:paraId="38E4DCFC" w14:textId="3D65D480" w:rsidR="00976C33" w:rsidRPr="005070A2" w:rsidRDefault="00277133" w:rsidP="005070A2">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iCs/>
                <w:sz w:val="22"/>
              </w:rPr>
            </w:pPr>
            <w:r w:rsidRPr="005070A2">
              <w:rPr>
                <w:rFonts w:ascii="Arial" w:hAnsi="Arial" w:cs="Arial"/>
                <w:bCs/>
                <w:iCs/>
                <w:sz w:val="22"/>
              </w:rPr>
              <w:t>The maximum building height of the development is 1</w:t>
            </w:r>
            <w:r w:rsidR="002B26E2" w:rsidRPr="005070A2">
              <w:rPr>
                <w:rFonts w:ascii="Arial" w:hAnsi="Arial" w:cs="Arial"/>
                <w:bCs/>
                <w:iCs/>
                <w:sz w:val="22"/>
              </w:rPr>
              <w:t>1</w:t>
            </w:r>
            <w:r w:rsidRPr="005070A2">
              <w:rPr>
                <w:rFonts w:ascii="Arial" w:hAnsi="Arial" w:cs="Arial"/>
                <w:bCs/>
                <w:iCs/>
                <w:sz w:val="22"/>
              </w:rPr>
              <w:t xml:space="preserve">.3m as measured from </w:t>
            </w:r>
            <w:r w:rsidR="00375E90" w:rsidRPr="005070A2">
              <w:rPr>
                <w:rFonts w:ascii="Arial" w:hAnsi="Arial" w:cs="Arial"/>
                <w:bCs/>
                <w:iCs/>
                <w:sz w:val="22"/>
              </w:rPr>
              <w:t xml:space="preserve">the </w:t>
            </w:r>
            <w:r w:rsidRPr="005070A2">
              <w:rPr>
                <w:rFonts w:ascii="Arial" w:hAnsi="Arial" w:cs="Arial"/>
                <w:bCs/>
                <w:iCs/>
                <w:sz w:val="22"/>
              </w:rPr>
              <w:t xml:space="preserve">existing ground level to the </w:t>
            </w:r>
            <w:r w:rsidR="00E43583" w:rsidRPr="005070A2">
              <w:rPr>
                <w:rFonts w:ascii="Arial" w:hAnsi="Arial" w:cs="Arial"/>
                <w:bCs/>
                <w:iCs/>
                <w:sz w:val="22"/>
              </w:rPr>
              <w:t>maximum height of the building in the southwest corner.</w:t>
            </w:r>
            <w:r w:rsidR="002B26E2" w:rsidRPr="005070A2">
              <w:rPr>
                <w:rFonts w:ascii="Arial" w:hAnsi="Arial" w:cs="Arial"/>
                <w:bCs/>
                <w:iCs/>
                <w:sz w:val="22"/>
              </w:rPr>
              <w:t xml:space="preserve"> The development is within the maximum building height for the site.</w:t>
            </w:r>
          </w:p>
        </w:tc>
        <w:tc>
          <w:tcPr>
            <w:tcW w:w="0" w:type="auto"/>
          </w:tcPr>
          <w:p w14:paraId="3EFE84D1" w14:textId="0F964636" w:rsidR="00976C33" w:rsidRPr="005070A2" w:rsidRDefault="002B26E2" w:rsidP="005070A2">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iCs/>
                <w:sz w:val="22"/>
              </w:rPr>
            </w:pPr>
            <w:r w:rsidRPr="005070A2">
              <w:rPr>
                <w:rFonts w:ascii="Arial" w:hAnsi="Arial" w:cs="Arial"/>
                <w:bCs/>
                <w:iCs/>
                <w:sz w:val="22"/>
              </w:rPr>
              <w:t>Compliant</w:t>
            </w:r>
          </w:p>
        </w:tc>
      </w:tr>
      <w:tr w:rsidR="00C16171" w:rsidRPr="005070A2" w14:paraId="12CC197F" w14:textId="77777777" w:rsidTr="00975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8" w:type="dxa"/>
            <w:shd w:val="clear" w:color="auto" w:fill="DEEAF6" w:themeFill="accent5" w:themeFillTint="33"/>
          </w:tcPr>
          <w:p w14:paraId="60324746" w14:textId="77777777" w:rsidR="00976C33" w:rsidRPr="005070A2" w:rsidRDefault="00976C33" w:rsidP="005070A2">
            <w:pPr>
              <w:spacing w:before="0" w:after="0" w:line="240" w:lineRule="auto"/>
              <w:jc w:val="both"/>
              <w:rPr>
                <w:rFonts w:ascii="Arial" w:hAnsi="Arial" w:cs="Arial"/>
                <w:sz w:val="22"/>
              </w:rPr>
            </w:pPr>
            <w:r w:rsidRPr="005070A2">
              <w:rPr>
                <w:rFonts w:ascii="Arial" w:hAnsi="Arial" w:cs="Arial"/>
                <w:sz w:val="22"/>
              </w:rPr>
              <w:t xml:space="preserve">2D Floor Space Ratio </w:t>
            </w:r>
          </w:p>
          <w:p w14:paraId="03E5262B" w14:textId="55E4D4EA" w:rsidR="00976C33" w:rsidRPr="005070A2" w:rsidRDefault="00AE58C6" w:rsidP="005070A2">
            <w:pPr>
              <w:spacing w:before="0" w:after="0" w:line="240" w:lineRule="auto"/>
              <w:jc w:val="both"/>
              <w:rPr>
                <w:rFonts w:ascii="Arial" w:hAnsi="Arial" w:cs="Arial"/>
                <w:b w:val="0"/>
                <w:sz w:val="22"/>
              </w:rPr>
            </w:pPr>
            <w:r w:rsidRPr="005070A2">
              <w:rPr>
                <w:rFonts w:ascii="Arial" w:hAnsi="Arial" w:cs="Arial"/>
                <w:b w:val="0"/>
                <w:sz w:val="22"/>
              </w:rPr>
              <w:t>n/a</w:t>
            </w:r>
          </w:p>
        </w:tc>
        <w:tc>
          <w:tcPr>
            <w:tcW w:w="3471" w:type="dxa"/>
            <w:shd w:val="clear" w:color="auto" w:fill="DEEAF6" w:themeFill="accent5" w:themeFillTint="33"/>
          </w:tcPr>
          <w:p w14:paraId="08F5FC04" w14:textId="4489AA8D" w:rsidR="00976C33" w:rsidRPr="005070A2" w:rsidRDefault="002E68DA" w:rsidP="005070A2">
            <w:pPr>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rPr>
            </w:pPr>
            <w:r w:rsidRPr="005070A2">
              <w:rPr>
                <w:rFonts w:ascii="Arial" w:hAnsi="Arial" w:cs="Arial"/>
                <w:sz w:val="22"/>
              </w:rPr>
              <w:t xml:space="preserve">A </w:t>
            </w:r>
            <w:r w:rsidR="00762165" w:rsidRPr="005070A2">
              <w:rPr>
                <w:rFonts w:ascii="Arial" w:hAnsi="Arial" w:cs="Arial"/>
                <w:sz w:val="22"/>
              </w:rPr>
              <w:t>maximum floor space ratio is not prescribed for site.</w:t>
            </w:r>
          </w:p>
        </w:tc>
        <w:tc>
          <w:tcPr>
            <w:tcW w:w="0" w:type="auto"/>
            <w:shd w:val="clear" w:color="auto" w:fill="DEEAF6" w:themeFill="accent5" w:themeFillTint="33"/>
          </w:tcPr>
          <w:p w14:paraId="5FD1E85D" w14:textId="18F715B8" w:rsidR="00976C33" w:rsidRPr="005070A2" w:rsidRDefault="004C2B54" w:rsidP="005070A2">
            <w:pPr>
              <w:spacing w:before="0"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2"/>
              </w:rPr>
            </w:pPr>
            <w:r>
              <w:rPr>
                <w:rFonts w:ascii="Arial" w:hAnsi="Arial" w:cs="Arial"/>
                <w:sz w:val="22"/>
                <w:lang w:val="en"/>
              </w:rPr>
              <w:t>N/A</w:t>
            </w:r>
          </w:p>
        </w:tc>
      </w:tr>
      <w:tr w:rsidR="004C2B54" w:rsidRPr="005070A2" w14:paraId="6DEB374E" w14:textId="77777777" w:rsidTr="009352E7">
        <w:tc>
          <w:tcPr>
            <w:cnfStyle w:val="001000000000" w:firstRow="0" w:lastRow="0" w:firstColumn="1" w:lastColumn="0" w:oddVBand="0" w:evenVBand="0" w:oddHBand="0" w:evenHBand="0" w:firstRowFirstColumn="0" w:firstRowLastColumn="0" w:lastRowFirstColumn="0" w:lastRowLastColumn="0"/>
            <w:tcW w:w="4128" w:type="dxa"/>
          </w:tcPr>
          <w:p w14:paraId="3AFACB38" w14:textId="77777777" w:rsidR="004C2B54" w:rsidRPr="005070A2" w:rsidRDefault="004C2B54" w:rsidP="004C2B54">
            <w:pPr>
              <w:spacing w:before="0" w:after="0" w:line="240" w:lineRule="auto"/>
              <w:jc w:val="both"/>
              <w:rPr>
                <w:rFonts w:ascii="Arial" w:hAnsi="Arial" w:cs="Arial"/>
                <w:b w:val="0"/>
                <w:sz w:val="22"/>
              </w:rPr>
            </w:pPr>
            <w:r w:rsidRPr="005070A2">
              <w:rPr>
                <w:rFonts w:ascii="Arial" w:hAnsi="Arial" w:cs="Arial"/>
                <w:sz w:val="22"/>
              </w:rPr>
              <w:t>2E Building Depth</w:t>
            </w:r>
          </w:p>
          <w:p w14:paraId="4252F205" w14:textId="77777777" w:rsidR="004C2B54" w:rsidRPr="005070A2" w:rsidRDefault="004C2B54" w:rsidP="004C2B54">
            <w:pPr>
              <w:spacing w:before="0" w:after="0" w:line="240" w:lineRule="auto"/>
              <w:jc w:val="both"/>
              <w:rPr>
                <w:rFonts w:ascii="Arial" w:hAnsi="Arial" w:cs="Arial"/>
                <w:sz w:val="22"/>
              </w:rPr>
            </w:pPr>
            <w:r w:rsidRPr="005070A2">
              <w:rPr>
                <w:rFonts w:ascii="Arial" w:hAnsi="Arial" w:cs="Arial"/>
                <w:b w:val="0"/>
                <w:sz w:val="22"/>
              </w:rPr>
              <w:t>See DCP for controls (if applicable).</w:t>
            </w:r>
          </w:p>
        </w:tc>
        <w:tc>
          <w:tcPr>
            <w:tcW w:w="3471" w:type="dxa"/>
          </w:tcPr>
          <w:p w14:paraId="031B7905" w14:textId="70F986C4" w:rsidR="004C2B54" w:rsidRPr="005070A2" w:rsidRDefault="004C2B54" w:rsidP="004C2B54">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lang w:val="en"/>
              </w:rPr>
            </w:pPr>
            <w:r w:rsidRPr="005070A2">
              <w:rPr>
                <w:rFonts w:ascii="Arial" w:hAnsi="Arial" w:cs="Arial"/>
                <w:sz w:val="22"/>
              </w:rPr>
              <w:t>An assessment of the development against the building envelope controls within the G</w:t>
            </w:r>
            <w:r>
              <w:rPr>
                <w:rFonts w:ascii="Arial" w:hAnsi="Arial" w:cs="Arial"/>
                <w:sz w:val="22"/>
              </w:rPr>
              <w:t xml:space="preserve">DCP and QDCP </w:t>
            </w:r>
            <w:r w:rsidRPr="005070A2">
              <w:rPr>
                <w:rFonts w:ascii="Arial" w:hAnsi="Arial" w:cs="Arial"/>
                <w:sz w:val="22"/>
              </w:rPr>
              <w:t xml:space="preserve">is provided in </w:t>
            </w:r>
            <w:r>
              <w:rPr>
                <w:rFonts w:ascii="Arial" w:hAnsi="Arial" w:cs="Arial"/>
                <w:sz w:val="22"/>
              </w:rPr>
              <w:t xml:space="preserve">the DCP assessment </w:t>
            </w:r>
            <w:r w:rsidRPr="005070A2">
              <w:rPr>
                <w:rFonts w:ascii="Arial" w:hAnsi="Arial" w:cs="Arial"/>
                <w:sz w:val="22"/>
              </w:rPr>
              <w:t>of this report</w:t>
            </w:r>
          </w:p>
        </w:tc>
        <w:tc>
          <w:tcPr>
            <w:tcW w:w="0" w:type="auto"/>
          </w:tcPr>
          <w:p w14:paraId="4FFE6811" w14:textId="2FB3F069" w:rsidR="004C2B54" w:rsidRPr="005070A2" w:rsidRDefault="004C2B54" w:rsidP="004C2B54">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2"/>
                <w:lang w:val="en"/>
              </w:rPr>
            </w:pPr>
            <w:r>
              <w:rPr>
                <w:rFonts w:ascii="Arial" w:hAnsi="Arial" w:cs="Arial"/>
                <w:sz w:val="22"/>
                <w:lang w:val="en"/>
              </w:rPr>
              <w:t>N/A</w:t>
            </w:r>
          </w:p>
        </w:tc>
      </w:tr>
      <w:tr w:rsidR="00C16171" w:rsidRPr="005070A2" w14:paraId="25482411" w14:textId="77777777" w:rsidTr="00975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8" w:type="dxa"/>
            <w:shd w:val="clear" w:color="auto" w:fill="DEEAF6" w:themeFill="accent5" w:themeFillTint="33"/>
          </w:tcPr>
          <w:p w14:paraId="73B5A817" w14:textId="77777777" w:rsidR="00976C33" w:rsidRPr="005070A2" w:rsidRDefault="00976C33" w:rsidP="005070A2">
            <w:pPr>
              <w:spacing w:before="0" w:after="0" w:line="240" w:lineRule="auto"/>
              <w:jc w:val="both"/>
              <w:rPr>
                <w:rFonts w:ascii="Arial" w:hAnsi="Arial" w:cs="Arial"/>
                <w:sz w:val="22"/>
              </w:rPr>
            </w:pPr>
            <w:r w:rsidRPr="005070A2">
              <w:rPr>
                <w:rFonts w:ascii="Arial" w:hAnsi="Arial" w:cs="Arial"/>
                <w:sz w:val="22"/>
              </w:rPr>
              <w:t>2F Building Separation</w:t>
            </w:r>
          </w:p>
          <w:p w14:paraId="1AFE64D5" w14:textId="77777777" w:rsidR="00976C33" w:rsidRPr="005070A2" w:rsidRDefault="00976C33" w:rsidP="005070A2">
            <w:pPr>
              <w:spacing w:before="0" w:after="0" w:line="240" w:lineRule="auto"/>
              <w:jc w:val="both"/>
              <w:rPr>
                <w:rFonts w:ascii="Arial" w:hAnsi="Arial" w:cs="Arial"/>
                <w:sz w:val="22"/>
              </w:rPr>
            </w:pPr>
            <w:r w:rsidRPr="005070A2">
              <w:rPr>
                <w:rFonts w:ascii="Arial" w:hAnsi="Arial" w:cs="Arial"/>
                <w:b w:val="0"/>
                <w:sz w:val="22"/>
              </w:rPr>
              <w:t xml:space="preserve">Separation to be shared between adjacent sites </w:t>
            </w:r>
            <w:proofErr w:type="gramStart"/>
            <w:r w:rsidRPr="005070A2">
              <w:rPr>
                <w:rFonts w:ascii="Arial" w:hAnsi="Arial" w:cs="Arial"/>
                <w:b w:val="0"/>
                <w:sz w:val="22"/>
              </w:rPr>
              <w:t>i.e.</w:t>
            </w:r>
            <w:proofErr w:type="gramEnd"/>
            <w:r w:rsidRPr="005070A2">
              <w:rPr>
                <w:rFonts w:ascii="Arial" w:hAnsi="Arial" w:cs="Arial"/>
                <w:b w:val="0"/>
                <w:sz w:val="22"/>
              </w:rPr>
              <w:t xml:space="preserve"> setback to be half separation distance.</w:t>
            </w:r>
          </w:p>
          <w:p w14:paraId="380E45BB" w14:textId="77777777" w:rsidR="00976C33" w:rsidRPr="005070A2" w:rsidRDefault="00976C33" w:rsidP="005070A2">
            <w:pPr>
              <w:spacing w:before="0" w:after="0" w:line="240" w:lineRule="auto"/>
              <w:jc w:val="both"/>
              <w:rPr>
                <w:rFonts w:ascii="Arial" w:hAnsi="Arial" w:cs="Arial"/>
                <w:b w:val="0"/>
                <w:sz w:val="22"/>
              </w:rPr>
            </w:pPr>
            <w:r w:rsidRPr="005070A2">
              <w:rPr>
                <w:rFonts w:ascii="Arial" w:hAnsi="Arial" w:cs="Arial"/>
                <w:b w:val="0"/>
                <w:sz w:val="22"/>
              </w:rPr>
              <w:t>Up to four storeys:</w:t>
            </w:r>
          </w:p>
          <w:p w14:paraId="1695E77C" w14:textId="77777777" w:rsidR="00976C33" w:rsidRPr="005070A2" w:rsidRDefault="00976C33" w:rsidP="005070A2">
            <w:pPr>
              <w:pStyle w:val="ListParagraph"/>
              <w:numPr>
                <w:ilvl w:val="0"/>
                <w:numId w:val="27"/>
              </w:numPr>
              <w:spacing w:before="0" w:after="0" w:line="240" w:lineRule="auto"/>
              <w:contextualSpacing w:val="0"/>
              <w:jc w:val="both"/>
              <w:rPr>
                <w:rFonts w:ascii="Arial" w:hAnsi="Arial" w:cs="Arial"/>
                <w:b w:val="0"/>
                <w:sz w:val="22"/>
              </w:rPr>
            </w:pPr>
            <w:r w:rsidRPr="005070A2">
              <w:rPr>
                <w:rFonts w:ascii="Arial" w:hAnsi="Arial" w:cs="Arial"/>
                <w:b w:val="0"/>
                <w:sz w:val="22"/>
              </w:rPr>
              <w:t>12m between habitable rooms/balconies</w:t>
            </w:r>
          </w:p>
          <w:p w14:paraId="0FDE3DA4" w14:textId="77777777" w:rsidR="00976C33" w:rsidRPr="005070A2" w:rsidRDefault="00976C33" w:rsidP="005070A2">
            <w:pPr>
              <w:pStyle w:val="ListParagraph"/>
              <w:numPr>
                <w:ilvl w:val="0"/>
                <w:numId w:val="27"/>
              </w:numPr>
              <w:spacing w:before="0" w:after="0" w:line="240" w:lineRule="auto"/>
              <w:contextualSpacing w:val="0"/>
              <w:jc w:val="both"/>
              <w:rPr>
                <w:rFonts w:ascii="Arial" w:hAnsi="Arial" w:cs="Arial"/>
                <w:b w:val="0"/>
                <w:sz w:val="22"/>
              </w:rPr>
            </w:pPr>
            <w:r w:rsidRPr="005070A2">
              <w:rPr>
                <w:rFonts w:ascii="Arial" w:hAnsi="Arial" w:cs="Arial"/>
                <w:b w:val="0"/>
                <w:sz w:val="22"/>
              </w:rPr>
              <w:t>9m between habitable and non-habitable rooms</w:t>
            </w:r>
          </w:p>
          <w:p w14:paraId="5BEF7BE4" w14:textId="77777777" w:rsidR="00976C33" w:rsidRPr="005070A2" w:rsidRDefault="00976C33" w:rsidP="005070A2">
            <w:pPr>
              <w:pStyle w:val="ListParagraph"/>
              <w:numPr>
                <w:ilvl w:val="0"/>
                <w:numId w:val="27"/>
              </w:numPr>
              <w:spacing w:before="0" w:after="0" w:line="240" w:lineRule="auto"/>
              <w:contextualSpacing w:val="0"/>
              <w:jc w:val="both"/>
              <w:rPr>
                <w:rFonts w:ascii="Arial" w:hAnsi="Arial" w:cs="Arial"/>
                <w:b w:val="0"/>
                <w:sz w:val="22"/>
              </w:rPr>
            </w:pPr>
            <w:r w:rsidRPr="005070A2">
              <w:rPr>
                <w:rFonts w:ascii="Arial" w:hAnsi="Arial" w:cs="Arial"/>
                <w:b w:val="0"/>
                <w:sz w:val="22"/>
              </w:rPr>
              <w:t>6m between non-habitable rooms</w:t>
            </w:r>
          </w:p>
          <w:p w14:paraId="57528EA0" w14:textId="77777777" w:rsidR="00976C33" w:rsidRPr="005070A2" w:rsidRDefault="00976C33" w:rsidP="005070A2">
            <w:pPr>
              <w:spacing w:before="0" w:after="0" w:line="240" w:lineRule="auto"/>
              <w:jc w:val="both"/>
              <w:rPr>
                <w:rFonts w:ascii="Arial" w:hAnsi="Arial" w:cs="Arial"/>
                <w:sz w:val="22"/>
              </w:rPr>
            </w:pPr>
            <w:r w:rsidRPr="005070A2">
              <w:rPr>
                <w:rFonts w:ascii="Arial" w:hAnsi="Arial" w:cs="Arial"/>
                <w:b w:val="0"/>
                <w:sz w:val="22"/>
              </w:rPr>
              <w:t>No setback required for blank walls.</w:t>
            </w:r>
          </w:p>
        </w:tc>
        <w:tc>
          <w:tcPr>
            <w:tcW w:w="3471" w:type="dxa"/>
            <w:shd w:val="clear" w:color="auto" w:fill="DEEAF6" w:themeFill="accent5" w:themeFillTint="33"/>
          </w:tcPr>
          <w:p w14:paraId="1536798D" w14:textId="5BA4E6B8" w:rsidR="00976C33" w:rsidRPr="005070A2" w:rsidRDefault="00B820C6" w:rsidP="005070A2">
            <w:pPr>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lang w:val="en"/>
              </w:rPr>
            </w:pPr>
            <w:r w:rsidRPr="005070A2">
              <w:rPr>
                <w:rFonts w:ascii="Arial" w:hAnsi="Arial" w:cs="Arial"/>
                <w:sz w:val="22"/>
                <w:lang w:val="en"/>
              </w:rPr>
              <w:t xml:space="preserve">Due to the perimeter </w:t>
            </w:r>
            <w:r w:rsidR="004777DB" w:rsidRPr="005070A2">
              <w:rPr>
                <w:rFonts w:ascii="Arial" w:hAnsi="Arial" w:cs="Arial"/>
                <w:sz w:val="22"/>
                <w:lang w:val="en"/>
              </w:rPr>
              <w:t xml:space="preserve">block </w:t>
            </w:r>
            <w:r w:rsidR="00AC56CB">
              <w:rPr>
                <w:rFonts w:ascii="Arial" w:hAnsi="Arial" w:cs="Arial"/>
                <w:sz w:val="22"/>
                <w:lang w:val="en"/>
              </w:rPr>
              <w:t xml:space="preserve">layout </w:t>
            </w:r>
            <w:r w:rsidR="004777DB" w:rsidRPr="005070A2">
              <w:rPr>
                <w:rFonts w:ascii="Arial" w:hAnsi="Arial" w:cs="Arial"/>
                <w:sz w:val="22"/>
                <w:lang w:val="en"/>
              </w:rPr>
              <w:t xml:space="preserve">of the development the orientation of the </w:t>
            </w:r>
            <w:r w:rsidR="00AC56CB">
              <w:rPr>
                <w:rFonts w:ascii="Arial" w:hAnsi="Arial" w:cs="Arial"/>
                <w:sz w:val="22"/>
                <w:lang w:val="en"/>
              </w:rPr>
              <w:t>proposed buildings</w:t>
            </w:r>
            <w:r w:rsidR="004777DB" w:rsidRPr="005070A2">
              <w:rPr>
                <w:rFonts w:ascii="Arial" w:hAnsi="Arial" w:cs="Arial"/>
                <w:sz w:val="22"/>
                <w:lang w:val="en"/>
              </w:rPr>
              <w:t xml:space="preserve"> ensure that no direct overlooking will occur between habitable windows. </w:t>
            </w:r>
            <w:r w:rsidR="00A654C1" w:rsidRPr="005070A2">
              <w:rPr>
                <w:rFonts w:ascii="Arial" w:hAnsi="Arial" w:cs="Arial"/>
                <w:sz w:val="22"/>
                <w:lang w:val="en"/>
              </w:rPr>
              <w:t xml:space="preserve">There are a small number of instances where windows to habitable rooms will face towards windows to non-habitable rooms however the </w:t>
            </w:r>
            <w:r w:rsidR="00C16171" w:rsidRPr="005070A2">
              <w:rPr>
                <w:rFonts w:ascii="Arial" w:hAnsi="Arial" w:cs="Arial"/>
                <w:sz w:val="22"/>
                <w:lang w:val="en"/>
              </w:rPr>
              <w:t xml:space="preserve">distance between the </w:t>
            </w:r>
            <w:r w:rsidR="00A654C1" w:rsidRPr="005070A2">
              <w:rPr>
                <w:rFonts w:ascii="Arial" w:hAnsi="Arial" w:cs="Arial"/>
                <w:sz w:val="22"/>
                <w:lang w:val="en"/>
              </w:rPr>
              <w:t xml:space="preserve">windows exceed the </w:t>
            </w:r>
            <w:r w:rsidR="00B87CA0" w:rsidRPr="005070A2">
              <w:rPr>
                <w:rFonts w:ascii="Arial" w:hAnsi="Arial" w:cs="Arial"/>
                <w:sz w:val="22"/>
                <w:lang w:val="en"/>
              </w:rPr>
              <w:t xml:space="preserve">9m </w:t>
            </w:r>
            <w:r w:rsidR="00905DD2" w:rsidRPr="005070A2">
              <w:rPr>
                <w:rFonts w:ascii="Arial" w:hAnsi="Arial" w:cs="Arial"/>
                <w:sz w:val="22"/>
                <w:lang w:val="en"/>
              </w:rPr>
              <w:t>separation</w:t>
            </w:r>
            <w:r w:rsidR="00B87CA0" w:rsidRPr="005070A2">
              <w:rPr>
                <w:rFonts w:ascii="Arial" w:hAnsi="Arial" w:cs="Arial"/>
                <w:sz w:val="22"/>
                <w:lang w:val="en"/>
              </w:rPr>
              <w:t xml:space="preserve"> distance</w:t>
            </w:r>
            <w:r w:rsidR="00C16171" w:rsidRPr="005070A2">
              <w:rPr>
                <w:rFonts w:ascii="Arial" w:hAnsi="Arial" w:cs="Arial"/>
                <w:sz w:val="22"/>
                <w:lang w:val="en"/>
              </w:rPr>
              <w:t xml:space="preserve"> and are therefore in accordance with this control.</w:t>
            </w:r>
          </w:p>
        </w:tc>
        <w:tc>
          <w:tcPr>
            <w:tcW w:w="0" w:type="auto"/>
            <w:shd w:val="clear" w:color="auto" w:fill="DEEAF6" w:themeFill="accent5" w:themeFillTint="33"/>
          </w:tcPr>
          <w:p w14:paraId="65E1DF80" w14:textId="64E082D9" w:rsidR="00976C33" w:rsidRPr="005070A2" w:rsidRDefault="00C16171" w:rsidP="005070A2">
            <w:pPr>
              <w:spacing w:before="0"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2"/>
                <w:lang w:val="en"/>
              </w:rPr>
            </w:pPr>
            <w:r w:rsidRPr="005070A2">
              <w:rPr>
                <w:rFonts w:ascii="Arial" w:hAnsi="Arial" w:cs="Arial"/>
                <w:sz w:val="22"/>
                <w:lang w:val="en"/>
              </w:rPr>
              <w:t>Compliant</w:t>
            </w:r>
          </w:p>
        </w:tc>
      </w:tr>
      <w:tr w:rsidR="001816AE" w:rsidRPr="005070A2" w14:paraId="695697AC" w14:textId="77777777" w:rsidTr="009352E7">
        <w:tc>
          <w:tcPr>
            <w:cnfStyle w:val="001000000000" w:firstRow="0" w:lastRow="0" w:firstColumn="1" w:lastColumn="0" w:oddVBand="0" w:evenVBand="0" w:oddHBand="0" w:evenHBand="0" w:firstRowFirstColumn="0" w:firstRowLastColumn="0" w:lastRowFirstColumn="0" w:lastRowLastColumn="0"/>
            <w:tcW w:w="4128" w:type="dxa"/>
          </w:tcPr>
          <w:p w14:paraId="5B9C6F99" w14:textId="77777777" w:rsidR="001816AE" w:rsidRPr="005070A2" w:rsidRDefault="001816AE" w:rsidP="001816AE">
            <w:pPr>
              <w:spacing w:before="0" w:after="0" w:line="240" w:lineRule="auto"/>
              <w:jc w:val="both"/>
              <w:rPr>
                <w:rFonts w:ascii="Arial" w:hAnsi="Arial" w:cs="Arial"/>
                <w:b w:val="0"/>
                <w:sz w:val="22"/>
              </w:rPr>
            </w:pPr>
            <w:r w:rsidRPr="005070A2">
              <w:rPr>
                <w:rFonts w:ascii="Arial" w:hAnsi="Arial" w:cs="Arial"/>
                <w:sz w:val="22"/>
              </w:rPr>
              <w:t>2G Street Setbacks</w:t>
            </w:r>
          </w:p>
          <w:p w14:paraId="1B722F1B" w14:textId="77777777" w:rsidR="001816AE" w:rsidRPr="005070A2" w:rsidRDefault="001816AE" w:rsidP="001816AE">
            <w:pPr>
              <w:spacing w:before="0" w:after="0" w:line="240" w:lineRule="auto"/>
              <w:jc w:val="both"/>
              <w:rPr>
                <w:rFonts w:ascii="Arial" w:hAnsi="Arial" w:cs="Arial"/>
                <w:sz w:val="22"/>
              </w:rPr>
            </w:pPr>
            <w:r w:rsidRPr="005070A2">
              <w:rPr>
                <w:rFonts w:ascii="Arial" w:hAnsi="Arial" w:cs="Arial"/>
                <w:b w:val="0"/>
                <w:sz w:val="22"/>
              </w:rPr>
              <w:t>See DCP for controls.</w:t>
            </w:r>
          </w:p>
        </w:tc>
        <w:tc>
          <w:tcPr>
            <w:tcW w:w="3471" w:type="dxa"/>
          </w:tcPr>
          <w:p w14:paraId="0685CF37" w14:textId="3725F5B2" w:rsidR="001816AE" w:rsidRPr="005070A2" w:rsidRDefault="001816AE" w:rsidP="001816AE">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lang w:val="en"/>
              </w:rPr>
            </w:pPr>
            <w:r w:rsidRPr="005070A2">
              <w:rPr>
                <w:rFonts w:ascii="Arial" w:hAnsi="Arial" w:cs="Arial"/>
                <w:sz w:val="22"/>
              </w:rPr>
              <w:t>An assessment of the development against the building envelope controls within the G</w:t>
            </w:r>
            <w:r>
              <w:rPr>
                <w:rFonts w:ascii="Arial" w:hAnsi="Arial" w:cs="Arial"/>
                <w:sz w:val="22"/>
              </w:rPr>
              <w:t xml:space="preserve">DCP and QDCP </w:t>
            </w:r>
            <w:r w:rsidRPr="005070A2">
              <w:rPr>
                <w:rFonts w:ascii="Arial" w:hAnsi="Arial" w:cs="Arial"/>
                <w:sz w:val="22"/>
              </w:rPr>
              <w:t xml:space="preserve">is provided in </w:t>
            </w:r>
            <w:r>
              <w:rPr>
                <w:rFonts w:ascii="Arial" w:hAnsi="Arial" w:cs="Arial"/>
                <w:sz w:val="22"/>
              </w:rPr>
              <w:t xml:space="preserve">the DCP assessment </w:t>
            </w:r>
            <w:r w:rsidRPr="005070A2">
              <w:rPr>
                <w:rFonts w:ascii="Arial" w:hAnsi="Arial" w:cs="Arial"/>
                <w:sz w:val="22"/>
              </w:rPr>
              <w:t>of this report</w:t>
            </w:r>
          </w:p>
        </w:tc>
        <w:tc>
          <w:tcPr>
            <w:tcW w:w="0" w:type="auto"/>
          </w:tcPr>
          <w:p w14:paraId="566B317E" w14:textId="49ED4A7E" w:rsidR="001816AE" w:rsidRPr="005070A2" w:rsidRDefault="001816AE" w:rsidP="001816AE">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2"/>
                <w:lang w:val="en"/>
              </w:rPr>
            </w:pPr>
            <w:r w:rsidRPr="005070A2">
              <w:rPr>
                <w:rFonts w:ascii="Arial" w:hAnsi="Arial" w:cs="Arial"/>
                <w:sz w:val="22"/>
                <w:lang w:val="en"/>
              </w:rPr>
              <w:t>n/a</w:t>
            </w:r>
          </w:p>
        </w:tc>
      </w:tr>
      <w:tr w:rsidR="001816AE" w:rsidRPr="005070A2" w14:paraId="7ECC4E0B" w14:textId="77777777" w:rsidTr="009759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8" w:type="dxa"/>
            <w:shd w:val="clear" w:color="auto" w:fill="DEEAF6" w:themeFill="accent5" w:themeFillTint="33"/>
          </w:tcPr>
          <w:p w14:paraId="3A0586B7" w14:textId="77777777" w:rsidR="001816AE" w:rsidRPr="005070A2" w:rsidRDefault="001816AE" w:rsidP="001816AE">
            <w:pPr>
              <w:spacing w:before="0" w:after="0" w:line="240" w:lineRule="auto"/>
              <w:jc w:val="both"/>
              <w:rPr>
                <w:rFonts w:ascii="Arial" w:hAnsi="Arial" w:cs="Arial"/>
                <w:b w:val="0"/>
                <w:sz w:val="22"/>
              </w:rPr>
            </w:pPr>
            <w:r w:rsidRPr="005070A2">
              <w:rPr>
                <w:rFonts w:ascii="Arial" w:hAnsi="Arial" w:cs="Arial"/>
                <w:sz w:val="22"/>
              </w:rPr>
              <w:t>2H Side and Rear Setbacks</w:t>
            </w:r>
          </w:p>
          <w:p w14:paraId="010DDD2C" w14:textId="77777777" w:rsidR="001816AE" w:rsidRPr="005070A2" w:rsidRDefault="001816AE" w:rsidP="001816AE">
            <w:pPr>
              <w:spacing w:before="0" w:after="0" w:line="240" w:lineRule="auto"/>
              <w:jc w:val="both"/>
              <w:rPr>
                <w:rFonts w:ascii="Arial" w:hAnsi="Arial" w:cs="Arial"/>
                <w:sz w:val="22"/>
              </w:rPr>
            </w:pPr>
            <w:r w:rsidRPr="005070A2">
              <w:rPr>
                <w:rFonts w:ascii="Arial" w:hAnsi="Arial" w:cs="Arial"/>
                <w:b w:val="0"/>
                <w:sz w:val="22"/>
              </w:rPr>
              <w:t>See DCP for controls.</w:t>
            </w:r>
          </w:p>
        </w:tc>
        <w:tc>
          <w:tcPr>
            <w:tcW w:w="3471" w:type="dxa"/>
            <w:shd w:val="clear" w:color="auto" w:fill="DEEAF6" w:themeFill="accent5" w:themeFillTint="33"/>
          </w:tcPr>
          <w:p w14:paraId="0BEA876D" w14:textId="24125CC4" w:rsidR="001816AE" w:rsidRPr="005070A2" w:rsidRDefault="001816AE" w:rsidP="001816AE">
            <w:pPr>
              <w:spacing w:before="0" w:after="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2"/>
                <w:lang w:val="en"/>
              </w:rPr>
            </w:pPr>
            <w:r w:rsidRPr="005070A2">
              <w:rPr>
                <w:rFonts w:ascii="Arial" w:hAnsi="Arial" w:cs="Arial"/>
                <w:sz w:val="22"/>
              </w:rPr>
              <w:t>An assessment of the development against the building envelope controls within the G</w:t>
            </w:r>
            <w:r>
              <w:rPr>
                <w:rFonts w:ascii="Arial" w:hAnsi="Arial" w:cs="Arial"/>
                <w:sz w:val="22"/>
              </w:rPr>
              <w:t xml:space="preserve">DCP and QDCP </w:t>
            </w:r>
            <w:r w:rsidRPr="005070A2">
              <w:rPr>
                <w:rFonts w:ascii="Arial" w:hAnsi="Arial" w:cs="Arial"/>
                <w:sz w:val="22"/>
              </w:rPr>
              <w:t xml:space="preserve">is provided in </w:t>
            </w:r>
            <w:r>
              <w:rPr>
                <w:rFonts w:ascii="Arial" w:hAnsi="Arial" w:cs="Arial"/>
                <w:sz w:val="22"/>
              </w:rPr>
              <w:t xml:space="preserve">the DCP assessment </w:t>
            </w:r>
            <w:r w:rsidRPr="005070A2">
              <w:rPr>
                <w:rFonts w:ascii="Arial" w:hAnsi="Arial" w:cs="Arial"/>
                <w:sz w:val="22"/>
              </w:rPr>
              <w:t>of this report</w:t>
            </w:r>
          </w:p>
        </w:tc>
        <w:tc>
          <w:tcPr>
            <w:tcW w:w="0" w:type="auto"/>
            <w:shd w:val="clear" w:color="auto" w:fill="DEEAF6" w:themeFill="accent5" w:themeFillTint="33"/>
          </w:tcPr>
          <w:p w14:paraId="3F5A1B0B" w14:textId="0094E7C0" w:rsidR="001816AE" w:rsidRPr="005070A2" w:rsidRDefault="001816AE" w:rsidP="001816AE">
            <w:pPr>
              <w:spacing w:before="0"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2"/>
                <w:lang w:val="en"/>
              </w:rPr>
            </w:pPr>
            <w:r w:rsidRPr="005070A2">
              <w:rPr>
                <w:rFonts w:ascii="Arial" w:hAnsi="Arial" w:cs="Arial"/>
                <w:sz w:val="22"/>
                <w:lang w:val="en"/>
              </w:rPr>
              <w:t>n/a</w:t>
            </w:r>
          </w:p>
        </w:tc>
      </w:tr>
    </w:tbl>
    <w:p w14:paraId="02989511" w14:textId="77777777" w:rsidR="0014504F" w:rsidRDefault="0014504F" w:rsidP="005070A2">
      <w:pPr>
        <w:pStyle w:val="Heading2"/>
        <w:spacing w:before="0"/>
        <w:jc w:val="both"/>
        <w:rPr>
          <w:rFonts w:ascii="Arial" w:hAnsi="Arial" w:cs="Arial"/>
          <w:color w:val="000000" w:themeColor="text1"/>
          <w:sz w:val="22"/>
          <w:szCs w:val="22"/>
        </w:rPr>
      </w:pPr>
      <w:bookmarkStart w:id="5" w:name="_Toc141796940"/>
    </w:p>
    <w:p w14:paraId="366F49A0" w14:textId="77777777" w:rsidR="00975929" w:rsidRPr="00975929" w:rsidRDefault="00975929" w:rsidP="00975929">
      <w:pPr>
        <w:rPr>
          <w:lang w:val="en-US"/>
        </w:rPr>
      </w:pPr>
    </w:p>
    <w:p w14:paraId="7EDB0ACE" w14:textId="0DE08BCD" w:rsidR="00976C33" w:rsidRPr="005070A2" w:rsidRDefault="006462CA" w:rsidP="005070A2">
      <w:pPr>
        <w:pStyle w:val="Heading2"/>
        <w:spacing w:before="0"/>
        <w:jc w:val="both"/>
        <w:rPr>
          <w:rFonts w:ascii="Arial" w:hAnsi="Arial" w:cs="Arial"/>
          <w:color w:val="000000" w:themeColor="text1"/>
          <w:sz w:val="22"/>
          <w:szCs w:val="22"/>
        </w:rPr>
      </w:pPr>
      <w:r>
        <w:rPr>
          <w:rFonts w:ascii="Arial" w:hAnsi="Arial" w:cs="Arial"/>
          <w:color w:val="000000" w:themeColor="text1"/>
          <w:sz w:val="22"/>
          <w:szCs w:val="22"/>
        </w:rPr>
        <w:t xml:space="preserve">Table 6: </w:t>
      </w:r>
      <w:r w:rsidR="00976C33" w:rsidRPr="005070A2">
        <w:rPr>
          <w:rFonts w:ascii="Arial" w:hAnsi="Arial" w:cs="Arial"/>
          <w:color w:val="000000" w:themeColor="text1"/>
          <w:sz w:val="22"/>
          <w:szCs w:val="22"/>
        </w:rPr>
        <w:t>SEPP 65 - Apartment Design Guide Part Three – Siting the Development</w:t>
      </w:r>
      <w:bookmarkEnd w:id="5"/>
    </w:p>
    <w:tbl>
      <w:tblPr>
        <w:tblStyle w:val="TableGridLight"/>
        <w:tblW w:w="8691" w:type="dxa"/>
        <w:tblLayout w:type="fixed"/>
        <w:tblLook w:val="04A0" w:firstRow="1" w:lastRow="0" w:firstColumn="1" w:lastColumn="0" w:noHBand="0" w:noVBand="1"/>
      </w:tblPr>
      <w:tblGrid>
        <w:gridCol w:w="4106"/>
        <w:gridCol w:w="3119"/>
        <w:gridCol w:w="1458"/>
        <w:gridCol w:w="8"/>
      </w:tblGrid>
      <w:tr w:rsidR="00976C33" w:rsidRPr="005070A2" w14:paraId="44ABA06A" w14:textId="77777777" w:rsidTr="001424AF">
        <w:trPr>
          <w:gridAfter w:val="1"/>
          <w:wAfter w:w="8" w:type="dxa"/>
        </w:trPr>
        <w:tc>
          <w:tcPr>
            <w:tcW w:w="8683" w:type="dxa"/>
            <w:gridSpan w:val="3"/>
            <w:shd w:val="clear" w:color="auto" w:fill="4472C4" w:themeFill="accent1"/>
          </w:tcPr>
          <w:p w14:paraId="343A8922" w14:textId="77777777" w:rsidR="00976C33" w:rsidRPr="00975929" w:rsidRDefault="00976C33" w:rsidP="005070A2">
            <w:pPr>
              <w:pStyle w:val="BodyText"/>
              <w:numPr>
                <w:ilvl w:val="0"/>
                <w:numId w:val="23"/>
              </w:numPr>
              <w:spacing w:before="0" w:after="0" w:line="240" w:lineRule="auto"/>
              <w:jc w:val="both"/>
              <w:rPr>
                <w:rFonts w:ascii="Arial" w:hAnsi="Arial" w:cs="Arial"/>
                <w:b/>
                <w:color w:val="FFFFFF" w:themeColor="background1"/>
              </w:rPr>
            </w:pPr>
            <w:r w:rsidRPr="00975929">
              <w:rPr>
                <w:rFonts w:ascii="Arial" w:hAnsi="Arial" w:cs="Arial"/>
                <w:b/>
                <w:color w:val="FFFFFF" w:themeColor="background1"/>
              </w:rPr>
              <w:t>Apartment Design Guide Part Three – Siting the Development</w:t>
            </w:r>
          </w:p>
        </w:tc>
      </w:tr>
      <w:tr w:rsidR="00976C33" w:rsidRPr="005070A2" w14:paraId="35D7D096" w14:textId="77777777" w:rsidTr="001424AF">
        <w:trPr>
          <w:gridAfter w:val="1"/>
          <w:wAfter w:w="8" w:type="dxa"/>
        </w:trPr>
        <w:tc>
          <w:tcPr>
            <w:tcW w:w="8683" w:type="dxa"/>
            <w:gridSpan w:val="3"/>
            <w:shd w:val="clear" w:color="auto" w:fill="4472C4" w:themeFill="accent1"/>
          </w:tcPr>
          <w:p w14:paraId="0735CBCB" w14:textId="77777777" w:rsidR="00976C33" w:rsidRPr="00975929" w:rsidRDefault="00976C33" w:rsidP="005070A2">
            <w:pPr>
              <w:spacing w:before="0" w:after="0" w:line="240" w:lineRule="auto"/>
              <w:jc w:val="both"/>
              <w:rPr>
                <w:rFonts w:ascii="Arial" w:hAnsi="Arial" w:cs="Arial"/>
                <w:b/>
                <w:color w:val="FFFFFF" w:themeColor="background1"/>
              </w:rPr>
            </w:pPr>
            <w:r w:rsidRPr="00975929">
              <w:rPr>
                <w:rFonts w:ascii="Arial" w:hAnsi="Arial" w:cs="Arial"/>
                <w:b/>
                <w:color w:val="FFFFFF" w:themeColor="background1"/>
              </w:rPr>
              <w:t>3A Site Analysis</w:t>
            </w:r>
          </w:p>
        </w:tc>
      </w:tr>
      <w:tr w:rsidR="00976C33" w:rsidRPr="005070A2" w14:paraId="7ED9D486" w14:textId="77777777" w:rsidTr="001424AF">
        <w:trPr>
          <w:gridAfter w:val="1"/>
          <w:wAfter w:w="8" w:type="dxa"/>
        </w:trPr>
        <w:tc>
          <w:tcPr>
            <w:tcW w:w="8683" w:type="dxa"/>
            <w:gridSpan w:val="3"/>
            <w:shd w:val="clear" w:color="auto" w:fill="DEEAF6" w:themeFill="accent5" w:themeFillTint="33"/>
          </w:tcPr>
          <w:p w14:paraId="3369D9EB" w14:textId="77777777" w:rsidR="00976C33" w:rsidRPr="005070A2" w:rsidRDefault="00976C33" w:rsidP="005070A2">
            <w:pPr>
              <w:spacing w:before="0" w:after="0" w:line="240" w:lineRule="auto"/>
              <w:jc w:val="both"/>
              <w:rPr>
                <w:rFonts w:ascii="Arial" w:hAnsi="Arial" w:cs="Arial"/>
              </w:rPr>
            </w:pPr>
            <w:r w:rsidRPr="005070A2">
              <w:rPr>
                <w:rFonts w:ascii="Arial" w:hAnsi="Arial" w:cs="Arial"/>
                <w:b/>
              </w:rPr>
              <w:t>Objective 3A-1</w:t>
            </w:r>
            <w:r w:rsidRPr="005070A2">
              <w:rPr>
                <w:rFonts w:ascii="Arial" w:hAnsi="Arial" w:cs="Arial"/>
              </w:rPr>
              <w:t xml:space="preserve"> Site analysis illustrates that design decisions have been based on opportunities and constraints of the site conditions and their relationship to the surrounding context.</w:t>
            </w:r>
          </w:p>
        </w:tc>
      </w:tr>
      <w:tr w:rsidR="00976C33" w:rsidRPr="005070A2" w14:paraId="0DDF43A3" w14:textId="77777777" w:rsidTr="001424AF">
        <w:tc>
          <w:tcPr>
            <w:tcW w:w="4106" w:type="dxa"/>
          </w:tcPr>
          <w:p w14:paraId="05BB15D0" w14:textId="77777777" w:rsidR="00976C33" w:rsidRPr="005070A2" w:rsidRDefault="00976C33" w:rsidP="005070A2">
            <w:pPr>
              <w:spacing w:before="0" w:after="0" w:line="240" w:lineRule="auto"/>
              <w:rPr>
                <w:rFonts w:ascii="Arial" w:hAnsi="Arial" w:cs="Arial"/>
                <w:b/>
                <w:bCs/>
              </w:rPr>
            </w:pPr>
            <w:r w:rsidRPr="005070A2">
              <w:rPr>
                <w:rFonts w:ascii="Arial" w:hAnsi="Arial" w:cs="Arial"/>
                <w:b/>
                <w:bCs/>
              </w:rPr>
              <w:t>Design Guidance</w:t>
            </w:r>
          </w:p>
        </w:tc>
        <w:tc>
          <w:tcPr>
            <w:tcW w:w="3119" w:type="dxa"/>
          </w:tcPr>
          <w:p w14:paraId="75408D39" w14:textId="77777777" w:rsidR="00976C33" w:rsidRPr="005070A2" w:rsidRDefault="00976C33" w:rsidP="005070A2">
            <w:pPr>
              <w:spacing w:before="0" w:after="0" w:line="240" w:lineRule="auto"/>
              <w:rPr>
                <w:rFonts w:ascii="Arial" w:hAnsi="Arial" w:cs="Arial"/>
                <w:b/>
                <w:bCs/>
                <w:iCs/>
              </w:rPr>
            </w:pPr>
            <w:r w:rsidRPr="005070A2">
              <w:rPr>
                <w:rFonts w:ascii="Arial" w:hAnsi="Arial" w:cs="Arial"/>
                <w:b/>
                <w:bCs/>
                <w:iCs/>
              </w:rPr>
              <w:t>Comment</w:t>
            </w:r>
          </w:p>
        </w:tc>
        <w:tc>
          <w:tcPr>
            <w:tcW w:w="1466" w:type="dxa"/>
            <w:gridSpan w:val="2"/>
          </w:tcPr>
          <w:p w14:paraId="4876BA8B" w14:textId="77777777" w:rsidR="00976C33" w:rsidRPr="005070A2" w:rsidRDefault="00976C33" w:rsidP="005070A2">
            <w:pPr>
              <w:spacing w:before="0" w:after="0" w:line="240" w:lineRule="auto"/>
              <w:rPr>
                <w:rFonts w:ascii="Arial" w:hAnsi="Arial" w:cs="Arial"/>
                <w:b/>
                <w:bCs/>
              </w:rPr>
            </w:pPr>
            <w:r w:rsidRPr="005070A2">
              <w:rPr>
                <w:rFonts w:ascii="Arial" w:hAnsi="Arial" w:cs="Arial"/>
                <w:b/>
                <w:bCs/>
              </w:rPr>
              <w:t>Compliance</w:t>
            </w:r>
          </w:p>
        </w:tc>
      </w:tr>
      <w:tr w:rsidR="00976C33" w:rsidRPr="005070A2" w14:paraId="2FDF7325" w14:textId="77777777" w:rsidTr="001424AF">
        <w:tc>
          <w:tcPr>
            <w:tcW w:w="4106" w:type="dxa"/>
          </w:tcPr>
          <w:p w14:paraId="49326F39" w14:textId="77777777" w:rsidR="00976C33" w:rsidRPr="005070A2" w:rsidRDefault="00976C33" w:rsidP="005070A2">
            <w:pPr>
              <w:pStyle w:val="Pa14"/>
              <w:spacing w:before="0" w:line="240" w:lineRule="auto"/>
              <w:jc w:val="both"/>
              <w:rPr>
                <w:sz w:val="22"/>
                <w:szCs w:val="22"/>
              </w:rPr>
            </w:pPr>
            <w:r w:rsidRPr="005070A2">
              <w:rPr>
                <w:sz w:val="22"/>
                <w:szCs w:val="22"/>
              </w:rPr>
              <w:t>Each element in the Site Analysis Checklist should be addressed (as follows):</w:t>
            </w:r>
          </w:p>
        </w:tc>
        <w:tc>
          <w:tcPr>
            <w:tcW w:w="3119" w:type="dxa"/>
          </w:tcPr>
          <w:p w14:paraId="2EE1C196" w14:textId="77777777" w:rsidR="00976C33" w:rsidRPr="005070A2" w:rsidRDefault="00976C33" w:rsidP="005070A2">
            <w:pPr>
              <w:pStyle w:val="Pa14"/>
              <w:spacing w:before="0" w:line="240" w:lineRule="auto"/>
              <w:jc w:val="both"/>
              <w:rPr>
                <w:sz w:val="22"/>
                <w:szCs w:val="22"/>
              </w:rPr>
            </w:pPr>
          </w:p>
        </w:tc>
        <w:tc>
          <w:tcPr>
            <w:tcW w:w="1466" w:type="dxa"/>
            <w:gridSpan w:val="2"/>
          </w:tcPr>
          <w:p w14:paraId="25CC7634" w14:textId="77777777" w:rsidR="00976C33" w:rsidRPr="005070A2" w:rsidRDefault="00976C33" w:rsidP="005070A2">
            <w:pPr>
              <w:spacing w:before="0" w:after="0" w:line="240" w:lineRule="auto"/>
              <w:jc w:val="both"/>
              <w:rPr>
                <w:rFonts w:ascii="Arial" w:hAnsi="Arial" w:cs="Arial"/>
              </w:rPr>
            </w:pPr>
          </w:p>
        </w:tc>
      </w:tr>
      <w:tr w:rsidR="00976C33" w:rsidRPr="005070A2" w14:paraId="564CF396" w14:textId="77777777" w:rsidTr="001424AF">
        <w:tc>
          <w:tcPr>
            <w:tcW w:w="4106" w:type="dxa"/>
          </w:tcPr>
          <w:p w14:paraId="2A512C82" w14:textId="77777777" w:rsidR="00976C33" w:rsidRPr="005070A2" w:rsidRDefault="00976C33" w:rsidP="005070A2">
            <w:pPr>
              <w:spacing w:before="0" w:after="0" w:line="240" w:lineRule="auto"/>
              <w:jc w:val="both"/>
              <w:rPr>
                <w:rFonts w:ascii="Arial" w:hAnsi="Arial" w:cs="Arial"/>
                <w:b/>
                <w:bCs/>
                <w:u w:val="single"/>
              </w:rPr>
            </w:pPr>
            <w:r w:rsidRPr="005070A2">
              <w:rPr>
                <w:rFonts w:ascii="Arial" w:hAnsi="Arial" w:cs="Arial"/>
                <w:b/>
                <w:bCs/>
                <w:u w:val="single"/>
              </w:rPr>
              <w:t>Site location:</w:t>
            </w:r>
          </w:p>
          <w:p w14:paraId="07253772" w14:textId="77777777" w:rsidR="00976C33" w:rsidRPr="005070A2" w:rsidRDefault="00976C33" w:rsidP="005070A2">
            <w:pPr>
              <w:spacing w:before="0" w:after="0" w:line="240" w:lineRule="auto"/>
              <w:jc w:val="both"/>
              <w:rPr>
                <w:rFonts w:ascii="Arial" w:hAnsi="Arial" w:cs="Arial"/>
              </w:rPr>
            </w:pPr>
            <w:r w:rsidRPr="005070A2">
              <w:rPr>
                <w:rFonts w:ascii="Arial" w:hAnsi="Arial" w:cs="Arial"/>
              </w:rPr>
              <w:t>Broad map or aerial photo showing site location in relation to surrounding centres, shops, civic/community facilities and transport.</w:t>
            </w:r>
          </w:p>
        </w:tc>
        <w:tc>
          <w:tcPr>
            <w:tcW w:w="3119" w:type="dxa"/>
          </w:tcPr>
          <w:p w14:paraId="39CCB714" w14:textId="75B1D4FD" w:rsidR="00976C33" w:rsidRPr="005070A2" w:rsidRDefault="00FE5C37" w:rsidP="005070A2">
            <w:pPr>
              <w:pStyle w:val="Pa14"/>
              <w:spacing w:before="0" w:line="240" w:lineRule="auto"/>
              <w:jc w:val="both"/>
              <w:rPr>
                <w:sz w:val="22"/>
                <w:szCs w:val="22"/>
              </w:rPr>
            </w:pPr>
            <w:r w:rsidRPr="005070A2">
              <w:rPr>
                <w:sz w:val="22"/>
                <w:szCs w:val="22"/>
              </w:rPr>
              <w:t>The development includes a map of the wider area.</w:t>
            </w:r>
          </w:p>
        </w:tc>
        <w:tc>
          <w:tcPr>
            <w:tcW w:w="1466" w:type="dxa"/>
            <w:gridSpan w:val="2"/>
          </w:tcPr>
          <w:p w14:paraId="7D98499C" w14:textId="1F42A7A7" w:rsidR="00976C33" w:rsidRPr="005070A2" w:rsidRDefault="00FE5C37" w:rsidP="005070A2">
            <w:pPr>
              <w:spacing w:before="0" w:after="0" w:line="240" w:lineRule="auto"/>
              <w:jc w:val="both"/>
              <w:rPr>
                <w:rFonts w:ascii="Arial" w:hAnsi="Arial" w:cs="Arial"/>
              </w:rPr>
            </w:pPr>
            <w:r w:rsidRPr="005070A2">
              <w:rPr>
                <w:rFonts w:ascii="Arial" w:hAnsi="Arial" w:cs="Arial"/>
              </w:rPr>
              <w:t>Compliant</w:t>
            </w:r>
          </w:p>
        </w:tc>
      </w:tr>
      <w:tr w:rsidR="00976C33" w:rsidRPr="005070A2" w14:paraId="0E1D5D47" w14:textId="77777777" w:rsidTr="001424AF">
        <w:tc>
          <w:tcPr>
            <w:tcW w:w="4106" w:type="dxa"/>
          </w:tcPr>
          <w:p w14:paraId="61299C87" w14:textId="77777777" w:rsidR="00976C33" w:rsidRPr="005070A2" w:rsidRDefault="00976C33" w:rsidP="005070A2">
            <w:pPr>
              <w:pStyle w:val="Pa14"/>
              <w:spacing w:before="0" w:line="240" w:lineRule="auto"/>
              <w:jc w:val="both"/>
              <w:rPr>
                <w:b/>
                <w:bCs/>
                <w:sz w:val="22"/>
                <w:szCs w:val="22"/>
                <w:u w:val="single"/>
              </w:rPr>
            </w:pPr>
            <w:r w:rsidRPr="005070A2">
              <w:rPr>
                <w:b/>
                <w:bCs/>
                <w:sz w:val="22"/>
                <w:szCs w:val="22"/>
                <w:u w:val="single"/>
              </w:rPr>
              <w:t>Aerial photograph:</w:t>
            </w:r>
          </w:p>
          <w:p w14:paraId="1466DB7C" w14:textId="77777777" w:rsidR="00976C33" w:rsidRPr="005070A2" w:rsidRDefault="00976C33" w:rsidP="005070A2">
            <w:pPr>
              <w:pStyle w:val="Default"/>
              <w:spacing w:before="0"/>
              <w:jc w:val="both"/>
              <w:rPr>
                <w:color w:val="auto"/>
                <w:sz w:val="22"/>
                <w:szCs w:val="22"/>
              </w:rPr>
            </w:pPr>
            <w:r w:rsidRPr="005070A2">
              <w:rPr>
                <w:color w:val="auto"/>
                <w:sz w:val="22"/>
                <w:szCs w:val="22"/>
              </w:rPr>
              <w:t>Colour aerial photographs of site in its context.</w:t>
            </w:r>
          </w:p>
          <w:p w14:paraId="48FEE1DD" w14:textId="77777777" w:rsidR="00976C33" w:rsidRPr="005070A2" w:rsidRDefault="00976C33" w:rsidP="005070A2">
            <w:pPr>
              <w:pStyle w:val="Default"/>
              <w:spacing w:before="0"/>
              <w:jc w:val="both"/>
              <w:rPr>
                <w:color w:val="auto"/>
                <w:sz w:val="22"/>
                <w:szCs w:val="22"/>
              </w:rPr>
            </w:pPr>
          </w:p>
        </w:tc>
        <w:tc>
          <w:tcPr>
            <w:tcW w:w="3119" w:type="dxa"/>
          </w:tcPr>
          <w:p w14:paraId="752BAF80" w14:textId="22722EFB" w:rsidR="00976C33" w:rsidRPr="005070A2" w:rsidRDefault="00FE5C37" w:rsidP="005070A2">
            <w:pPr>
              <w:pStyle w:val="Pa14"/>
              <w:spacing w:before="0" w:line="240" w:lineRule="auto"/>
              <w:jc w:val="both"/>
              <w:rPr>
                <w:sz w:val="22"/>
                <w:szCs w:val="22"/>
              </w:rPr>
            </w:pPr>
            <w:r w:rsidRPr="005070A2">
              <w:rPr>
                <w:sz w:val="22"/>
                <w:szCs w:val="22"/>
              </w:rPr>
              <w:t>The development includes colour aerial photographs.</w:t>
            </w:r>
          </w:p>
        </w:tc>
        <w:tc>
          <w:tcPr>
            <w:tcW w:w="1466" w:type="dxa"/>
            <w:gridSpan w:val="2"/>
          </w:tcPr>
          <w:p w14:paraId="27F8C800" w14:textId="41BB8D82" w:rsidR="00976C33" w:rsidRPr="005070A2" w:rsidRDefault="00FE5C37" w:rsidP="005070A2">
            <w:pPr>
              <w:spacing w:before="0" w:after="0" w:line="240" w:lineRule="auto"/>
              <w:jc w:val="both"/>
              <w:rPr>
                <w:rFonts w:ascii="Arial" w:hAnsi="Arial" w:cs="Arial"/>
              </w:rPr>
            </w:pPr>
            <w:r w:rsidRPr="005070A2">
              <w:rPr>
                <w:rFonts w:ascii="Arial" w:hAnsi="Arial" w:cs="Arial"/>
              </w:rPr>
              <w:t>Compliant</w:t>
            </w:r>
          </w:p>
        </w:tc>
      </w:tr>
      <w:tr w:rsidR="00976C33" w:rsidRPr="005070A2" w14:paraId="55BE686F" w14:textId="77777777" w:rsidTr="001424AF">
        <w:tc>
          <w:tcPr>
            <w:tcW w:w="4106" w:type="dxa"/>
          </w:tcPr>
          <w:p w14:paraId="179025E4" w14:textId="77777777" w:rsidR="00976C33" w:rsidRPr="005070A2" w:rsidRDefault="00976C33" w:rsidP="005070A2">
            <w:pPr>
              <w:pStyle w:val="Pa14"/>
              <w:spacing w:before="0" w:line="240" w:lineRule="auto"/>
              <w:jc w:val="both"/>
              <w:rPr>
                <w:b/>
                <w:bCs/>
                <w:sz w:val="22"/>
                <w:szCs w:val="22"/>
                <w:u w:val="single"/>
              </w:rPr>
            </w:pPr>
            <w:r w:rsidRPr="005070A2">
              <w:rPr>
                <w:b/>
                <w:bCs/>
                <w:sz w:val="22"/>
                <w:szCs w:val="22"/>
                <w:u w:val="single"/>
              </w:rPr>
              <w:t>Local context plan:</w:t>
            </w:r>
          </w:p>
          <w:p w14:paraId="100A5F0B" w14:textId="77777777" w:rsidR="00976C33" w:rsidRPr="005070A2" w:rsidRDefault="00976C33" w:rsidP="005070A2">
            <w:pPr>
              <w:pStyle w:val="Default"/>
              <w:spacing w:before="0"/>
              <w:jc w:val="both"/>
              <w:rPr>
                <w:color w:val="auto"/>
                <w:sz w:val="22"/>
                <w:szCs w:val="22"/>
              </w:rPr>
            </w:pPr>
            <w:r w:rsidRPr="005070A2">
              <w:rPr>
                <w:color w:val="auto"/>
                <w:sz w:val="22"/>
                <w:szCs w:val="22"/>
              </w:rPr>
              <w:t>Plan(s) of the existing features of the wider context including adjoining properties and the other side of the street, that show:</w:t>
            </w:r>
          </w:p>
          <w:p w14:paraId="78ECD9D9"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pattern of buildings, proposed building envelopes, setbacks and subdivision pattern</w:t>
            </w:r>
          </w:p>
          <w:p w14:paraId="316E4428"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 xml:space="preserve">land use and building typologies of adjacent and opposite buildings in the </w:t>
            </w:r>
            <w:proofErr w:type="gramStart"/>
            <w:r w:rsidRPr="005070A2">
              <w:rPr>
                <w:sz w:val="22"/>
                <w:szCs w:val="22"/>
              </w:rPr>
              <w:t>street</w:t>
            </w:r>
            <w:proofErr w:type="gramEnd"/>
          </w:p>
          <w:p w14:paraId="6E3982C7"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movement and access for vehicles, servicing, pedestrians and cyclists</w:t>
            </w:r>
          </w:p>
          <w:p w14:paraId="2F5AFABD"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topography, landscape, open spaces and vegetation</w:t>
            </w:r>
          </w:p>
          <w:p w14:paraId="5051F49C"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significant views to and from the site</w:t>
            </w:r>
          </w:p>
          <w:p w14:paraId="7321D73D"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significant noise sources in the vicinity of the site, particularly vehicular traffic, train, aircraft and industrial noise.</w:t>
            </w:r>
          </w:p>
        </w:tc>
        <w:tc>
          <w:tcPr>
            <w:tcW w:w="3119" w:type="dxa"/>
          </w:tcPr>
          <w:p w14:paraId="744B45CE" w14:textId="14F54807" w:rsidR="00976C33" w:rsidRPr="005070A2" w:rsidRDefault="00E644E4" w:rsidP="005070A2">
            <w:pPr>
              <w:pStyle w:val="Pa14"/>
              <w:spacing w:before="0" w:line="240" w:lineRule="auto"/>
              <w:jc w:val="both"/>
              <w:rPr>
                <w:sz w:val="22"/>
                <w:szCs w:val="22"/>
              </w:rPr>
            </w:pPr>
            <w:r w:rsidRPr="005070A2">
              <w:rPr>
                <w:sz w:val="22"/>
                <w:szCs w:val="22"/>
              </w:rPr>
              <w:t xml:space="preserve">The development </w:t>
            </w:r>
            <w:r w:rsidR="00A01816" w:rsidRPr="005070A2">
              <w:rPr>
                <w:sz w:val="22"/>
                <w:szCs w:val="22"/>
              </w:rPr>
              <w:t>includes plans indicating existing features of the wider context.</w:t>
            </w:r>
          </w:p>
        </w:tc>
        <w:tc>
          <w:tcPr>
            <w:tcW w:w="1466" w:type="dxa"/>
            <w:gridSpan w:val="2"/>
          </w:tcPr>
          <w:p w14:paraId="06C1D96A" w14:textId="25C5B37E" w:rsidR="00976C33" w:rsidRPr="005070A2" w:rsidRDefault="00A01816" w:rsidP="005070A2">
            <w:pPr>
              <w:spacing w:before="0" w:after="0" w:line="240" w:lineRule="auto"/>
              <w:jc w:val="both"/>
              <w:rPr>
                <w:rFonts w:ascii="Arial" w:hAnsi="Arial" w:cs="Arial"/>
              </w:rPr>
            </w:pPr>
            <w:r w:rsidRPr="005070A2">
              <w:rPr>
                <w:rFonts w:ascii="Arial" w:hAnsi="Arial" w:cs="Arial"/>
              </w:rPr>
              <w:t>Compliant</w:t>
            </w:r>
          </w:p>
        </w:tc>
      </w:tr>
      <w:tr w:rsidR="00976C33" w:rsidRPr="005070A2" w14:paraId="6951FB83" w14:textId="77777777" w:rsidTr="001424AF">
        <w:tc>
          <w:tcPr>
            <w:tcW w:w="4106" w:type="dxa"/>
          </w:tcPr>
          <w:p w14:paraId="04B95B9F" w14:textId="77777777" w:rsidR="00976C33" w:rsidRPr="005070A2" w:rsidRDefault="00976C33" w:rsidP="005070A2">
            <w:pPr>
              <w:pStyle w:val="Pa14"/>
              <w:spacing w:before="0" w:line="240" w:lineRule="auto"/>
              <w:jc w:val="both"/>
              <w:rPr>
                <w:b/>
                <w:bCs/>
                <w:sz w:val="22"/>
                <w:szCs w:val="22"/>
                <w:u w:val="single"/>
              </w:rPr>
            </w:pPr>
            <w:r w:rsidRPr="005070A2">
              <w:rPr>
                <w:b/>
                <w:bCs/>
                <w:sz w:val="22"/>
                <w:szCs w:val="22"/>
                <w:u w:val="single"/>
              </w:rPr>
              <w:t>Site context and survey plan:</w:t>
            </w:r>
          </w:p>
          <w:p w14:paraId="55FC8873" w14:textId="77777777" w:rsidR="00976C33" w:rsidRPr="005070A2" w:rsidRDefault="00976C33" w:rsidP="005070A2">
            <w:pPr>
              <w:pStyle w:val="Default"/>
              <w:spacing w:before="0"/>
              <w:jc w:val="both"/>
              <w:rPr>
                <w:color w:val="auto"/>
                <w:sz w:val="22"/>
                <w:szCs w:val="22"/>
              </w:rPr>
            </w:pPr>
            <w:r w:rsidRPr="005070A2">
              <w:rPr>
                <w:color w:val="auto"/>
                <w:sz w:val="22"/>
                <w:szCs w:val="22"/>
              </w:rPr>
              <w:t>Plan(s) of the existing site based on a survey drawing showing the features of the immediate site including:</w:t>
            </w:r>
          </w:p>
          <w:p w14:paraId="540B8BA1"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boundaries, site dimensions, site area, north point</w:t>
            </w:r>
          </w:p>
          <w:p w14:paraId="59F86FE3"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 xml:space="preserve">topography, showing relative levels and contours at 0.5 metre intervals for the site and across site boundaries where level changes exist, any unique natural features such as rock outcrops, watercourses, existing cut or fill, adjacent streets and </w:t>
            </w:r>
            <w:proofErr w:type="gramStart"/>
            <w:r w:rsidRPr="005070A2">
              <w:rPr>
                <w:sz w:val="22"/>
                <w:szCs w:val="22"/>
              </w:rPr>
              <w:t>sites</w:t>
            </w:r>
            <w:proofErr w:type="gramEnd"/>
          </w:p>
          <w:p w14:paraId="2AE92D7C"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location and size of major trees on site and relative levels where relevant, on adjacent properties and street trees</w:t>
            </w:r>
          </w:p>
          <w:p w14:paraId="4E82B59A"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 xml:space="preserve">location and use of existing buildings or built features on the </w:t>
            </w:r>
            <w:proofErr w:type="gramStart"/>
            <w:r w:rsidRPr="005070A2">
              <w:rPr>
                <w:sz w:val="22"/>
                <w:szCs w:val="22"/>
              </w:rPr>
              <w:t>site</w:t>
            </w:r>
            <w:proofErr w:type="gramEnd"/>
          </w:p>
          <w:p w14:paraId="077DC0B2"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location and important characteristics of adjacent public, communal and private open spaces</w:t>
            </w:r>
          </w:p>
          <w:p w14:paraId="7E5627C7"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 xml:space="preserve">location and height of existing windows, balconies, walls and fences on adjacent properties facing the site, as well as parapet and ridge </w:t>
            </w:r>
            <w:proofErr w:type="gramStart"/>
            <w:r w:rsidRPr="005070A2">
              <w:rPr>
                <w:sz w:val="22"/>
                <w:szCs w:val="22"/>
              </w:rPr>
              <w:t>lines</w:t>
            </w:r>
            <w:proofErr w:type="gramEnd"/>
          </w:p>
          <w:p w14:paraId="4A41098F"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pedestrian and vehicular access points, driveways and features such as service poles, bus stops, fire hydrants etc</w:t>
            </w:r>
          </w:p>
          <w:p w14:paraId="3C188DFD"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location of utility services, including easements and drainage</w:t>
            </w:r>
          </w:p>
          <w:p w14:paraId="150BF0FD"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location of any other relevant features.</w:t>
            </w:r>
          </w:p>
        </w:tc>
        <w:tc>
          <w:tcPr>
            <w:tcW w:w="3119" w:type="dxa"/>
          </w:tcPr>
          <w:p w14:paraId="0628D7BB" w14:textId="2642E90E" w:rsidR="00976C33" w:rsidRPr="005070A2" w:rsidRDefault="00A01816" w:rsidP="005070A2">
            <w:pPr>
              <w:pStyle w:val="Pa14"/>
              <w:spacing w:before="0" w:line="240" w:lineRule="auto"/>
              <w:jc w:val="both"/>
              <w:rPr>
                <w:sz w:val="22"/>
                <w:szCs w:val="22"/>
              </w:rPr>
            </w:pPr>
            <w:r w:rsidRPr="005070A2">
              <w:rPr>
                <w:sz w:val="22"/>
                <w:szCs w:val="22"/>
              </w:rPr>
              <w:t>The development includes plans of the existing site based on a survey</w:t>
            </w:r>
            <w:r w:rsidR="00F417C8" w:rsidRPr="005070A2">
              <w:rPr>
                <w:sz w:val="22"/>
                <w:szCs w:val="22"/>
              </w:rPr>
              <w:t xml:space="preserve"> including sufficient information.</w:t>
            </w:r>
          </w:p>
        </w:tc>
        <w:tc>
          <w:tcPr>
            <w:tcW w:w="1466" w:type="dxa"/>
            <w:gridSpan w:val="2"/>
          </w:tcPr>
          <w:p w14:paraId="67E8CECA" w14:textId="493593A2" w:rsidR="00976C33" w:rsidRPr="005070A2" w:rsidRDefault="00F417C8" w:rsidP="005070A2">
            <w:pPr>
              <w:spacing w:before="0" w:after="0" w:line="240" w:lineRule="auto"/>
              <w:jc w:val="both"/>
              <w:rPr>
                <w:rFonts w:ascii="Arial" w:hAnsi="Arial" w:cs="Arial"/>
              </w:rPr>
            </w:pPr>
            <w:r w:rsidRPr="005070A2">
              <w:rPr>
                <w:rFonts w:ascii="Arial" w:hAnsi="Arial" w:cs="Arial"/>
              </w:rPr>
              <w:t>Compliant</w:t>
            </w:r>
          </w:p>
        </w:tc>
      </w:tr>
      <w:tr w:rsidR="00976C33" w:rsidRPr="005070A2" w14:paraId="1C556B56" w14:textId="77777777" w:rsidTr="001424AF">
        <w:tc>
          <w:tcPr>
            <w:tcW w:w="4106" w:type="dxa"/>
          </w:tcPr>
          <w:p w14:paraId="092AD285" w14:textId="77777777" w:rsidR="00976C33" w:rsidRPr="005070A2" w:rsidRDefault="00976C33" w:rsidP="005070A2">
            <w:pPr>
              <w:pStyle w:val="Default"/>
              <w:spacing w:before="0"/>
              <w:jc w:val="both"/>
              <w:rPr>
                <w:color w:val="auto"/>
                <w:sz w:val="22"/>
                <w:szCs w:val="22"/>
              </w:rPr>
            </w:pPr>
            <w:r w:rsidRPr="005070A2">
              <w:rPr>
                <w:b/>
                <w:bCs/>
                <w:sz w:val="22"/>
                <w:szCs w:val="22"/>
                <w:u w:val="single"/>
              </w:rPr>
              <w:t>Streetscape elevations and sections:</w:t>
            </w:r>
          </w:p>
          <w:p w14:paraId="4ADAEA71" w14:textId="77777777" w:rsidR="00976C33" w:rsidRPr="005070A2" w:rsidRDefault="00976C33" w:rsidP="005070A2">
            <w:pPr>
              <w:pStyle w:val="Default"/>
              <w:spacing w:before="0"/>
              <w:jc w:val="both"/>
              <w:rPr>
                <w:color w:val="auto"/>
                <w:sz w:val="22"/>
                <w:szCs w:val="22"/>
              </w:rPr>
            </w:pPr>
          </w:p>
          <w:p w14:paraId="4B60DEBF" w14:textId="77777777" w:rsidR="00976C33" w:rsidRPr="005070A2" w:rsidRDefault="00976C33" w:rsidP="005070A2">
            <w:pPr>
              <w:pStyle w:val="Default"/>
              <w:spacing w:before="0"/>
              <w:jc w:val="both"/>
              <w:rPr>
                <w:color w:val="auto"/>
                <w:sz w:val="22"/>
                <w:szCs w:val="22"/>
              </w:rPr>
            </w:pPr>
            <w:r w:rsidRPr="005070A2">
              <w:rPr>
                <w:color w:val="auto"/>
                <w:sz w:val="22"/>
                <w:szCs w:val="22"/>
              </w:rPr>
              <w:t>Photographs or drawings of the site in relation to the streetscape and along both sides of any street that the development fronts, that show:</w:t>
            </w:r>
          </w:p>
          <w:p w14:paraId="5E4E1C3A"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overall height (storeys, metres) and important parapet/datum lines of adjacent buildings</w:t>
            </w:r>
          </w:p>
          <w:p w14:paraId="759DCAEA"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patterns of building frontage, street setbacks and side setbacks</w:t>
            </w:r>
          </w:p>
          <w:p w14:paraId="417E57C9"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planned heights.</w:t>
            </w:r>
          </w:p>
        </w:tc>
        <w:tc>
          <w:tcPr>
            <w:tcW w:w="3119" w:type="dxa"/>
          </w:tcPr>
          <w:p w14:paraId="26FA9FB3" w14:textId="04E3DBBB" w:rsidR="00976C33" w:rsidRPr="005070A2" w:rsidRDefault="00F417C8" w:rsidP="005070A2">
            <w:pPr>
              <w:pStyle w:val="Pa14"/>
              <w:spacing w:before="0" w:line="240" w:lineRule="auto"/>
              <w:jc w:val="both"/>
              <w:rPr>
                <w:sz w:val="22"/>
                <w:szCs w:val="22"/>
              </w:rPr>
            </w:pPr>
            <w:r w:rsidRPr="005070A2">
              <w:rPr>
                <w:sz w:val="22"/>
                <w:szCs w:val="22"/>
              </w:rPr>
              <w:t xml:space="preserve">The development includes drawings of the </w:t>
            </w:r>
            <w:r w:rsidR="004A2EA7" w:rsidRPr="005070A2">
              <w:rPr>
                <w:sz w:val="22"/>
                <w:szCs w:val="22"/>
              </w:rPr>
              <w:t>relevant streetscapes including overall height and building frontage.</w:t>
            </w:r>
          </w:p>
        </w:tc>
        <w:tc>
          <w:tcPr>
            <w:tcW w:w="1466" w:type="dxa"/>
            <w:gridSpan w:val="2"/>
          </w:tcPr>
          <w:p w14:paraId="77CD5C28" w14:textId="6458C904" w:rsidR="00976C33" w:rsidRPr="005070A2" w:rsidRDefault="004A2EA7" w:rsidP="005070A2">
            <w:pPr>
              <w:spacing w:before="0" w:after="0" w:line="240" w:lineRule="auto"/>
              <w:jc w:val="both"/>
              <w:rPr>
                <w:rFonts w:ascii="Arial" w:hAnsi="Arial" w:cs="Arial"/>
              </w:rPr>
            </w:pPr>
            <w:r w:rsidRPr="005070A2">
              <w:rPr>
                <w:rFonts w:ascii="Arial" w:hAnsi="Arial" w:cs="Arial"/>
              </w:rPr>
              <w:t>Compliant</w:t>
            </w:r>
          </w:p>
        </w:tc>
      </w:tr>
      <w:tr w:rsidR="00976C33" w:rsidRPr="005070A2" w14:paraId="53AD348E" w14:textId="77777777" w:rsidTr="001424AF">
        <w:tc>
          <w:tcPr>
            <w:tcW w:w="4106" w:type="dxa"/>
          </w:tcPr>
          <w:p w14:paraId="14037F03" w14:textId="77777777" w:rsidR="00976C33" w:rsidRPr="005070A2" w:rsidRDefault="00976C33" w:rsidP="005070A2">
            <w:pPr>
              <w:pStyle w:val="Pa14"/>
              <w:spacing w:before="0" w:line="240" w:lineRule="auto"/>
              <w:jc w:val="both"/>
              <w:rPr>
                <w:sz w:val="22"/>
                <w:szCs w:val="22"/>
              </w:rPr>
            </w:pPr>
            <w:r w:rsidRPr="005070A2">
              <w:rPr>
                <w:b/>
                <w:bCs/>
                <w:sz w:val="22"/>
                <w:szCs w:val="22"/>
                <w:u w:val="single"/>
              </w:rPr>
              <w:t>Analysis:</w:t>
            </w:r>
          </w:p>
          <w:p w14:paraId="652C557A" w14:textId="77777777" w:rsidR="00976C33" w:rsidRPr="005070A2" w:rsidRDefault="00976C33" w:rsidP="005070A2">
            <w:pPr>
              <w:pStyle w:val="Default"/>
              <w:spacing w:before="0"/>
              <w:jc w:val="both"/>
              <w:rPr>
                <w:color w:val="auto"/>
                <w:sz w:val="22"/>
                <w:szCs w:val="22"/>
              </w:rPr>
            </w:pPr>
            <w:r w:rsidRPr="005070A2">
              <w:rPr>
                <w:color w:val="auto"/>
                <w:sz w:val="22"/>
                <w:szCs w:val="22"/>
              </w:rPr>
              <w:t>Plan that synthesises and interprets the context, streetscape and site documentation into opportunities and constraints that generate design parameters, including the following information:</w:t>
            </w:r>
          </w:p>
          <w:p w14:paraId="70D81CC8"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 xml:space="preserve">orientation and any overshadowing of the site and adjoining properties by neighbouring structures (excludes vegetation). The winter sun path should also be shown between 9 am and 3 pm on 21 </w:t>
            </w:r>
            <w:proofErr w:type="gramStart"/>
            <w:r w:rsidRPr="005070A2">
              <w:rPr>
                <w:sz w:val="22"/>
                <w:szCs w:val="22"/>
              </w:rPr>
              <w:t>June</w:t>
            </w:r>
            <w:proofErr w:type="gramEnd"/>
          </w:p>
          <w:p w14:paraId="2DD52157"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identification of prevailing wind</w:t>
            </w:r>
          </w:p>
          <w:p w14:paraId="646CC3AC"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the geotechnical characteristics of the site and suitability of the proposed development</w:t>
            </w:r>
          </w:p>
          <w:p w14:paraId="3B9B78BF"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the public domain interface and street setback</w:t>
            </w:r>
          </w:p>
          <w:p w14:paraId="56741A5E"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 xml:space="preserve">relationship to and interface with adjacent properties, including side and rear </w:t>
            </w:r>
            <w:proofErr w:type="gramStart"/>
            <w:r w:rsidRPr="005070A2">
              <w:rPr>
                <w:sz w:val="22"/>
                <w:szCs w:val="22"/>
              </w:rPr>
              <w:t>setbacks</w:t>
            </w:r>
            <w:proofErr w:type="gramEnd"/>
          </w:p>
          <w:p w14:paraId="3F245FF7"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ventilation for the subject site and immediate neighbours</w:t>
            </w:r>
          </w:p>
          <w:p w14:paraId="71825C12"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 xml:space="preserve">proposed building footprint </w:t>
            </w:r>
            <w:proofErr w:type="gramStart"/>
            <w:r w:rsidRPr="005070A2">
              <w:rPr>
                <w:sz w:val="22"/>
                <w:szCs w:val="22"/>
              </w:rPr>
              <w:t>location</w:t>
            </w:r>
            <w:proofErr w:type="gramEnd"/>
          </w:p>
          <w:p w14:paraId="31131A79"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 xml:space="preserve">retained and proposed significant trees and deep soil </w:t>
            </w:r>
            <w:proofErr w:type="gramStart"/>
            <w:r w:rsidRPr="005070A2">
              <w:rPr>
                <w:sz w:val="22"/>
                <w:szCs w:val="22"/>
              </w:rPr>
              <w:t>zones</w:t>
            </w:r>
            <w:proofErr w:type="gramEnd"/>
          </w:p>
          <w:p w14:paraId="44EB5837"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 xml:space="preserve">proposed communal open </w:t>
            </w:r>
            <w:proofErr w:type="gramStart"/>
            <w:r w:rsidRPr="005070A2">
              <w:rPr>
                <w:sz w:val="22"/>
                <w:szCs w:val="22"/>
              </w:rPr>
              <w:t>space</w:t>
            </w:r>
            <w:proofErr w:type="gramEnd"/>
          </w:p>
          <w:p w14:paraId="13A42208"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 xml:space="preserve">proposed car park footprint and </w:t>
            </w:r>
            <w:proofErr w:type="gramStart"/>
            <w:r w:rsidRPr="005070A2">
              <w:rPr>
                <w:sz w:val="22"/>
                <w:szCs w:val="22"/>
              </w:rPr>
              <w:t>depth</w:t>
            </w:r>
            <w:proofErr w:type="gramEnd"/>
          </w:p>
          <w:p w14:paraId="1ABA3D8A"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 xml:space="preserve">proposed building </w:t>
            </w:r>
            <w:proofErr w:type="gramStart"/>
            <w:r w:rsidRPr="005070A2">
              <w:rPr>
                <w:sz w:val="22"/>
                <w:szCs w:val="22"/>
              </w:rPr>
              <w:t>entries</w:t>
            </w:r>
            <w:proofErr w:type="gramEnd"/>
          </w:p>
          <w:p w14:paraId="75D7862F" w14:textId="77777777" w:rsidR="00976C33" w:rsidRPr="005070A2" w:rsidRDefault="00976C33" w:rsidP="005070A2">
            <w:pPr>
              <w:pStyle w:val="Pa14"/>
              <w:numPr>
                <w:ilvl w:val="0"/>
                <w:numId w:val="29"/>
              </w:numPr>
              <w:spacing w:before="0" w:line="240" w:lineRule="auto"/>
              <w:ind w:left="316" w:hanging="284"/>
              <w:jc w:val="both"/>
              <w:rPr>
                <w:sz w:val="22"/>
                <w:szCs w:val="22"/>
              </w:rPr>
            </w:pPr>
            <w:r w:rsidRPr="005070A2">
              <w:rPr>
                <w:sz w:val="22"/>
                <w:szCs w:val="22"/>
              </w:rPr>
              <w:t>supporting written material - this should include technical advice from specialists involved in the development process including landscape architects, arborists, geotechnical engineers and/or contamination specialists where applicable.</w:t>
            </w:r>
          </w:p>
        </w:tc>
        <w:tc>
          <w:tcPr>
            <w:tcW w:w="3119" w:type="dxa"/>
          </w:tcPr>
          <w:p w14:paraId="6843BBF9" w14:textId="5E3AFF68" w:rsidR="00976C33" w:rsidRPr="005070A2" w:rsidRDefault="003611EF" w:rsidP="005070A2">
            <w:pPr>
              <w:pStyle w:val="Pa14"/>
              <w:spacing w:before="0" w:line="240" w:lineRule="auto"/>
              <w:jc w:val="both"/>
              <w:rPr>
                <w:sz w:val="22"/>
                <w:szCs w:val="22"/>
              </w:rPr>
            </w:pPr>
            <w:r w:rsidRPr="005070A2">
              <w:rPr>
                <w:sz w:val="22"/>
                <w:szCs w:val="22"/>
              </w:rPr>
              <w:t xml:space="preserve">The development includes a site analysis plan </w:t>
            </w:r>
            <w:r w:rsidR="00462AD5" w:rsidRPr="005070A2">
              <w:rPr>
                <w:sz w:val="22"/>
                <w:szCs w:val="22"/>
              </w:rPr>
              <w:t>that provides details of site orientation, overshadowing, prevailing winds and other relevant features.</w:t>
            </w:r>
          </w:p>
        </w:tc>
        <w:tc>
          <w:tcPr>
            <w:tcW w:w="1466" w:type="dxa"/>
            <w:gridSpan w:val="2"/>
          </w:tcPr>
          <w:p w14:paraId="098F25E3" w14:textId="79907B22" w:rsidR="00976C33" w:rsidRPr="005070A2" w:rsidRDefault="00462AD5" w:rsidP="005070A2">
            <w:pPr>
              <w:spacing w:before="0" w:after="0" w:line="240" w:lineRule="auto"/>
              <w:jc w:val="both"/>
              <w:rPr>
                <w:rFonts w:ascii="Arial" w:hAnsi="Arial" w:cs="Arial"/>
              </w:rPr>
            </w:pPr>
            <w:r w:rsidRPr="005070A2">
              <w:rPr>
                <w:rFonts w:ascii="Arial" w:hAnsi="Arial" w:cs="Arial"/>
              </w:rPr>
              <w:t>Compliant</w:t>
            </w:r>
          </w:p>
        </w:tc>
      </w:tr>
      <w:tr w:rsidR="00976C33" w:rsidRPr="005070A2" w14:paraId="6574BC26" w14:textId="77777777" w:rsidTr="001424AF">
        <w:trPr>
          <w:gridAfter w:val="1"/>
          <w:wAfter w:w="8" w:type="dxa"/>
        </w:trPr>
        <w:tc>
          <w:tcPr>
            <w:tcW w:w="8683" w:type="dxa"/>
            <w:gridSpan w:val="3"/>
            <w:shd w:val="clear" w:color="auto" w:fill="4472C4" w:themeFill="accent1"/>
          </w:tcPr>
          <w:p w14:paraId="36C6032E" w14:textId="77777777" w:rsidR="00976C33" w:rsidRPr="005070A2" w:rsidRDefault="00976C33" w:rsidP="005070A2">
            <w:pPr>
              <w:spacing w:before="0" w:after="0" w:line="240" w:lineRule="auto"/>
              <w:jc w:val="both"/>
              <w:rPr>
                <w:rFonts w:ascii="Arial" w:hAnsi="Arial" w:cs="Arial"/>
                <w:b/>
              </w:rPr>
            </w:pPr>
            <w:r w:rsidRPr="00975929">
              <w:rPr>
                <w:rFonts w:ascii="Arial" w:hAnsi="Arial" w:cs="Arial"/>
                <w:b/>
                <w:color w:val="FFFFFF" w:themeColor="background1"/>
              </w:rPr>
              <w:t>3B Orientation</w:t>
            </w:r>
          </w:p>
        </w:tc>
      </w:tr>
      <w:tr w:rsidR="00976C33" w:rsidRPr="005070A2" w14:paraId="4E2E18A5" w14:textId="77777777" w:rsidTr="001424AF">
        <w:trPr>
          <w:gridAfter w:val="1"/>
          <w:wAfter w:w="8" w:type="dxa"/>
        </w:trPr>
        <w:tc>
          <w:tcPr>
            <w:tcW w:w="8683" w:type="dxa"/>
            <w:gridSpan w:val="3"/>
            <w:shd w:val="clear" w:color="auto" w:fill="DEEAF6" w:themeFill="accent5" w:themeFillTint="33"/>
          </w:tcPr>
          <w:p w14:paraId="4A62DFBC" w14:textId="77777777" w:rsidR="00976C33" w:rsidRPr="005070A2" w:rsidRDefault="00976C33" w:rsidP="005070A2">
            <w:pPr>
              <w:spacing w:before="0" w:after="0" w:line="240" w:lineRule="auto"/>
              <w:jc w:val="both"/>
              <w:rPr>
                <w:rFonts w:ascii="Arial" w:hAnsi="Arial" w:cs="Arial"/>
              </w:rPr>
            </w:pPr>
            <w:r w:rsidRPr="005070A2">
              <w:rPr>
                <w:rFonts w:ascii="Arial" w:hAnsi="Arial" w:cs="Arial"/>
                <w:b/>
              </w:rPr>
              <w:t xml:space="preserve">Objective 3B-1 </w:t>
            </w:r>
            <w:r w:rsidRPr="005070A2">
              <w:rPr>
                <w:rFonts w:ascii="Arial" w:hAnsi="Arial" w:cs="Arial"/>
              </w:rPr>
              <w:t>Building types and layouts respond to the streetscape and site while optimising solar access within the development.</w:t>
            </w:r>
          </w:p>
        </w:tc>
      </w:tr>
      <w:tr w:rsidR="00976C33" w:rsidRPr="005070A2" w14:paraId="5384FEA7" w14:textId="77777777" w:rsidTr="001424AF">
        <w:tc>
          <w:tcPr>
            <w:tcW w:w="4106" w:type="dxa"/>
          </w:tcPr>
          <w:p w14:paraId="59745A9D" w14:textId="77777777" w:rsidR="00976C33" w:rsidRPr="005070A2" w:rsidRDefault="00976C33" w:rsidP="005070A2">
            <w:pPr>
              <w:spacing w:before="0" w:after="0" w:line="240" w:lineRule="auto"/>
              <w:jc w:val="both"/>
              <w:rPr>
                <w:rFonts w:ascii="Arial" w:hAnsi="Arial" w:cs="Arial"/>
                <w:b/>
                <w:bCs/>
              </w:rPr>
            </w:pPr>
            <w:r w:rsidRPr="005070A2">
              <w:rPr>
                <w:rFonts w:ascii="Arial" w:hAnsi="Arial" w:cs="Arial"/>
                <w:b/>
                <w:bCs/>
              </w:rPr>
              <w:t>Design Guidance</w:t>
            </w:r>
          </w:p>
        </w:tc>
        <w:tc>
          <w:tcPr>
            <w:tcW w:w="3119" w:type="dxa"/>
          </w:tcPr>
          <w:p w14:paraId="5FC52FB8" w14:textId="77777777" w:rsidR="00976C33" w:rsidRPr="005070A2" w:rsidRDefault="00976C33" w:rsidP="005070A2">
            <w:pPr>
              <w:spacing w:before="0" w:after="0" w:line="240" w:lineRule="auto"/>
              <w:jc w:val="both"/>
              <w:rPr>
                <w:rFonts w:ascii="Arial" w:hAnsi="Arial" w:cs="Arial"/>
                <w:b/>
                <w:bCs/>
                <w:iCs/>
              </w:rPr>
            </w:pPr>
            <w:r w:rsidRPr="005070A2">
              <w:rPr>
                <w:rFonts w:ascii="Arial" w:hAnsi="Arial" w:cs="Arial"/>
                <w:b/>
                <w:bCs/>
                <w:iCs/>
              </w:rPr>
              <w:t>Comment</w:t>
            </w:r>
          </w:p>
        </w:tc>
        <w:tc>
          <w:tcPr>
            <w:tcW w:w="1466" w:type="dxa"/>
            <w:gridSpan w:val="2"/>
          </w:tcPr>
          <w:p w14:paraId="2AC49B42" w14:textId="77777777" w:rsidR="00976C33" w:rsidRPr="005070A2" w:rsidRDefault="00976C33" w:rsidP="005070A2">
            <w:pPr>
              <w:spacing w:before="0" w:after="0" w:line="240" w:lineRule="auto"/>
              <w:rPr>
                <w:rFonts w:ascii="Arial" w:hAnsi="Arial" w:cs="Arial"/>
                <w:b/>
                <w:bCs/>
              </w:rPr>
            </w:pPr>
            <w:r w:rsidRPr="005070A2">
              <w:rPr>
                <w:rFonts w:ascii="Arial" w:hAnsi="Arial" w:cs="Arial"/>
                <w:b/>
                <w:bCs/>
              </w:rPr>
              <w:t>Compliance</w:t>
            </w:r>
          </w:p>
        </w:tc>
      </w:tr>
      <w:tr w:rsidR="00CD0B46" w:rsidRPr="005070A2" w14:paraId="0DFCDB97" w14:textId="77777777" w:rsidTr="001424AF">
        <w:tc>
          <w:tcPr>
            <w:tcW w:w="4106" w:type="dxa"/>
          </w:tcPr>
          <w:p w14:paraId="302A380B" w14:textId="77777777" w:rsidR="00CD0B46" w:rsidRPr="005070A2" w:rsidRDefault="00CD0B46" w:rsidP="005070A2">
            <w:pPr>
              <w:spacing w:before="0" w:after="0" w:line="240" w:lineRule="auto"/>
              <w:jc w:val="both"/>
              <w:rPr>
                <w:rFonts w:ascii="Arial" w:hAnsi="Arial" w:cs="Arial"/>
              </w:rPr>
            </w:pPr>
            <w:r w:rsidRPr="005070A2">
              <w:rPr>
                <w:rFonts w:ascii="Arial" w:hAnsi="Arial" w:cs="Arial"/>
              </w:rPr>
              <w:t xml:space="preserve">Buildings along the street frontage define the street, by facing it and incorporating direct access from the street (see </w:t>
            </w:r>
            <w:r w:rsidRPr="005070A2">
              <w:rPr>
                <w:rFonts w:ascii="Arial" w:hAnsi="Arial" w:cs="Arial"/>
                <w:b/>
                <w:bCs/>
              </w:rPr>
              <w:t>Figure 3B.1</w:t>
            </w:r>
            <w:r w:rsidRPr="005070A2">
              <w:rPr>
                <w:rFonts w:ascii="Arial" w:hAnsi="Arial" w:cs="Arial"/>
              </w:rPr>
              <w:t>).</w:t>
            </w:r>
          </w:p>
        </w:tc>
        <w:tc>
          <w:tcPr>
            <w:tcW w:w="3119" w:type="dxa"/>
            <w:vMerge w:val="restart"/>
          </w:tcPr>
          <w:p w14:paraId="5EB4BCA2" w14:textId="7E29CAB3" w:rsidR="00CD0B46" w:rsidRPr="005070A2" w:rsidRDefault="00CD0B46" w:rsidP="005070A2">
            <w:pPr>
              <w:spacing w:before="0" w:after="0" w:line="240" w:lineRule="auto"/>
              <w:jc w:val="both"/>
              <w:rPr>
                <w:rFonts w:ascii="Arial" w:hAnsi="Arial" w:cs="Arial"/>
                <w:bCs/>
                <w:iCs/>
              </w:rPr>
            </w:pPr>
            <w:r w:rsidRPr="005070A2">
              <w:rPr>
                <w:rFonts w:ascii="Arial" w:hAnsi="Arial" w:cs="Arial"/>
              </w:rPr>
              <w:t xml:space="preserve">The development provides for buildings that define the surrounding streets including Gorman Drive to the North, </w:t>
            </w:r>
            <w:proofErr w:type="spellStart"/>
            <w:r w:rsidRPr="005070A2">
              <w:rPr>
                <w:rFonts w:ascii="Arial" w:hAnsi="Arial" w:cs="Arial"/>
              </w:rPr>
              <w:t>Wellsvale</w:t>
            </w:r>
            <w:proofErr w:type="spellEnd"/>
            <w:r w:rsidRPr="005070A2">
              <w:rPr>
                <w:rFonts w:ascii="Arial" w:hAnsi="Arial" w:cs="Arial"/>
              </w:rPr>
              <w:t xml:space="preserve"> Drive to the west and McFarlane Avenue to the east</w:t>
            </w:r>
            <w:r w:rsidR="00FC506A">
              <w:rPr>
                <w:rFonts w:ascii="Arial" w:hAnsi="Arial" w:cs="Arial"/>
              </w:rPr>
              <w:t xml:space="preserve"> and the pedestrian walkway to the south</w:t>
            </w:r>
            <w:r w:rsidRPr="005070A2">
              <w:rPr>
                <w:rFonts w:ascii="Arial" w:hAnsi="Arial" w:cs="Arial"/>
              </w:rPr>
              <w:t xml:space="preserve">. Direct access is provided to the ground level units from the street. In terms of orientation, </w:t>
            </w:r>
            <w:proofErr w:type="gramStart"/>
            <w:r w:rsidR="00BF5079">
              <w:rPr>
                <w:rFonts w:ascii="Arial" w:hAnsi="Arial" w:cs="Arial"/>
              </w:rPr>
              <w:t>All</w:t>
            </w:r>
            <w:proofErr w:type="gramEnd"/>
            <w:r w:rsidR="00BF5079">
              <w:rPr>
                <w:rFonts w:ascii="Arial" w:hAnsi="Arial" w:cs="Arial"/>
              </w:rPr>
              <w:t xml:space="preserve"> buildings are orientated to their respective street to the west, north and east</w:t>
            </w:r>
            <w:r w:rsidR="004D0138">
              <w:rPr>
                <w:rFonts w:ascii="Arial" w:hAnsi="Arial" w:cs="Arial"/>
              </w:rPr>
              <w:t>.</w:t>
            </w:r>
            <w:r w:rsidRPr="005070A2">
              <w:rPr>
                <w:rFonts w:ascii="Arial" w:hAnsi="Arial" w:cs="Arial"/>
              </w:rPr>
              <w:t xml:space="preserve"> This ensures that the units achieve a good level of solar access.</w:t>
            </w:r>
          </w:p>
        </w:tc>
        <w:tc>
          <w:tcPr>
            <w:tcW w:w="1466" w:type="dxa"/>
            <w:gridSpan w:val="2"/>
            <w:vMerge w:val="restart"/>
          </w:tcPr>
          <w:p w14:paraId="56B58D5C" w14:textId="7A7F82BE" w:rsidR="00CD0B46" w:rsidRPr="005070A2" w:rsidRDefault="00CD0B46" w:rsidP="005070A2">
            <w:pPr>
              <w:spacing w:before="0" w:after="0" w:line="240" w:lineRule="auto"/>
              <w:jc w:val="both"/>
              <w:rPr>
                <w:rFonts w:ascii="Arial" w:hAnsi="Arial" w:cs="Arial"/>
              </w:rPr>
            </w:pPr>
            <w:r w:rsidRPr="005070A2">
              <w:rPr>
                <w:rFonts w:ascii="Arial" w:hAnsi="Arial" w:cs="Arial"/>
              </w:rPr>
              <w:t>Compliant</w:t>
            </w:r>
          </w:p>
        </w:tc>
      </w:tr>
      <w:tr w:rsidR="00CD0B46" w:rsidRPr="005070A2" w14:paraId="7E9B8413" w14:textId="77777777" w:rsidTr="001424AF">
        <w:tc>
          <w:tcPr>
            <w:tcW w:w="4106" w:type="dxa"/>
          </w:tcPr>
          <w:p w14:paraId="3880E92D" w14:textId="77777777" w:rsidR="00CD0B46" w:rsidRPr="005070A2" w:rsidRDefault="00CD0B46" w:rsidP="005070A2">
            <w:pPr>
              <w:spacing w:before="0" w:after="0" w:line="240" w:lineRule="auto"/>
              <w:jc w:val="both"/>
              <w:rPr>
                <w:rFonts w:ascii="Arial" w:hAnsi="Arial" w:cs="Arial"/>
              </w:rPr>
            </w:pPr>
            <w:r w:rsidRPr="005070A2">
              <w:rPr>
                <w:rFonts w:ascii="Arial" w:hAnsi="Arial" w:cs="Arial"/>
              </w:rPr>
              <w:t>Where the street frontage is to the east or west, rear buildings should be orientated to the north.</w:t>
            </w:r>
          </w:p>
        </w:tc>
        <w:tc>
          <w:tcPr>
            <w:tcW w:w="3119" w:type="dxa"/>
            <w:vMerge/>
          </w:tcPr>
          <w:p w14:paraId="447E3B77" w14:textId="77777777" w:rsidR="00CD0B46" w:rsidRPr="005070A2" w:rsidRDefault="00CD0B46" w:rsidP="005070A2">
            <w:pPr>
              <w:spacing w:before="0" w:after="0" w:line="240" w:lineRule="auto"/>
              <w:jc w:val="both"/>
              <w:rPr>
                <w:rFonts w:ascii="Arial" w:hAnsi="Arial" w:cs="Arial"/>
                <w:bCs/>
                <w:iCs/>
              </w:rPr>
            </w:pPr>
          </w:p>
        </w:tc>
        <w:tc>
          <w:tcPr>
            <w:tcW w:w="1466" w:type="dxa"/>
            <w:gridSpan w:val="2"/>
            <w:vMerge/>
          </w:tcPr>
          <w:p w14:paraId="39BC0F16" w14:textId="77777777" w:rsidR="00CD0B46" w:rsidRPr="005070A2" w:rsidRDefault="00CD0B46" w:rsidP="005070A2">
            <w:pPr>
              <w:spacing w:before="0" w:after="0" w:line="240" w:lineRule="auto"/>
              <w:jc w:val="both"/>
              <w:rPr>
                <w:rFonts w:ascii="Arial" w:hAnsi="Arial" w:cs="Arial"/>
              </w:rPr>
            </w:pPr>
          </w:p>
        </w:tc>
      </w:tr>
      <w:tr w:rsidR="00CD0B46" w:rsidRPr="005070A2" w14:paraId="57372845" w14:textId="77777777" w:rsidTr="001424AF">
        <w:tc>
          <w:tcPr>
            <w:tcW w:w="4106" w:type="dxa"/>
          </w:tcPr>
          <w:p w14:paraId="2F26B8E0" w14:textId="77777777" w:rsidR="00CD0B46" w:rsidRPr="005070A2" w:rsidRDefault="00CD0B46" w:rsidP="005070A2">
            <w:pPr>
              <w:spacing w:before="0" w:after="0" w:line="240" w:lineRule="auto"/>
              <w:jc w:val="both"/>
              <w:rPr>
                <w:rFonts w:ascii="Arial" w:hAnsi="Arial" w:cs="Arial"/>
              </w:rPr>
            </w:pPr>
            <w:r w:rsidRPr="005070A2">
              <w:rPr>
                <w:rFonts w:ascii="Arial" w:hAnsi="Arial" w:cs="Arial"/>
              </w:rPr>
              <w:t xml:space="preserve">Where the street frontage is to the north or south, overshadowing to the south should be minimised and buildings behind the street frontage should be orientated to the east and west (see </w:t>
            </w:r>
            <w:r w:rsidRPr="005070A2">
              <w:rPr>
                <w:rFonts w:ascii="Arial" w:hAnsi="Arial" w:cs="Arial"/>
                <w:b/>
                <w:bCs/>
              </w:rPr>
              <w:t>Figure 3B.2</w:t>
            </w:r>
            <w:r w:rsidRPr="005070A2">
              <w:rPr>
                <w:rFonts w:ascii="Arial" w:hAnsi="Arial" w:cs="Arial"/>
              </w:rPr>
              <w:t>).</w:t>
            </w:r>
          </w:p>
        </w:tc>
        <w:tc>
          <w:tcPr>
            <w:tcW w:w="3119" w:type="dxa"/>
            <w:vMerge/>
          </w:tcPr>
          <w:p w14:paraId="7B8F3978" w14:textId="77777777" w:rsidR="00CD0B46" w:rsidRPr="005070A2" w:rsidRDefault="00CD0B46" w:rsidP="005070A2">
            <w:pPr>
              <w:spacing w:before="0" w:after="0" w:line="240" w:lineRule="auto"/>
              <w:jc w:val="both"/>
              <w:rPr>
                <w:rFonts w:ascii="Arial" w:hAnsi="Arial" w:cs="Arial"/>
                <w:bCs/>
                <w:iCs/>
              </w:rPr>
            </w:pPr>
          </w:p>
        </w:tc>
        <w:tc>
          <w:tcPr>
            <w:tcW w:w="1466" w:type="dxa"/>
            <w:gridSpan w:val="2"/>
            <w:vMerge/>
          </w:tcPr>
          <w:p w14:paraId="409CB777" w14:textId="77777777" w:rsidR="00CD0B46" w:rsidRPr="005070A2" w:rsidRDefault="00CD0B46" w:rsidP="005070A2">
            <w:pPr>
              <w:spacing w:before="0" w:after="0" w:line="240" w:lineRule="auto"/>
              <w:jc w:val="both"/>
              <w:rPr>
                <w:rFonts w:ascii="Arial" w:hAnsi="Arial" w:cs="Arial"/>
              </w:rPr>
            </w:pPr>
          </w:p>
        </w:tc>
      </w:tr>
      <w:tr w:rsidR="00976C33" w:rsidRPr="005070A2" w14:paraId="7107F1A1" w14:textId="77777777" w:rsidTr="001424AF">
        <w:trPr>
          <w:gridAfter w:val="1"/>
          <w:wAfter w:w="8" w:type="dxa"/>
        </w:trPr>
        <w:tc>
          <w:tcPr>
            <w:tcW w:w="8683" w:type="dxa"/>
            <w:gridSpan w:val="3"/>
            <w:shd w:val="clear" w:color="auto" w:fill="DEEAF6" w:themeFill="accent5" w:themeFillTint="33"/>
          </w:tcPr>
          <w:p w14:paraId="7A10C950" w14:textId="77777777" w:rsidR="00976C33" w:rsidRPr="00975929" w:rsidRDefault="00976C33" w:rsidP="005070A2">
            <w:pPr>
              <w:spacing w:before="0" w:after="0" w:line="240" w:lineRule="auto"/>
              <w:jc w:val="both"/>
              <w:rPr>
                <w:rFonts w:ascii="Arial" w:hAnsi="Arial" w:cs="Arial"/>
                <w:color w:val="000000" w:themeColor="text1"/>
              </w:rPr>
            </w:pPr>
            <w:r w:rsidRPr="00975929">
              <w:rPr>
                <w:rFonts w:ascii="Arial" w:hAnsi="Arial" w:cs="Arial"/>
                <w:b/>
                <w:color w:val="000000" w:themeColor="text1"/>
              </w:rPr>
              <w:t>Objective 3B-2</w:t>
            </w:r>
            <w:r w:rsidRPr="00975929">
              <w:rPr>
                <w:rFonts w:ascii="Arial" w:hAnsi="Arial" w:cs="Arial"/>
                <w:color w:val="000000" w:themeColor="text1"/>
              </w:rPr>
              <w:t xml:space="preserve"> Overshadowing of neighbouring properties is minimised during </w:t>
            </w:r>
            <w:proofErr w:type="spellStart"/>
            <w:r w:rsidRPr="00975929">
              <w:rPr>
                <w:rFonts w:ascii="Arial" w:hAnsi="Arial" w:cs="Arial"/>
                <w:color w:val="000000" w:themeColor="text1"/>
              </w:rPr>
              <w:t>mid winter</w:t>
            </w:r>
            <w:proofErr w:type="spellEnd"/>
            <w:r w:rsidRPr="00975929">
              <w:rPr>
                <w:rFonts w:ascii="Arial" w:hAnsi="Arial" w:cs="Arial"/>
                <w:color w:val="000000" w:themeColor="text1"/>
              </w:rPr>
              <w:t>.</w:t>
            </w:r>
          </w:p>
        </w:tc>
      </w:tr>
      <w:tr w:rsidR="00976C33" w:rsidRPr="005070A2" w14:paraId="1D5F7A64" w14:textId="77777777" w:rsidTr="001424AF">
        <w:tc>
          <w:tcPr>
            <w:tcW w:w="4106" w:type="dxa"/>
          </w:tcPr>
          <w:p w14:paraId="58CD9929"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6279947B"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6D4223AC" w14:textId="77777777" w:rsidR="00976C33" w:rsidRPr="005070A2" w:rsidRDefault="00976C33" w:rsidP="005070A2">
            <w:pPr>
              <w:spacing w:before="0" w:after="0" w:line="240" w:lineRule="auto"/>
              <w:rPr>
                <w:rFonts w:ascii="Arial" w:hAnsi="Arial" w:cs="Arial"/>
              </w:rPr>
            </w:pPr>
            <w:r w:rsidRPr="005070A2">
              <w:rPr>
                <w:rFonts w:ascii="Arial" w:hAnsi="Arial" w:cs="Arial"/>
                <w:b/>
                <w:bCs/>
              </w:rPr>
              <w:t>Compliance</w:t>
            </w:r>
          </w:p>
        </w:tc>
      </w:tr>
      <w:tr w:rsidR="00D2475D" w:rsidRPr="005070A2" w14:paraId="7488C717" w14:textId="77777777" w:rsidTr="001424AF">
        <w:tc>
          <w:tcPr>
            <w:tcW w:w="4106" w:type="dxa"/>
          </w:tcPr>
          <w:p w14:paraId="72E7205F" w14:textId="77777777" w:rsidR="00D2475D" w:rsidRPr="005070A2" w:rsidRDefault="00D2475D" w:rsidP="005070A2">
            <w:pPr>
              <w:pStyle w:val="Pa14"/>
              <w:spacing w:before="0" w:line="240" w:lineRule="auto"/>
              <w:jc w:val="both"/>
              <w:rPr>
                <w:sz w:val="22"/>
                <w:szCs w:val="22"/>
              </w:rPr>
            </w:pPr>
            <w:r w:rsidRPr="005070A2">
              <w:rPr>
                <w:sz w:val="22"/>
                <w:szCs w:val="22"/>
              </w:rPr>
              <w:t xml:space="preserve">Living areas, private open space and communal open space should receive solar access in accordance with sections </w:t>
            </w:r>
            <w:r w:rsidRPr="005070A2">
              <w:rPr>
                <w:b/>
                <w:bCs/>
                <w:sz w:val="22"/>
                <w:szCs w:val="22"/>
              </w:rPr>
              <w:t>3D Communal and public open space and 4A Solar and daylight access.</w:t>
            </w:r>
          </w:p>
        </w:tc>
        <w:tc>
          <w:tcPr>
            <w:tcW w:w="3119" w:type="dxa"/>
            <w:vMerge w:val="restart"/>
          </w:tcPr>
          <w:p w14:paraId="27D1D8BF" w14:textId="267D8743" w:rsidR="00D2475D" w:rsidRPr="005070A2" w:rsidRDefault="00D2475D" w:rsidP="005070A2">
            <w:pPr>
              <w:spacing w:before="0" w:after="0" w:line="240" w:lineRule="auto"/>
              <w:jc w:val="both"/>
              <w:rPr>
                <w:rFonts w:ascii="Arial" w:hAnsi="Arial" w:cs="Arial"/>
                <w:bCs/>
                <w:iCs/>
              </w:rPr>
            </w:pPr>
            <w:r w:rsidRPr="005070A2">
              <w:rPr>
                <w:rFonts w:ascii="Arial" w:hAnsi="Arial" w:cs="Arial"/>
                <w:bCs/>
                <w:iCs/>
              </w:rPr>
              <w:t>The development includes overshadowing diagrams which demonstrate it will not result in overshadowing to neighbouring properties. Given the site is orientated in a north-south direction, the proposed buildings will not impact on properties to the east or west. It is noted that an existing residential development is located to the south of the site however there is a 17.8m wide pedestrian walkway located between the development and the adjoining development to the south. This is sufficient to prevent overshadowing from impacting the property to the south.</w:t>
            </w:r>
          </w:p>
        </w:tc>
        <w:tc>
          <w:tcPr>
            <w:tcW w:w="1466" w:type="dxa"/>
            <w:gridSpan w:val="2"/>
            <w:vMerge w:val="restart"/>
          </w:tcPr>
          <w:p w14:paraId="3874D128" w14:textId="56CBC514" w:rsidR="00D2475D" w:rsidRPr="005070A2" w:rsidRDefault="00D2475D" w:rsidP="005070A2">
            <w:pPr>
              <w:spacing w:before="0" w:after="0" w:line="240" w:lineRule="auto"/>
              <w:rPr>
                <w:rFonts w:ascii="Arial" w:hAnsi="Arial" w:cs="Arial"/>
              </w:rPr>
            </w:pPr>
            <w:r w:rsidRPr="005070A2">
              <w:rPr>
                <w:rFonts w:ascii="Arial" w:hAnsi="Arial" w:cs="Arial"/>
              </w:rPr>
              <w:t>Compliant</w:t>
            </w:r>
          </w:p>
        </w:tc>
      </w:tr>
      <w:tr w:rsidR="00D2475D" w:rsidRPr="005070A2" w14:paraId="15806DA3" w14:textId="77777777" w:rsidTr="001424AF">
        <w:tc>
          <w:tcPr>
            <w:tcW w:w="4106" w:type="dxa"/>
          </w:tcPr>
          <w:p w14:paraId="3E4ABC36" w14:textId="77777777" w:rsidR="00D2475D" w:rsidRPr="005070A2" w:rsidRDefault="00D2475D" w:rsidP="005070A2">
            <w:pPr>
              <w:pStyle w:val="Pa14"/>
              <w:spacing w:before="0" w:line="240" w:lineRule="auto"/>
              <w:jc w:val="both"/>
              <w:rPr>
                <w:sz w:val="22"/>
                <w:szCs w:val="22"/>
              </w:rPr>
            </w:pPr>
            <w:r w:rsidRPr="005070A2">
              <w:rPr>
                <w:sz w:val="22"/>
                <w:szCs w:val="22"/>
              </w:rPr>
              <w:t>Solar access to living rooms, balconies and private open spaces of neighbours should be considered.</w:t>
            </w:r>
          </w:p>
        </w:tc>
        <w:tc>
          <w:tcPr>
            <w:tcW w:w="3119" w:type="dxa"/>
            <w:vMerge/>
          </w:tcPr>
          <w:p w14:paraId="54232B06" w14:textId="77777777" w:rsidR="00D2475D" w:rsidRPr="005070A2" w:rsidRDefault="00D2475D" w:rsidP="005070A2">
            <w:pPr>
              <w:spacing w:before="0" w:after="0" w:line="240" w:lineRule="auto"/>
              <w:jc w:val="both"/>
              <w:rPr>
                <w:rFonts w:ascii="Arial" w:hAnsi="Arial" w:cs="Arial"/>
                <w:bCs/>
                <w:iCs/>
              </w:rPr>
            </w:pPr>
          </w:p>
        </w:tc>
        <w:tc>
          <w:tcPr>
            <w:tcW w:w="1466" w:type="dxa"/>
            <w:gridSpan w:val="2"/>
            <w:vMerge/>
          </w:tcPr>
          <w:p w14:paraId="643662FD" w14:textId="77777777" w:rsidR="00D2475D" w:rsidRPr="005070A2" w:rsidRDefault="00D2475D" w:rsidP="005070A2">
            <w:pPr>
              <w:spacing w:before="0" w:after="0" w:line="240" w:lineRule="auto"/>
              <w:rPr>
                <w:rFonts w:ascii="Arial" w:hAnsi="Arial" w:cs="Arial"/>
              </w:rPr>
            </w:pPr>
          </w:p>
        </w:tc>
      </w:tr>
      <w:tr w:rsidR="00D2475D" w:rsidRPr="005070A2" w14:paraId="690E528B" w14:textId="77777777" w:rsidTr="001424AF">
        <w:tc>
          <w:tcPr>
            <w:tcW w:w="4106" w:type="dxa"/>
          </w:tcPr>
          <w:p w14:paraId="7AFAC500" w14:textId="77777777" w:rsidR="00D2475D" w:rsidRPr="005070A2" w:rsidRDefault="00D2475D" w:rsidP="005070A2">
            <w:pPr>
              <w:pStyle w:val="Pa14"/>
              <w:spacing w:before="0" w:line="240" w:lineRule="auto"/>
              <w:jc w:val="both"/>
              <w:rPr>
                <w:sz w:val="22"/>
                <w:szCs w:val="22"/>
              </w:rPr>
            </w:pPr>
            <w:r w:rsidRPr="005070A2">
              <w:rPr>
                <w:sz w:val="22"/>
                <w:szCs w:val="22"/>
              </w:rPr>
              <w:t>Where an adjoining property does not currently receive the required hours of solar access, the proposed building ensures solar access to neighbouring properties is not reduced by more than 20%.</w:t>
            </w:r>
          </w:p>
        </w:tc>
        <w:tc>
          <w:tcPr>
            <w:tcW w:w="3119" w:type="dxa"/>
            <w:vMerge/>
          </w:tcPr>
          <w:p w14:paraId="01649973" w14:textId="77777777" w:rsidR="00D2475D" w:rsidRPr="005070A2" w:rsidRDefault="00D2475D" w:rsidP="005070A2">
            <w:pPr>
              <w:spacing w:before="0" w:after="0" w:line="240" w:lineRule="auto"/>
              <w:jc w:val="both"/>
              <w:rPr>
                <w:rFonts w:ascii="Arial" w:hAnsi="Arial" w:cs="Arial"/>
                <w:bCs/>
                <w:iCs/>
              </w:rPr>
            </w:pPr>
          </w:p>
        </w:tc>
        <w:tc>
          <w:tcPr>
            <w:tcW w:w="1466" w:type="dxa"/>
            <w:gridSpan w:val="2"/>
            <w:vMerge/>
          </w:tcPr>
          <w:p w14:paraId="0B5F7B6A" w14:textId="77777777" w:rsidR="00D2475D" w:rsidRPr="005070A2" w:rsidRDefault="00D2475D" w:rsidP="005070A2">
            <w:pPr>
              <w:spacing w:before="0" w:after="0" w:line="240" w:lineRule="auto"/>
              <w:rPr>
                <w:rFonts w:ascii="Arial" w:hAnsi="Arial" w:cs="Arial"/>
              </w:rPr>
            </w:pPr>
          </w:p>
        </w:tc>
      </w:tr>
      <w:tr w:rsidR="00D2475D" w:rsidRPr="005070A2" w14:paraId="0159964B" w14:textId="77777777" w:rsidTr="001424AF">
        <w:tc>
          <w:tcPr>
            <w:tcW w:w="4106" w:type="dxa"/>
          </w:tcPr>
          <w:p w14:paraId="65819D4F" w14:textId="77777777" w:rsidR="00D2475D" w:rsidRPr="005070A2" w:rsidRDefault="00D2475D" w:rsidP="005070A2">
            <w:pPr>
              <w:pStyle w:val="Pa14"/>
              <w:spacing w:before="0" w:line="240" w:lineRule="auto"/>
              <w:jc w:val="both"/>
              <w:rPr>
                <w:sz w:val="22"/>
                <w:szCs w:val="22"/>
              </w:rPr>
            </w:pPr>
            <w:r w:rsidRPr="005070A2">
              <w:rPr>
                <w:sz w:val="22"/>
                <w:szCs w:val="22"/>
              </w:rPr>
              <w:t xml:space="preserve">If the proposal will significantly reduce the solar access of neighbours, building separation should be increased beyond minimums contained in section </w:t>
            </w:r>
            <w:r w:rsidRPr="005070A2">
              <w:rPr>
                <w:b/>
                <w:bCs/>
                <w:sz w:val="22"/>
                <w:szCs w:val="22"/>
              </w:rPr>
              <w:t>3F Visual privacy</w:t>
            </w:r>
            <w:r w:rsidRPr="005070A2">
              <w:rPr>
                <w:sz w:val="22"/>
                <w:szCs w:val="22"/>
              </w:rPr>
              <w:t>.</w:t>
            </w:r>
          </w:p>
        </w:tc>
        <w:tc>
          <w:tcPr>
            <w:tcW w:w="3119" w:type="dxa"/>
            <w:vMerge/>
          </w:tcPr>
          <w:p w14:paraId="387CDD21" w14:textId="77777777" w:rsidR="00D2475D" w:rsidRPr="005070A2" w:rsidRDefault="00D2475D" w:rsidP="005070A2">
            <w:pPr>
              <w:spacing w:before="0" w:after="0" w:line="240" w:lineRule="auto"/>
              <w:jc w:val="both"/>
              <w:rPr>
                <w:rFonts w:ascii="Arial" w:hAnsi="Arial" w:cs="Arial"/>
                <w:bCs/>
                <w:iCs/>
              </w:rPr>
            </w:pPr>
          </w:p>
        </w:tc>
        <w:tc>
          <w:tcPr>
            <w:tcW w:w="1466" w:type="dxa"/>
            <w:gridSpan w:val="2"/>
            <w:vMerge/>
          </w:tcPr>
          <w:p w14:paraId="293C1760" w14:textId="77777777" w:rsidR="00D2475D" w:rsidRPr="005070A2" w:rsidRDefault="00D2475D" w:rsidP="005070A2">
            <w:pPr>
              <w:spacing w:before="0" w:after="0" w:line="240" w:lineRule="auto"/>
              <w:rPr>
                <w:rFonts w:ascii="Arial" w:hAnsi="Arial" w:cs="Arial"/>
              </w:rPr>
            </w:pPr>
          </w:p>
        </w:tc>
      </w:tr>
      <w:tr w:rsidR="00D2475D" w:rsidRPr="005070A2" w14:paraId="44AB9C4D" w14:textId="77777777" w:rsidTr="001424AF">
        <w:tc>
          <w:tcPr>
            <w:tcW w:w="4106" w:type="dxa"/>
          </w:tcPr>
          <w:p w14:paraId="64E77B9C" w14:textId="77777777" w:rsidR="00D2475D" w:rsidRPr="005070A2" w:rsidRDefault="00D2475D" w:rsidP="005070A2">
            <w:pPr>
              <w:pStyle w:val="Pa14"/>
              <w:spacing w:before="0" w:line="240" w:lineRule="auto"/>
              <w:jc w:val="both"/>
              <w:rPr>
                <w:sz w:val="22"/>
                <w:szCs w:val="22"/>
              </w:rPr>
            </w:pPr>
            <w:r w:rsidRPr="005070A2">
              <w:rPr>
                <w:sz w:val="22"/>
                <w:szCs w:val="22"/>
              </w:rPr>
              <w:t xml:space="preserve">Overshadowing should be minimised to the south or </w:t>
            </w:r>
            <w:proofErr w:type="spellStart"/>
            <w:r w:rsidRPr="005070A2">
              <w:rPr>
                <w:sz w:val="22"/>
                <w:szCs w:val="22"/>
              </w:rPr>
              <w:t>down hill</w:t>
            </w:r>
            <w:proofErr w:type="spellEnd"/>
            <w:r w:rsidRPr="005070A2">
              <w:rPr>
                <w:sz w:val="22"/>
                <w:szCs w:val="22"/>
              </w:rPr>
              <w:t xml:space="preserve"> by increased </w:t>
            </w:r>
            <w:proofErr w:type="gramStart"/>
            <w:r w:rsidRPr="005070A2">
              <w:rPr>
                <w:sz w:val="22"/>
                <w:szCs w:val="22"/>
              </w:rPr>
              <w:t>upper level</w:t>
            </w:r>
            <w:proofErr w:type="gramEnd"/>
            <w:r w:rsidRPr="005070A2">
              <w:rPr>
                <w:sz w:val="22"/>
                <w:szCs w:val="22"/>
              </w:rPr>
              <w:t xml:space="preserve"> setbacks.</w:t>
            </w:r>
          </w:p>
        </w:tc>
        <w:tc>
          <w:tcPr>
            <w:tcW w:w="3119" w:type="dxa"/>
            <w:vMerge/>
          </w:tcPr>
          <w:p w14:paraId="1F7DEAA3" w14:textId="77777777" w:rsidR="00D2475D" w:rsidRPr="005070A2" w:rsidRDefault="00D2475D" w:rsidP="005070A2">
            <w:pPr>
              <w:spacing w:before="0" w:after="0" w:line="240" w:lineRule="auto"/>
              <w:jc w:val="both"/>
              <w:rPr>
                <w:rFonts w:ascii="Arial" w:hAnsi="Arial" w:cs="Arial"/>
                <w:bCs/>
                <w:iCs/>
              </w:rPr>
            </w:pPr>
          </w:p>
        </w:tc>
        <w:tc>
          <w:tcPr>
            <w:tcW w:w="1466" w:type="dxa"/>
            <w:gridSpan w:val="2"/>
            <w:vMerge/>
          </w:tcPr>
          <w:p w14:paraId="3C9F41C9" w14:textId="77777777" w:rsidR="00D2475D" w:rsidRPr="005070A2" w:rsidRDefault="00D2475D" w:rsidP="005070A2">
            <w:pPr>
              <w:spacing w:before="0" w:after="0" w:line="240" w:lineRule="auto"/>
              <w:rPr>
                <w:rFonts w:ascii="Arial" w:hAnsi="Arial" w:cs="Arial"/>
              </w:rPr>
            </w:pPr>
          </w:p>
        </w:tc>
      </w:tr>
      <w:tr w:rsidR="00D2475D" w:rsidRPr="005070A2" w14:paraId="3D3D850B" w14:textId="77777777" w:rsidTr="001424AF">
        <w:tc>
          <w:tcPr>
            <w:tcW w:w="4106" w:type="dxa"/>
          </w:tcPr>
          <w:p w14:paraId="06981F7A" w14:textId="77777777" w:rsidR="00D2475D" w:rsidRPr="005070A2" w:rsidRDefault="00D2475D" w:rsidP="005070A2">
            <w:pPr>
              <w:pStyle w:val="Pa14"/>
              <w:spacing w:before="0" w:line="240" w:lineRule="auto"/>
              <w:jc w:val="both"/>
              <w:rPr>
                <w:sz w:val="22"/>
                <w:szCs w:val="22"/>
              </w:rPr>
            </w:pPr>
            <w:r w:rsidRPr="005070A2">
              <w:rPr>
                <w:sz w:val="22"/>
                <w:szCs w:val="22"/>
              </w:rPr>
              <w:t>It is optimal to orientate buildings at 90 degrees to the boundary with neighbouring properties to minimise overshadowing and privacy impacts, particularly where minimum setbacks are used and where buildings are higher than the adjoining development.</w:t>
            </w:r>
          </w:p>
        </w:tc>
        <w:tc>
          <w:tcPr>
            <w:tcW w:w="3119" w:type="dxa"/>
            <w:vMerge/>
          </w:tcPr>
          <w:p w14:paraId="14FC3535" w14:textId="77777777" w:rsidR="00D2475D" w:rsidRPr="005070A2" w:rsidRDefault="00D2475D" w:rsidP="005070A2">
            <w:pPr>
              <w:spacing w:before="0" w:after="0" w:line="240" w:lineRule="auto"/>
              <w:jc w:val="both"/>
              <w:rPr>
                <w:rFonts w:ascii="Arial" w:hAnsi="Arial" w:cs="Arial"/>
                <w:bCs/>
                <w:iCs/>
              </w:rPr>
            </w:pPr>
          </w:p>
        </w:tc>
        <w:tc>
          <w:tcPr>
            <w:tcW w:w="1466" w:type="dxa"/>
            <w:gridSpan w:val="2"/>
            <w:vMerge/>
          </w:tcPr>
          <w:p w14:paraId="2A91FA56" w14:textId="77777777" w:rsidR="00D2475D" w:rsidRPr="005070A2" w:rsidRDefault="00D2475D" w:rsidP="005070A2">
            <w:pPr>
              <w:spacing w:before="0" w:after="0" w:line="240" w:lineRule="auto"/>
              <w:rPr>
                <w:rFonts w:ascii="Arial" w:hAnsi="Arial" w:cs="Arial"/>
              </w:rPr>
            </w:pPr>
          </w:p>
        </w:tc>
      </w:tr>
      <w:tr w:rsidR="00D2475D" w:rsidRPr="005070A2" w14:paraId="5119B644" w14:textId="77777777" w:rsidTr="001424AF">
        <w:tc>
          <w:tcPr>
            <w:tcW w:w="4106" w:type="dxa"/>
          </w:tcPr>
          <w:p w14:paraId="7C25BBA1" w14:textId="77777777" w:rsidR="00D2475D" w:rsidRPr="005070A2" w:rsidRDefault="00D2475D" w:rsidP="005070A2">
            <w:pPr>
              <w:pStyle w:val="Pa14"/>
              <w:spacing w:before="0" w:line="240" w:lineRule="auto"/>
              <w:jc w:val="both"/>
              <w:rPr>
                <w:sz w:val="22"/>
                <w:szCs w:val="22"/>
              </w:rPr>
            </w:pPr>
            <w:r w:rsidRPr="005070A2">
              <w:rPr>
                <w:sz w:val="22"/>
                <w:szCs w:val="22"/>
              </w:rPr>
              <w:t>A minimum of 4 hours of solar access should be retained to solar collectors on neighbouring buildings.</w:t>
            </w:r>
          </w:p>
        </w:tc>
        <w:tc>
          <w:tcPr>
            <w:tcW w:w="3119" w:type="dxa"/>
            <w:vMerge/>
          </w:tcPr>
          <w:p w14:paraId="4E9BF803" w14:textId="77777777" w:rsidR="00D2475D" w:rsidRPr="005070A2" w:rsidRDefault="00D2475D" w:rsidP="005070A2">
            <w:pPr>
              <w:spacing w:before="0" w:after="0" w:line="240" w:lineRule="auto"/>
              <w:jc w:val="both"/>
              <w:rPr>
                <w:rFonts w:ascii="Arial" w:hAnsi="Arial" w:cs="Arial"/>
                <w:bCs/>
                <w:iCs/>
              </w:rPr>
            </w:pPr>
          </w:p>
        </w:tc>
        <w:tc>
          <w:tcPr>
            <w:tcW w:w="1466" w:type="dxa"/>
            <w:gridSpan w:val="2"/>
            <w:vMerge/>
          </w:tcPr>
          <w:p w14:paraId="508673EA" w14:textId="77777777" w:rsidR="00D2475D" w:rsidRPr="005070A2" w:rsidRDefault="00D2475D" w:rsidP="005070A2">
            <w:pPr>
              <w:spacing w:before="0" w:after="0" w:line="240" w:lineRule="auto"/>
              <w:rPr>
                <w:rFonts w:ascii="Arial" w:hAnsi="Arial" w:cs="Arial"/>
              </w:rPr>
            </w:pPr>
          </w:p>
        </w:tc>
      </w:tr>
      <w:tr w:rsidR="00976C33" w:rsidRPr="005070A2" w14:paraId="536FCCCD" w14:textId="77777777" w:rsidTr="001424AF">
        <w:trPr>
          <w:gridAfter w:val="1"/>
          <w:wAfter w:w="8" w:type="dxa"/>
        </w:trPr>
        <w:tc>
          <w:tcPr>
            <w:tcW w:w="8683" w:type="dxa"/>
            <w:gridSpan w:val="3"/>
            <w:shd w:val="clear" w:color="auto" w:fill="4472C4" w:themeFill="accent1"/>
          </w:tcPr>
          <w:p w14:paraId="62723BDF" w14:textId="77777777" w:rsidR="00976C33" w:rsidRPr="005070A2" w:rsidRDefault="00976C33" w:rsidP="005070A2">
            <w:pPr>
              <w:spacing w:before="0" w:after="0" w:line="240" w:lineRule="auto"/>
              <w:rPr>
                <w:rFonts w:ascii="Arial" w:hAnsi="Arial" w:cs="Arial"/>
                <w:b/>
                <w:bCs/>
                <w:iCs/>
              </w:rPr>
            </w:pPr>
            <w:r w:rsidRPr="00975929">
              <w:rPr>
                <w:rFonts w:ascii="Arial" w:hAnsi="Arial" w:cs="Arial"/>
                <w:b/>
                <w:bCs/>
                <w:iCs/>
                <w:color w:val="FFFFFF" w:themeColor="background1"/>
              </w:rPr>
              <w:t>3C Public Domain Interface</w:t>
            </w:r>
          </w:p>
        </w:tc>
      </w:tr>
      <w:tr w:rsidR="00976C33" w:rsidRPr="005070A2" w14:paraId="338E72A1" w14:textId="77777777" w:rsidTr="001424AF">
        <w:trPr>
          <w:gridAfter w:val="1"/>
          <w:wAfter w:w="8" w:type="dxa"/>
        </w:trPr>
        <w:tc>
          <w:tcPr>
            <w:tcW w:w="8683" w:type="dxa"/>
            <w:gridSpan w:val="3"/>
            <w:shd w:val="clear" w:color="auto" w:fill="DEEAF6" w:themeFill="accent5" w:themeFillTint="33"/>
          </w:tcPr>
          <w:p w14:paraId="0310B8CE" w14:textId="77777777" w:rsidR="00976C33" w:rsidRPr="005070A2" w:rsidRDefault="00976C33" w:rsidP="005070A2">
            <w:pPr>
              <w:spacing w:before="0" w:after="0" w:line="240" w:lineRule="auto"/>
              <w:jc w:val="both"/>
              <w:rPr>
                <w:rFonts w:ascii="Arial" w:hAnsi="Arial" w:cs="Arial"/>
                <w:bCs/>
                <w:iCs/>
              </w:rPr>
            </w:pPr>
            <w:r w:rsidRPr="005070A2">
              <w:rPr>
                <w:rFonts w:ascii="Arial" w:hAnsi="Arial" w:cs="Arial"/>
                <w:b/>
              </w:rPr>
              <w:t>Objective 3C-1</w:t>
            </w:r>
            <w:r w:rsidRPr="005070A2">
              <w:rPr>
                <w:rFonts w:ascii="Arial" w:hAnsi="Arial" w:cs="Arial"/>
              </w:rPr>
              <w:t xml:space="preserve"> </w:t>
            </w:r>
            <w:r w:rsidRPr="005070A2">
              <w:rPr>
                <w:rFonts w:ascii="Arial" w:hAnsi="Arial" w:cs="Arial"/>
                <w:bCs/>
                <w:iCs/>
              </w:rPr>
              <w:t>Transition between private and public domain is achieved without compromising safety and security.</w:t>
            </w:r>
          </w:p>
        </w:tc>
      </w:tr>
      <w:tr w:rsidR="00976C33" w:rsidRPr="005070A2" w14:paraId="14908847" w14:textId="77777777" w:rsidTr="001424AF">
        <w:tc>
          <w:tcPr>
            <w:tcW w:w="4106" w:type="dxa"/>
          </w:tcPr>
          <w:p w14:paraId="7AD06261"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rPr>
              <w:t>Design Guidance</w:t>
            </w:r>
          </w:p>
        </w:tc>
        <w:tc>
          <w:tcPr>
            <w:tcW w:w="3119" w:type="dxa"/>
          </w:tcPr>
          <w:p w14:paraId="275B168E"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6C7D0E0A"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rPr>
              <w:t>Compliance</w:t>
            </w:r>
          </w:p>
        </w:tc>
      </w:tr>
      <w:tr w:rsidR="00023F89" w:rsidRPr="005070A2" w14:paraId="23481707" w14:textId="77777777" w:rsidTr="001424AF">
        <w:tc>
          <w:tcPr>
            <w:tcW w:w="4106" w:type="dxa"/>
          </w:tcPr>
          <w:p w14:paraId="07C8BBFA" w14:textId="77777777" w:rsidR="00023F89" w:rsidRPr="005070A2" w:rsidRDefault="00023F89" w:rsidP="005070A2">
            <w:pPr>
              <w:pStyle w:val="Pa14"/>
              <w:spacing w:before="0" w:line="240" w:lineRule="auto"/>
              <w:jc w:val="both"/>
              <w:rPr>
                <w:sz w:val="22"/>
                <w:szCs w:val="22"/>
              </w:rPr>
            </w:pPr>
            <w:r w:rsidRPr="005070A2">
              <w:rPr>
                <w:sz w:val="22"/>
                <w:szCs w:val="22"/>
              </w:rPr>
              <w:t>Terraces, balconies and courtyard apartments should have direct street entry, where appropriate.</w:t>
            </w:r>
          </w:p>
        </w:tc>
        <w:tc>
          <w:tcPr>
            <w:tcW w:w="3119" w:type="dxa"/>
            <w:vMerge w:val="restart"/>
          </w:tcPr>
          <w:p w14:paraId="0B416897" w14:textId="3D3AE1D5" w:rsidR="00023F89" w:rsidRPr="005070A2" w:rsidRDefault="00023F89" w:rsidP="005070A2">
            <w:pPr>
              <w:pStyle w:val="Default"/>
              <w:spacing w:before="0"/>
              <w:jc w:val="both"/>
              <w:rPr>
                <w:color w:val="auto"/>
                <w:sz w:val="22"/>
                <w:szCs w:val="22"/>
              </w:rPr>
            </w:pPr>
            <w:r w:rsidRPr="005070A2">
              <w:rPr>
                <w:color w:val="auto"/>
                <w:sz w:val="22"/>
                <w:szCs w:val="22"/>
              </w:rPr>
              <w:t>The development achieve</w:t>
            </w:r>
            <w:r w:rsidR="00B2213C">
              <w:rPr>
                <w:color w:val="auto"/>
                <w:sz w:val="22"/>
                <w:szCs w:val="22"/>
              </w:rPr>
              <w:t>s</w:t>
            </w:r>
            <w:r w:rsidRPr="005070A2">
              <w:rPr>
                <w:color w:val="auto"/>
                <w:sz w:val="22"/>
                <w:szCs w:val="22"/>
              </w:rPr>
              <w:t xml:space="preserve"> an appropriate transition between private and public domain without compromising safety and security. </w:t>
            </w:r>
          </w:p>
          <w:p w14:paraId="6756264B" w14:textId="77777777" w:rsidR="00023F89" w:rsidRPr="005070A2" w:rsidRDefault="00023F89" w:rsidP="005070A2">
            <w:pPr>
              <w:pStyle w:val="Default"/>
              <w:spacing w:before="0"/>
              <w:jc w:val="both"/>
              <w:rPr>
                <w:color w:val="auto"/>
                <w:sz w:val="22"/>
                <w:szCs w:val="22"/>
              </w:rPr>
            </w:pPr>
            <w:r w:rsidRPr="005070A2">
              <w:rPr>
                <w:color w:val="auto"/>
                <w:sz w:val="22"/>
                <w:szCs w:val="22"/>
              </w:rPr>
              <w:t xml:space="preserve">All ground floor units have direct access to the street with upper floor balconies and windows overlooking the public domain they are facing. </w:t>
            </w:r>
          </w:p>
          <w:p w14:paraId="6F080959" w14:textId="77777777" w:rsidR="00023F89" w:rsidRPr="005070A2" w:rsidRDefault="00023F89" w:rsidP="005070A2">
            <w:pPr>
              <w:pStyle w:val="Default"/>
              <w:spacing w:before="0"/>
              <w:jc w:val="both"/>
              <w:rPr>
                <w:color w:val="auto"/>
                <w:sz w:val="22"/>
                <w:szCs w:val="22"/>
              </w:rPr>
            </w:pPr>
            <w:r w:rsidRPr="005070A2">
              <w:rPr>
                <w:color w:val="auto"/>
                <w:sz w:val="22"/>
                <w:szCs w:val="22"/>
              </w:rPr>
              <w:t xml:space="preserve">Permeable fencing has been provided at the ground level providing for both solar penetration and passive surveillance while offering sufficient privacy for the courtyards. </w:t>
            </w:r>
          </w:p>
          <w:p w14:paraId="5BD0D925" w14:textId="77777777" w:rsidR="00023F89" w:rsidRPr="005070A2" w:rsidRDefault="00023F89" w:rsidP="005070A2">
            <w:pPr>
              <w:spacing w:before="0" w:after="0" w:line="240" w:lineRule="auto"/>
              <w:jc w:val="both"/>
              <w:rPr>
                <w:rFonts w:ascii="Arial" w:hAnsi="Arial" w:cs="Arial"/>
              </w:rPr>
            </w:pPr>
            <w:r w:rsidRPr="005070A2">
              <w:rPr>
                <w:rFonts w:ascii="Arial" w:hAnsi="Arial" w:cs="Arial"/>
              </w:rPr>
              <w:t>There are no solid walls along street frontages.</w:t>
            </w:r>
          </w:p>
          <w:p w14:paraId="0A6E200B" w14:textId="77777777" w:rsidR="00023F89" w:rsidRPr="005070A2" w:rsidRDefault="00023F89" w:rsidP="005070A2">
            <w:pPr>
              <w:pStyle w:val="Default"/>
              <w:spacing w:before="0"/>
              <w:jc w:val="both"/>
              <w:rPr>
                <w:color w:val="auto"/>
                <w:sz w:val="22"/>
                <w:szCs w:val="22"/>
              </w:rPr>
            </w:pPr>
          </w:p>
          <w:p w14:paraId="14EED822" w14:textId="5ACC462B" w:rsidR="00023F89" w:rsidRPr="005070A2" w:rsidRDefault="00023F89" w:rsidP="005070A2">
            <w:pPr>
              <w:pStyle w:val="Default"/>
              <w:spacing w:before="0"/>
              <w:jc w:val="both"/>
              <w:rPr>
                <w:color w:val="auto"/>
                <w:sz w:val="22"/>
                <w:szCs w:val="22"/>
              </w:rPr>
            </w:pPr>
            <w:r w:rsidRPr="005070A2">
              <w:rPr>
                <w:color w:val="auto"/>
                <w:sz w:val="22"/>
                <w:szCs w:val="22"/>
              </w:rPr>
              <w:t>The individual front doors for the ground level units are considered a feature that will provide for excellent opportunities for casual interaction between residents</w:t>
            </w:r>
            <w:r w:rsidR="00B30CBE">
              <w:rPr>
                <w:color w:val="auto"/>
                <w:sz w:val="22"/>
                <w:szCs w:val="22"/>
              </w:rPr>
              <w:t xml:space="preserve"> as it allows for casual interaction </w:t>
            </w:r>
            <w:r w:rsidR="001C12D4">
              <w:rPr>
                <w:color w:val="auto"/>
                <w:sz w:val="22"/>
                <w:szCs w:val="22"/>
              </w:rPr>
              <w:t>between residents.</w:t>
            </w:r>
          </w:p>
          <w:p w14:paraId="0237E885" w14:textId="77777777" w:rsidR="00023F89" w:rsidRPr="005070A2" w:rsidRDefault="00023F89" w:rsidP="005070A2">
            <w:pPr>
              <w:pStyle w:val="Default"/>
              <w:spacing w:before="0"/>
              <w:jc w:val="both"/>
              <w:rPr>
                <w:color w:val="auto"/>
                <w:sz w:val="22"/>
                <w:szCs w:val="22"/>
              </w:rPr>
            </w:pPr>
          </w:p>
          <w:p w14:paraId="3AE0116E" w14:textId="16F66DD7" w:rsidR="00023F89" w:rsidRPr="005070A2" w:rsidRDefault="007E7ED8" w:rsidP="005070A2">
            <w:pPr>
              <w:spacing w:before="0" w:after="0" w:line="240" w:lineRule="auto"/>
              <w:jc w:val="both"/>
              <w:rPr>
                <w:rFonts w:ascii="Arial" w:hAnsi="Arial" w:cs="Arial"/>
                <w:bCs/>
                <w:iCs/>
              </w:rPr>
            </w:pPr>
            <w:r w:rsidRPr="005070A2">
              <w:rPr>
                <w:rFonts w:ascii="Arial" w:hAnsi="Arial" w:cs="Arial"/>
              </w:rPr>
              <w:t xml:space="preserve">The individual entries into the communal area are clearly defined through landscaped elements of planting and built forms. Access to the upper floor units of the buildings </w:t>
            </w:r>
            <w:proofErr w:type="gramStart"/>
            <w:r w:rsidRPr="005070A2">
              <w:rPr>
                <w:rFonts w:ascii="Arial" w:hAnsi="Arial" w:cs="Arial"/>
              </w:rPr>
              <w:t>are</w:t>
            </w:r>
            <w:proofErr w:type="gramEnd"/>
            <w:r w:rsidRPr="005070A2">
              <w:rPr>
                <w:rFonts w:ascii="Arial" w:hAnsi="Arial" w:cs="Arial"/>
              </w:rPr>
              <w:t xml:space="preserve"> clearly defined via architectural detailing of the lift and stair</w:t>
            </w:r>
            <w:r w:rsidR="00732D7F">
              <w:rPr>
                <w:rFonts w:ascii="Arial" w:hAnsi="Arial" w:cs="Arial"/>
              </w:rPr>
              <w:t>well</w:t>
            </w:r>
            <w:r w:rsidRPr="005070A2">
              <w:rPr>
                <w:rFonts w:ascii="Arial" w:hAnsi="Arial" w:cs="Arial"/>
              </w:rPr>
              <w:t xml:space="preserve"> cores. </w:t>
            </w:r>
          </w:p>
        </w:tc>
        <w:tc>
          <w:tcPr>
            <w:tcW w:w="1466" w:type="dxa"/>
            <w:gridSpan w:val="2"/>
            <w:vMerge w:val="restart"/>
          </w:tcPr>
          <w:p w14:paraId="410977DC" w14:textId="156E8C23" w:rsidR="00023F89" w:rsidRPr="005070A2" w:rsidRDefault="00023F89" w:rsidP="005070A2">
            <w:pPr>
              <w:spacing w:before="0" w:after="0" w:line="240" w:lineRule="auto"/>
              <w:rPr>
                <w:rFonts w:ascii="Arial" w:hAnsi="Arial" w:cs="Arial"/>
              </w:rPr>
            </w:pPr>
            <w:r w:rsidRPr="005070A2">
              <w:rPr>
                <w:rFonts w:ascii="Arial" w:hAnsi="Arial" w:cs="Arial"/>
              </w:rPr>
              <w:t>Compliant</w:t>
            </w:r>
          </w:p>
        </w:tc>
      </w:tr>
      <w:tr w:rsidR="00023F89" w:rsidRPr="005070A2" w14:paraId="393C7073" w14:textId="77777777" w:rsidTr="001424AF">
        <w:tc>
          <w:tcPr>
            <w:tcW w:w="4106" w:type="dxa"/>
          </w:tcPr>
          <w:p w14:paraId="1FA834CC" w14:textId="77777777" w:rsidR="00023F89" w:rsidRPr="005070A2" w:rsidRDefault="00023F89" w:rsidP="005070A2">
            <w:pPr>
              <w:pStyle w:val="Pa14"/>
              <w:spacing w:before="0" w:line="240" w:lineRule="auto"/>
              <w:jc w:val="both"/>
              <w:rPr>
                <w:sz w:val="22"/>
                <w:szCs w:val="22"/>
              </w:rPr>
            </w:pPr>
            <w:r w:rsidRPr="005070A2">
              <w:rPr>
                <w:sz w:val="22"/>
                <w:szCs w:val="22"/>
              </w:rPr>
              <w:t xml:space="preserve">Changes in level between private terraces, front gardens and dwelling entries above the street level provide surveillance and improve visual privacy for ground level dwellings (see </w:t>
            </w:r>
            <w:r w:rsidRPr="005070A2">
              <w:rPr>
                <w:b/>
                <w:bCs/>
                <w:sz w:val="22"/>
                <w:szCs w:val="22"/>
              </w:rPr>
              <w:t>Figure 3C.1</w:t>
            </w:r>
            <w:r w:rsidRPr="005070A2">
              <w:rPr>
                <w:sz w:val="22"/>
                <w:szCs w:val="22"/>
              </w:rPr>
              <w:t>).</w:t>
            </w:r>
          </w:p>
        </w:tc>
        <w:tc>
          <w:tcPr>
            <w:tcW w:w="3119" w:type="dxa"/>
            <w:vMerge/>
          </w:tcPr>
          <w:p w14:paraId="12FE3401" w14:textId="77777777" w:rsidR="00023F89" w:rsidRPr="005070A2" w:rsidRDefault="00023F89" w:rsidP="005070A2">
            <w:pPr>
              <w:spacing w:before="0" w:after="0" w:line="240" w:lineRule="auto"/>
              <w:jc w:val="both"/>
              <w:rPr>
                <w:rFonts w:ascii="Arial" w:hAnsi="Arial" w:cs="Arial"/>
                <w:bCs/>
                <w:iCs/>
              </w:rPr>
            </w:pPr>
          </w:p>
        </w:tc>
        <w:tc>
          <w:tcPr>
            <w:tcW w:w="1466" w:type="dxa"/>
            <w:gridSpan w:val="2"/>
            <w:vMerge/>
          </w:tcPr>
          <w:p w14:paraId="3D1DBF30" w14:textId="77777777" w:rsidR="00023F89" w:rsidRPr="005070A2" w:rsidRDefault="00023F89" w:rsidP="005070A2">
            <w:pPr>
              <w:spacing w:before="0" w:after="0" w:line="240" w:lineRule="auto"/>
              <w:rPr>
                <w:rFonts w:ascii="Arial" w:hAnsi="Arial" w:cs="Arial"/>
              </w:rPr>
            </w:pPr>
          </w:p>
        </w:tc>
      </w:tr>
      <w:tr w:rsidR="00023F89" w:rsidRPr="005070A2" w14:paraId="7FA14D5C" w14:textId="77777777" w:rsidTr="001424AF">
        <w:tc>
          <w:tcPr>
            <w:tcW w:w="4106" w:type="dxa"/>
          </w:tcPr>
          <w:p w14:paraId="5EB2C7B6" w14:textId="77777777" w:rsidR="00023F89" w:rsidRPr="005070A2" w:rsidRDefault="00023F89" w:rsidP="005070A2">
            <w:pPr>
              <w:pStyle w:val="Pa14"/>
              <w:spacing w:before="0" w:line="240" w:lineRule="auto"/>
              <w:jc w:val="both"/>
              <w:rPr>
                <w:sz w:val="22"/>
                <w:szCs w:val="22"/>
              </w:rPr>
            </w:pPr>
            <w:proofErr w:type="gramStart"/>
            <w:r w:rsidRPr="005070A2">
              <w:rPr>
                <w:sz w:val="22"/>
                <w:szCs w:val="22"/>
              </w:rPr>
              <w:t>Upper level</w:t>
            </w:r>
            <w:proofErr w:type="gramEnd"/>
            <w:r w:rsidRPr="005070A2">
              <w:rPr>
                <w:sz w:val="22"/>
                <w:szCs w:val="22"/>
              </w:rPr>
              <w:t xml:space="preserve"> balconies and windows should overlook the public domain.</w:t>
            </w:r>
          </w:p>
        </w:tc>
        <w:tc>
          <w:tcPr>
            <w:tcW w:w="3119" w:type="dxa"/>
            <w:vMerge/>
          </w:tcPr>
          <w:p w14:paraId="0BA48C74" w14:textId="77777777" w:rsidR="00023F89" w:rsidRPr="005070A2" w:rsidRDefault="00023F89" w:rsidP="005070A2">
            <w:pPr>
              <w:spacing w:before="0" w:after="0" w:line="240" w:lineRule="auto"/>
              <w:jc w:val="both"/>
              <w:rPr>
                <w:rFonts w:ascii="Arial" w:hAnsi="Arial" w:cs="Arial"/>
                <w:bCs/>
                <w:iCs/>
              </w:rPr>
            </w:pPr>
          </w:p>
        </w:tc>
        <w:tc>
          <w:tcPr>
            <w:tcW w:w="1466" w:type="dxa"/>
            <w:gridSpan w:val="2"/>
            <w:vMerge/>
          </w:tcPr>
          <w:p w14:paraId="42ACF0DE" w14:textId="77777777" w:rsidR="00023F89" w:rsidRPr="005070A2" w:rsidRDefault="00023F89" w:rsidP="005070A2">
            <w:pPr>
              <w:spacing w:before="0" w:after="0" w:line="240" w:lineRule="auto"/>
              <w:rPr>
                <w:rFonts w:ascii="Arial" w:hAnsi="Arial" w:cs="Arial"/>
              </w:rPr>
            </w:pPr>
          </w:p>
        </w:tc>
      </w:tr>
      <w:tr w:rsidR="00023F89" w:rsidRPr="005070A2" w14:paraId="0A93791C" w14:textId="77777777" w:rsidTr="001424AF">
        <w:tc>
          <w:tcPr>
            <w:tcW w:w="4106" w:type="dxa"/>
          </w:tcPr>
          <w:p w14:paraId="6A21C505" w14:textId="77777777" w:rsidR="00023F89" w:rsidRPr="005070A2" w:rsidRDefault="00023F89" w:rsidP="005070A2">
            <w:pPr>
              <w:pStyle w:val="Pa14"/>
              <w:spacing w:before="0" w:line="240" w:lineRule="auto"/>
              <w:jc w:val="both"/>
              <w:rPr>
                <w:sz w:val="22"/>
                <w:szCs w:val="22"/>
              </w:rPr>
            </w:pPr>
            <w:r w:rsidRPr="005070A2">
              <w:rPr>
                <w:sz w:val="22"/>
                <w:szCs w:val="22"/>
              </w:rPr>
              <w:t>Front fences and walls along street frontages should use visually permeable materials and treatments. The height of solid fences or walls should be limited to 1m.</w:t>
            </w:r>
          </w:p>
        </w:tc>
        <w:tc>
          <w:tcPr>
            <w:tcW w:w="3119" w:type="dxa"/>
            <w:vMerge/>
          </w:tcPr>
          <w:p w14:paraId="2C9041BC" w14:textId="77777777" w:rsidR="00023F89" w:rsidRPr="005070A2" w:rsidRDefault="00023F89" w:rsidP="005070A2">
            <w:pPr>
              <w:spacing w:before="0" w:after="0" w:line="240" w:lineRule="auto"/>
              <w:jc w:val="both"/>
              <w:rPr>
                <w:rFonts w:ascii="Arial" w:hAnsi="Arial" w:cs="Arial"/>
                <w:bCs/>
                <w:iCs/>
              </w:rPr>
            </w:pPr>
          </w:p>
        </w:tc>
        <w:tc>
          <w:tcPr>
            <w:tcW w:w="1466" w:type="dxa"/>
            <w:gridSpan w:val="2"/>
            <w:vMerge/>
          </w:tcPr>
          <w:p w14:paraId="353698DF" w14:textId="77777777" w:rsidR="00023F89" w:rsidRPr="005070A2" w:rsidRDefault="00023F89" w:rsidP="005070A2">
            <w:pPr>
              <w:spacing w:before="0" w:after="0" w:line="240" w:lineRule="auto"/>
              <w:rPr>
                <w:rFonts w:ascii="Arial" w:hAnsi="Arial" w:cs="Arial"/>
              </w:rPr>
            </w:pPr>
          </w:p>
        </w:tc>
      </w:tr>
      <w:tr w:rsidR="00023F89" w:rsidRPr="005070A2" w14:paraId="46CEE239" w14:textId="77777777" w:rsidTr="001424AF">
        <w:tc>
          <w:tcPr>
            <w:tcW w:w="4106" w:type="dxa"/>
          </w:tcPr>
          <w:p w14:paraId="5699CF55" w14:textId="77777777" w:rsidR="00023F89" w:rsidRPr="005070A2" w:rsidRDefault="00023F89" w:rsidP="005070A2">
            <w:pPr>
              <w:pStyle w:val="Pa14"/>
              <w:spacing w:before="0" w:line="240" w:lineRule="auto"/>
              <w:jc w:val="both"/>
              <w:rPr>
                <w:sz w:val="22"/>
                <w:szCs w:val="22"/>
              </w:rPr>
            </w:pPr>
            <w:r w:rsidRPr="005070A2">
              <w:rPr>
                <w:sz w:val="22"/>
                <w:szCs w:val="22"/>
              </w:rPr>
              <w:t>Length of solid walls should be limited along street frontages.</w:t>
            </w:r>
          </w:p>
        </w:tc>
        <w:tc>
          <w:tcPr>
            <w:tcW w:w="3119" w:type="dxa"/>
            <w:vMerge/>
          </w:tcPr>
          <w:p w14:paraId="65B3D781" w14:textId="77777777" w:rsidR="00023F89" w:rsidRPr="005070A2" w:rsidRDefault="00023F89" w:rsidP="005070A2">
            <w:pPr>
              <w:spacing w:before="0" w:after="0" w:line="240" w:lineRule="auto"/>
              <w:jc w:val="both"/>
              <w:rPr>
                <w:rFonts w:ascii="Arial" w:hAnsi="Arial" w:cs="Arial"/>
                <w:bCs/>
                <w:iCs/>
              </w:rPr>
            </w:pPr>
          </w:p>
        </w:tc>
        <w:tc>
          <w:tcPr>
            <w:tcW w:w="1466" w:type="dxa"/>
            <w:gridSpan w:val="2"/>
            <w:vMerge/>
          </w:tcPr>
          <w:p w14:paraId="3F5F51B8" w14:textId="77777777" w:rsidR="00023F89" w:rsidRPr="005070A2" w:rsidRDefault="00023F89" w:rsidP="005070A2">
            <w:pPr>
              <w:spacing w:before="0" w:after="0" w:line="240" w:lineRule="auto"/>
              <w:rPr>
                <w:rFonts w:ascii="Arial" w:hAnsi="Arial" w:cs="Arial"/>
              </w:rPr>
            </w:pPr>
          </w:p>
        </w:tc>
      </w:tr>
      <w:tr w:rsidR="00023F89" w:rsidRPr="005070A2" w14:paraId="11C957A3" w14:textId="77777777" w:rsidTr="001424AF">
        <w:tc>
          <w:tcPr>
            <w:tcW w:w="4106" w:type="dxa"/>
          </w:tcPr>
          <w:p w14:paraId="09C99182" w14:textId="77777777" w:rsidR="00023F89" w:rsidRPr="005070A2" w:rsidRDefault="00023F89" w:rsidP="005070A2">
            <w:pPr>
              <w:pStyle w:val="Pa14"/>
              <w:spacing w:before="0" w:line="240" w:lineRule="auto"/>
              <w:jc w:val="both"/>
              <w:rPr>
                <w:sz w:val="22"/>
                <w:szCs w:val="22"/>
              </w:rPr>
            </w:pPr>
            <w:r w:rsidRPr="005070A2">
              <w:rPr>
                <w:sz w:val="22"/>
                <w:szCs w:val="22"/>
              </w:rPr>
              <w:t>Opportunities should be provided for casual interaction between residents and the public domain. Design solutions may include seating at building entries, near letter boxes and in private courtyards adjacent to streets.</w:t>
            </w:r>
          </w:p>
        </w:tc>
        <w:tc>
          <w:tcPr>
            <w:tcW w:w="3119" w:type="dxa"/>
            <w:vMerge/>
          </w:tcPr>
          <w:p w14:paraId="14DFD1D1" w14:textId="77777777" w:rsidR="00023F89" w:rsidRPr="005070A2" w:rsidRDefault="00023F89" w:rsidP="005070A2">
            <w:pPr>
              <w:spacing w:before="0" w:after="0" w:line="240" w:lineRule="auto"/>
              <w:jc w:val="both"/>
              <w:rPr>
                <w:rFonts w:ascii="Arial" w:hAnsi="Arial" w:cs="Arial"/>
                <w:bCs/>
                <w:iCs/>
              </w:rPr>
            </w:pPr>
          </w:p>
        </w:tc>
        <w:tc>
          <w:tcPr>
            <w:tcW w:w="1466" w:type="dxa"/>
            <w:gridSpan w:val="2"/>
            <w:vMerge/>
          </w:tcPr>
          <w:p w14:paraId="6980EB22" w14:textId="77777777" w:rsidR="00023F89" w:rsidRPr="005070A2" w:rsidRDefault="00023F89" w:rsidP="005070A2">
            <w:pPr>
              <w:spacing w:before="0" w:after="0" w:line="240" w:lineRule="auto"/>
              <w:rPr>
                <w:rFonts w:ascii="Arial" w:hAnsi="Arial" w:cs="Arial"/>
              </w:rPr>
            </w:pPr>
          </w:p>
        </w:tc>
      </w:tr>
      <w:tr w:rsidR="00023F89" w:rsidRPr="005070A2" w14:paraId="0F50D003" w14:textId="77777777" w:rsidTr="001424AF">
        <w:tc>
          <w:tcPr>
            <w:tcW w:w="4106" w:type="dxa"/>
          </w:tcPr>
          <w:p w14:paraId="7433CB59" w14:textId="77777777" w:rsidR="00023F89" w:rsidRPr="005070A2" w:rsidRDefault="00023F89" w:rsidP="005070A2">
            <w:pPr>
              <w:pStyle w:val="Pa14"/>
              <w:spacing w:before="0" w:line="240" w:lineRule="auto"/>
              <w:jc w:val="both"/>
              <w:rPr>
                <w:sz w:val="22"/>
                <w:szCs w:val="22"/>
              </w:rPr>
            </w:pPr>
            <w:r w:rsidRPr="005070A2">
              <w:rPr>
                <w:sz w:val="22"/>
                <w:szCs w:val="22"/>
              </w:rPr>
              <w:t xml:space="preserve">In developments with multiple buildings and/or entries, pedestrian entries and spaces associated with individual buildings/entries should be differentiated to improve legibility for residents, using </w:t>
            </w:r>
            <w:proofErr w:type="gramStart"/>
            <w:r w:rsidRPr="005070A2">
              <w:rPr>
                <w:sz w:val="22"/>
                <w:szCs w:val="22"/>
              </w:rPr>
              <w:t>a number of</w:t>
            </w:r>
            <w:proofErr w:type="gramEnd"/>
            <w:r w:rsidRPr="005070A2">
              <w:rPr>
                <w:sz w:val="22"/>
                <w:szCs w:val="22"/>
              </w:rPr>
              <w:t xml:space="preserve"> the following design solutions:</w:t>
            </w:r>
          </w:p>
          <w:p w14:paraId="020D0BF3" w14:textId="77777777" w:rsidR="00023F89" w:rsidRPr="005070A2" w:rsidRDefault="00023F89" w:rsidP="005070A2">
            <w:pPr>
              <w:pStyle w:val="Pa14"/>
              <w:numPr>
                <w:ilvl w:val="0"/>
                <w:numId w:val="29"/>
              </w:numPr>
              <w:spacing w:before="0" w:line="240" w:lineRule="auto"/>
              <w:ind w:left="316" w:hanging="284"/>
              <w:jc w:val="both"/>
              <w:rPr>
                <w:sz w:val="22"/>
                <w:szCs w:val="22"/>
              </w:rPr>
            </w:pPr>
            <w:r w:rsidRPr="005070A2">
              <w:rPr>
                <w:sz w:val="22"/>
                <w:szCs w:val="22"/>
              </w:rPr>
              <w:t>architectural detailing</w:t>
            </w:r>
          </w:p>
          <w:p w14:paraId="49900B12" w14:textId="77777777" w:rsidR="00023F89" w:rsidRPr="005070A2" w:rsidRDefault="00023F89" w:rsidP="005070A2">
            <w:pPr>
              <w:pStyle w:val="Pa14"/>
              <w:numPr>
                <w:ilvl w:val="0"/>
                <w:numId w:val="29"/>
              </w:numPr>
              <w:spacing w:before="0" w:line="240" w:lineRule="auto"/>
              <w:ind w:left="316" w:hanging="284"/>
              <w:jc w:val="both"/>
              <w:rPr>
                <w:sz w:val="22"/>
                <w:szCs w:val="22"/>
              </w:rPr>
            </w:pPr>
            <w:r w:rsidRPr="005070A2">
              <w:rPr>
                <w:sz w:val="22"/>
                <w:szCs w:val="22"/>
              </w:rPr>
              <w:t>changes in materials</w:t>
            </w:r>
          </w:p>
          <w:p w14:paraId="3605884F" w14:textId="77777777" w:rsidR="00023F89" w:rsidRPr="005070A2" w:rsidRDefault="00023F89" w:rsidP="005070A2">
            <w:pPr>
              <w:pStyle w:val="Pa14"/>
              <w:numPr>
                <w:ilvl w:val="0"/>
                <w:numId w:val="29"/>
              </w:numPr>
              <w:spacing w:before="0" w:line="240" w:lineRule="auto"/>
              <w:ind w:left="316" w:hanging="284"/>
              <w:jc w:val="both"/>
              <w:rPr>
                <w:sz w:val="22"/>
                <w:szCs w:val="22"/>
              </w:rPr>
            </w:pPr>
            <w:r w:rsidRPr="005070A2">
              <w:rPr>
                <w:sz w:val="22"/>
                <w:szCs w:val="22"/>
              </w:rPr>
              <w:t>plant species</w:t>
            </w:r>
          </w:p>
          <w:p w14:paraId="0D4B1638" w14:textId="77777777" w:rsidR="00023F89" w:rsidRPr="005070A2" w:rsidRDefault="00023F89" w:rsidP="005070A2">
            <w:pPr>
              <w:pStyle w:val="Pa14"/>
              <w:numPr>
                <w:ilvl w:val="0"/>
                <w:numId w:val="29"/>
              </w:numPr>
              <w:spacing w:before="0" w:line="240" w:lineRule="auto"/>
              <w:ind w:left="316" w:hanging="284"/>
              <w:jc w:val="both"/>
              <w:rPr>
                <w:sz w:val="22"/>
                <w:szCs w:val="22"/>
              </w:rPr>
            </w:pPr>
            <w:r w:rsidRPr="005070A2">
              <w:rPr>
                <w:sz w:val="22"/>
                <w:szCs w:val="22"/>
              </w:rPr>
              <w:t>colours.</w:t>
            </w:r>
          </w:p>
        </w:tc>
        <w:tc>
          <w:tcPr>
            <w:tcW w:w="3119" w:type="dxa"/>
            <w:vMerge/>
          </w:tcPr>
          <w:p w14:paraId="14A01BD1" w14:textId="77777777" w:rsidR="00023F89" w:rsidRPr="005070A2" w:rsidRDefault="00023F89" w:rsidP="005070A2">
            <w:pPr>
              <w:spacing w:before="0" w:after="0" w:line="240" w:lineRule="auto"/>
              <w:jc w:val="both"/>
              <w:rPr>
                <w:rFonts w:ascii="Arial" w:hAnsi="Arial" w:cs="Arial"/>
                <w:bCs/>
                <w:iCs/>
              </w:rPr>
            </w:pPr>
          </w:p>
        </w:tc>
        <w:tc>
          <w:tcPr>
            <w:tcW w:w="1466" w:type="dxa"/>
            <w:gridSpan w:val="2"/>
            <w:vMerge/>
          </w:tcPr>
          <w:p w14:paraId="5D57E09D" w14:textId="77777777" w:rsidR="00023F89" w:rsidRPr="005070A2" w:rsidRDefault="00023F89" w:rsidP="005070A2">
            <w:pPr>
              <w:spacing w:before="0" w:after="0" w:line="240" w:lineRule="auto"/>
              <w:rPr>
                <w:rFonts w:ascii="Arial" w:hAnsi="Arial" w:cs="Arial"/>
              </w:rPr>
            </w:pPr>
          </w:p>
        </w:tc>
      </w:tr>
      <w:tr w:rsidR="00023F89" w:rsidRPr="005070A2" w14:paraId="65C5D61C" w14:textId="77777777" w:rsidTr="001424AF">
        <w:tc>
          <w:tcPr>
            <w:tcW w:w="4106" w:type="dxa"/>
          </w:tcPr>
          <w:p w14:paraId="2A48C8ED" w14:textId="77777777" w:rsidR="00023F89" w:rsidRPr="005070A2" w:rsidRDefault="00023F89" w:rsidP="005070A2">
            <w:pPr>
              <w:pStyle w:val="Pa14"/>
              <w:spacing w:before="0" w:line="240" w:lineRule="auto"/>
              <w:jc w:val="both"/>
              <w:rPr>
                <w:sz w:val="22"/>
                <w:szCs w:val="22"/>
              </w:rPr>
            </w:pPr>
            <w:r w:rsidRPr="005070A2">
              <w:rPr>
                <w:sz w:val="22"/>
                <w:szCs w:val="22"/>
              </w:rPr>
              <w:t>Opportunities for people to be concealed should be minimised.</w:t>
            </w:r>
          </w:p>
        </w:tc>
        <w:tc>
          <w:tcPr>
            <w:tcW w:w="3119" w:type="dxa"/>
            <w:vMerge/>
          </w:tcPr>
          <w:p w14:paraId="4550EAAA" w14:textId="77777777" w:rsidR="00023F89" w:rsidRPr="005070A2" w:rsidRDefault="00023F89" w:rsidP="005070A2">
            <w:pPr>
              <w:spacing w:before="0" w:after="0" w:line="240" w:lineRule="auto"/>
              <w:jc w:val="both"/>
              <w:rPr>
                <w:rFonts w:ascii="Arial" w:hAnsi="Arial" w:cs="Arial"/>
                <w:bCs/>
                <w:iCs/>
              </w:rPr>
            </w:pPr>
          </w:p>
        </w:tc>
        <w:tc>
          <w:tcPr>
            <w:tcW w:w="1466" w:type="dxa"/>
            <w:gridSpan w:val="2"/>
            <w:vMerge/>
          </w:tcPr>
          <w:p w14:paraId="4C4748EF" w14:textId="77777777" w:rsidR="00023F89" w:rsidRPr="005070A2" w:rsidRDefault="00023F89" w:rsidP="005070A2">
            <w:pPr>
              <w:spacing w:before="0" w:after="0" w:line="240" w:lineRule="auto"/>
              <w:rPr>
                <w:rFonts w:ascii="Arial" w:hAnsi="Arial" w:cs="Arial"/>
              </w:rPr>
            </w:pPr>
          </w:p>
        </w:tc>
      </w:tr>
      <w:tr w:rsidR="00976C33" w:rsidRPr="005070A2" w14:paraId="1A2B7D53" w14:textId="77777777" w:rsidTr="001424AF">
        <w:trPr>
          <w:gridAfter w:val="1"/>
          <w:wAfter w:w="8" w:type="dxa"/>
        </w:trPr>
        <w:tc>
          <w:tcPr>
            <w:tcW w:w="8683" w:type="dxa"/>
            <w:gridSpan w:val="3"/>
            <w:shd w:val="clear" w:color="auto" w:fill="DEEAF6" w:themeFill="accent5" w:themeFillTint="33"/>
          </w:tcPr>
          <w:p w14:paraId="71B3CF7A" w14:textId="77777777" w:rsidR="00976C33" w:rsidRPr="005070A2" w:rsidRDefault="00976C33" w:rsidP="005070A2">
            <w:pPr>
              <w:spacing w:before="0" w:after="0" w:line="240" w:lineRule="auto"/>
              <w:jc w:val="both"/>
              <w:rPr>
                <w:rFonts w:ascii="Arial" w:hAnsi="Arial" w:cs="Arial"/>
              </w:rPr>
            </w:pPr>
            <w:r w:rsidRPr="005070A2">
              <w:rPr>
                <w:rFonts w:ascii="Arial" w:hAnsi="Arial" w:cs="Arial"/>
                <w:b/>
              </w:rPr>
              <w:t>Objective 3C-2</w:t>
            </w:r>
            <w:r w:rsidRPr="005070A2">
              <w:rPr>
                <w:rFonts w:ascii="Arial" w:hAnsi="Arial" w:cs="Arial"/>
              </w:rPr>
              <w:t xml:space="preserve"> </w:t>
            </w:r>
            <w:r w:rsidRPr="005070A2">
              <w:rPr>
                <w:rFonts w:ascii="Arial" w:hAnsi="Arial" w:cs="Arial"/>
                <w:bCs/>
                <w:iCs/>
              </w:rPr>
              <w:t>Amenity of the public domain is retained and enhanced.</w:t>
            </w:r>
          </w:p>
        </w:tc>
      </w:tr>
      <w:tr w:rsidR="00976C33" w:rsidRPr="005070A2" w14:paraId="62A79227" w14:textId="77777777" w:rsidTr="001424AF">
        <w:tc>
          <w:tcPr>
            <w:tcW w:w="4106" w:type="dxa"/>
          </w:tcPr>
          <w:p w14:paraId="11739253"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19C14456"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266743FA" w14:textId="77777777" w:rsidR="00976C33" w:rsidRPr="005070A2" w:rsidRDefault="00976C33" w:rsidP="005070A2">
            <w:pPr>
              <w:spacing w:before="0" w:after="0" w:line="240" w:lineRule="auto"/>
              <w:rPr>
                <w:rFonts w:ascii="Arial" w:hAnsi="Arial" w:cs="Arial"/>
              </w:rPr>
            </w:pPr>
            <w:r w:rsidRPr="005070A2">
              <w:rPr>
                <w:rFonts w:ascii="Arial" w:hAnsi="Arial" w:cs="Arial"/>
                <w:b/>
                <w:bCs/>
              </w:rPr>
              <w:t>Compliance</w:t>
            </w:r>
          </w:p>
        </w:tc>
      </w:tr>
      <w:tr w:rsidR="00A10492" w:rsidRPr="005070A2" w14:paraId="52F7BBC5" w14:textId="77777777" w:rsidTr="001424AF">
        <w:tc>
          <w:tcPr>
            <w:tcW w:w="4106" w:type="dxa"/>
          </w:tcPr>
          <w:p w14:paraId="519ED52F" w14:textId="77777777" w:rsidR="00A10492" w:rsidRPr="005070A2" w:rsidRDefault="00A10492" w:rsidP="005070A2">
            <w:pPr>
              <w:pStyle w:val="Pa14"/>
              <w:spacing w:before="0" w:line="240" w:lineRule="auto"/>
              <w:jc w:val="both"/>
              <w:rPr>
                <w:sz w:val="22"/>
                <w:szCs w:val="22"/>
              </w:rPr>
            </w:pPr>
            <w:r w:rsidRPr="005070A2">
              <w:rPr>
                <w:sz w:val="22"/>
                <w:szCs w:val="22"/>
              </w:rPr>
              <w:t>Planting softens the edges of any raised terraces to the street, for example above sub-basement car parking.</w:t>
            </w:r>
          </w:p>
        </w:tc>
        <w:tc>
          <w:tcPr>
            <w:tcW w:w="3119" w:type="dxa"/>
            <w:vMerge w:val="restart"/>
          </w:tcPr>
          <w:p w14:paraId="3BD2F7C2" w14:textId="707BA094" w:rsidR="00A10492" w:rsidRPr="005070A2" w:rsidRDefault="00A10492" w:rsidP="005070A2">
            <w:pPr>
              <w:pStyle w:val="Default"/>
              <w:spacing w:before="0"/>
              <w:jc w:val="both"/>
              <w:rPr>
                <w:color w:val="auto"/>
                <w:sz w:val="22"/>
                <w:szCs w:val="22"/>
              </w:rPr>
            </w:pPr>
            <w:r w:rsidRPr="005070A2">
              <w:rPr>
                <w:color w:val="auto"/>
                <w:sz w:val="22"/>
                <w:szCs w:val="22"/>
              </w:rPr>
              <w:t xml:space="preserve">The ground level units include </w:t>
            </w:r>
            <w:r w:rsidR="00732D7F">
              <w:rPr>
                <w:color w:val="auto"/>
                <w:sz w:val="22"/>
                <w:szCs w:val="22"/>
              </w:rPr>
              <w:t>landscaping within</w:t>
            </w:r>
            <w:r w:rsidRPr="005070A2">
              <w:rPr>
                <w:color w:val="auto"/>
                <w:sz w:val="22"/>
                <w:szCs w:val="22"/>
              </w:rPr>
              <w:t xml:space="preserve"> in the front setback. </w:t>
            </w:r>
          </w:p>
          <w:p w14:paraId="4756227B" w14:textId="77777777" w:rsidR="00A10492" w:rsidRPr="005070A2" w:rsidRDefault="00A10492" w:rsidP="005070A2">
            <w:pPr>
              <w:pStyle w:val="Default"/>
              <w:spacing w:before="0"/>
              <w:jc w:val="both"/>
              <w:rPr>
                <w:color w:val="auto"/>
                <w:sz w:val="22"/>
                <w:szCs w:val="22"/>
              </w:rPr>
            </w:pPr>
          </w:p>
          <w:p w14:paraId="7112E741" w14:textId="749C8C4B" w:rsidR="00A10492" w:rsidRDefault="003B2BC8" w:rsidP="003B2BC8">
            <w:pPr>
              <w:pStyle w:val="Default"/>
              <w:spacing w:before="0"/>
              <w:jc w:val="both"/>
              <w:rPr>
                <w:color w:val="auto"/>
                <w:sz w:val="22"/>
                <w:szCs w:val="22"/>
              </w:rPr>
            </w:pPr>
            <w:r w:rsidRPr="003B2BC8">
              <w:rPr>
                <w:color w:val="auto"/>
                <w:sz w:val="22"/>
                <w:szCs w:val="22"/>
              </w:rPr>
              <w:t xml:space="preserve">Ground floor </w:t>
            </w:r>
            <w:r w:rsidR="00732D7F">
              <w:rPr>
                <w:color w:val="auto"/>
                <w:sz w:val="22"/>
                <w:szCs w:val="22"/>
              </w:rPr>
              <w:t>units</w:t>
            </w:r>
            <w:r w:rsidR="00732D7F" w:rsidRPr="003B2BC8">
              <w:rPr>
                <w:color w:val="auto"/>
                <w:sz w:val="22"/>
                <w:szCs w:val="22"/>
              </w:rPr>
              <w:t xml:space="preserve"> </w:t>
            </w:r>
            <w:r w:rsidRPr="003B2BC8">
              <w:rPr>
                <w:color w:val="auto"/>
                <w:sz w:val="22"/>
                <w:szCs w:val="22"/>
              </w:rPr>
              <w:t xml:space="preserve">will have individual letter boxes incorporated into their courtyard walls. For the remaining units, there are designated letter box walls located at the </w:t>
            </w:r>
            <w:r w:rsidR="00BB6F0F">
              <w:rPr>
                <w:color w:val="auto"/>
                <w:sz w:val="22"/>
                <w:szCs w:val="22"/>
              </w:rPr>
              <w:t xml:space="preserve">building </w:t>
            </w:r>
            <w:r w:rsidRPr="003B2BC8">
              <w:rPr>
                <w:color w:val="auto"/>
                <w:sz w:val="22"/>
                <w:szCs w:val="22"/>
              </w:rPr>
              <w:t>entries</w:t>
            </w:r>
            <w:r>
              <w:rPr>
                <w:color w:val="auto"/>
                <w:sz w:val="22"/>
                <w:szCs w:val="22"/>
              </w:rPr>
              <w:t>.</w:t>
            </w:r>
          </w:p>
          <w:p w14:paraId="644A34DA" w14:textId="77777777" w:rsidR="003B2BC8" w:rsidRDefault="003B2BC8" w:rsidP="003B2BC8">
            <w:pPr>
              <w:pStyle w:val="Default"/>
              <w:spacing w:before="0"/>
              <w:jc w:val="both"/>
              <w:rPr>
                <w:bCs/>
                <w:iCs/>
                <w:sz w:val="22"/>
                <w:szCs w:val="22"/>
              </w:rPr>
            </w:pPr>
          </w:p>
          <w:p w14:paraId="26CEE2DD" w14:textId="2CA82CF0" w:rsidR="003B2BC8" w:rsidRDefault="005D186E" w:rsidP="003B2BC8">
            <w:pPr>
              <w:pStyle w:val="Default"/>
              <w:spacing w:before="0"/>
              <w:jc w:val="both"/>
              <w:rPr>
                <w:bCs/>
                <w:iCs/>
                <w:sz w:val="22"/>
                <w:szCs w:val="22"/>
              </w:rPr>
            </w:pPr>
            <w:r>
              <w:rPr>
                <w:bCs/>
                <w:iCs/>
                <w:sz w:val="22"/>
                <w:szCs w:val="22"/>
              </w:rPr>
              <w:t xml:space="preserve">Car parking ventilation </w:t>
            </w:r>
            <w:r w:rsidR="00DF15E8">
              <w:rPr>
                <w:bCs/>
                <w:iCs/>
                <w:sz w:val="22"/>
                <w:szCs w:val="22"/>
              </w:rPr>
              <w:t>will be</w:t>
            </w:r>
            <w:r>
              <w:rPr>
                <w:bCs/>
                <w:iCs/>
                <w:sz w:val="22"/>
                <w:szCs w:val="22"/>
              </w:rPr>
              <w:t xml:space="preserve"> integrated into the building façade</w:t>
            </w:r>
            <w:r w:rsidR="001C12D4">
              <w:rPr>
                <w:bCs/>
                <w:iCs/>
                <w:sz w:val="22"/>
                <w:szCs w:val="22"/>
              </w:rPr>
              <w:t xml:space="preserve"> of all buildings</w:t>
            </w:r>
            <w:r>
              <w:rPr>
                <w:bCs/>
                <w:iCs/>
                <w:sz w:val="22"/>
                <w:szCs w:val="22"/>
              </w:rPr>
              <w:t>.</w:t>
            </w:r>
          </w:p>
          <w:p w14:paraId="1BDC20FB" w14:textId="77777777" w:rsidR="005D186E" w:rsidRDefault="005D186E" w:rsidP="003B2BC8">
            <w:pPr>
              <w:pStyle w:val="Default"/>
              <w:spacing w:before="0"/>
              <w:jc w:val="both"/>
              <w:rPr>
                <w:bCs/>
                <w:iCs/>
                <w:sz w:val="22"/>
                <w:szCs w:val="22"/>
              </w:rPr>
            </w:pPr>
          </w:p>
          <w:p w14:paraId="0BEFE759" w14:textId="77777777" w:rsidR="005D186E" w:rsidRDefault="005D186E" w:rsidP="003B2BC8">
            <w:pPr>
              <w:pStyle w:val="Default"/>
              <w:spacing w:before="0"/>
              <w:jc w:val="both"/>
              <w:rPr>
                <w:bCs/>
                <w:iCs/>
                <w:sz w:val="22"/>
                <w:szCs w:val="22"/>
              </w:rPr>
            </w:pPr>
            <w:r>
              <w:rPr>
                <w:bCs/>
                <w:iCs/>
                <w:sz w:val="22"/>
                <w:szCs w:val="22"/>
              </w:rPr>
              <w:t>Waste storage areas are located at ground level however are designed to be integrated into the building and landscaping design.</w:t>
            </w:r>
          </w:p>
          <w:p w14:paraId="2A315498" w14:textId="77777777" w:rsidR="005D186E" w:rsidRDefault="005D186E" w:rsidP="003B2BC8">
            <w:pPr>
              <w:pStyle w:val="Default"/>
              <w:spacing w:before="0"/>
              <w:jc w:val="both"/>
              <w:rPr>
                <w:bCs/>
                <w:iCs/>
                <w:sz w:val="22"/>
                <w:szCs w:val="22"/>
              </w:rPr>
            </w:pPr>
          </w:p>
          <w:p w14:paraId="55653EF2" w14:textId="65BE81AA" w:rsidR="005D186E" w:rsidRPr="005070A2" w:rsidRDefault="005D186E" w:rsidP="003B2BC8">
            <w:pPr>
              <w:pStyle w:val="Default"/>
              <w:spacing w:before="0"/>
              <w:jc w:val="both"/>
              <w:rPr>
                <w:bCs/>
                <w:iCs/>
                <w:sz w:val="22"/>
                <w:szCs w:val="22"/>
              </w:rPr>
            </w:pPr>
            <w:r>
              <w:rPr>
                <w:bCs/>
                <w:iCs/>
                <w:sz w:val="22"/>
                <w:szCs w:val="22"/>
              </w:rPr>
              <w:t>Ramping is minimised throughout the site whilst materials at ground level are durable and easily cleaned.</w:t>
            </w:r>
          </w:p>
        </w:tc>
        <w:tc>
          <w:tcPr>
            <w:tcW w:w="1466" w:type="dxa"/>
            <w:gridSpan w:val="2"/>
            <w:vMerge w:val="restart"/>
          </w:tcPr>
          <w:p w14:paraId="282C9FB5" w14:textId="17F87094" w:rsidR="00A10492" w:rsidRPr="005070A2" w:rsidRDefault="003B2BC8" w:rsidP="005070A2">
            <w:pPr>
              <w:spacing w:before="0" w:after="0" w:line="240" w:lineRule="auto"/>
              <w:rPr>
                <w:rFonts w:ascii="Arial" w:hAnsi="Arial" w:cs="Arial"/>
              </w:rPr>
            </w:pPr>
            <w:r>
              <w:rPr>
                <w:rFonts w:ascii="Arial" w:hAnsi="Arial" w:cs="Arial"/>
              </w:rPr>
              <w:t>Compliant</w:t>
            </w:r>
          </w:p>
        </w:tc>
      </w:tr>
      <w:tr w:rsidR="00A10492" w:rsidRPr="005070A2" w14:paraId="5F8D2DBB" w14:textId="77777777" w:rsidTr="001424AF">
        <w:tc>
          <w:tcPr>
            <w:tcW w:w="4106" w:type="dxa"/>
          </w:tcPr>
          <w:p w14:paraId="04EB4651" w14:textId="77777777" w:rsidR="00A10492" w:rsidRPr="005070A2" w:rsidRDefault="00A10492" w:rsidP="005070A2">
            <w:pPr>
              <w:pStyle w:val="Pa14"/>
              <w:spacing w:before="0" w:line="240" w:lineRule="auto"/>
              <w:jc w:val="both"/>
              <w:rPr>
                <w:sz w:val="22"/>
                <w:szCs w:val="22"/>
              </w:rPr>
            </w:pPr>
            <w:proofErr w:type="gramStart"/>
            <w:r w:rsidRPr="005070A2">
              <w:rPr>
                <w:sz w:val="22"/>
                <w:szCs w:val="22"/>
              </w:rPr>
              <w:t>Mail boxes</w:t>
            </w:r>
            <w:proofErr w:type="gramEnd"/>
            <w:r w:rsidRPr="005070A2">
              <w:rPr>
                <w:sz w:val="22"/>
                <w:szCs w:val="22"/>
              </w:rPr>
              <w:t xml:space="preserve"> should be located in lobbies, perpendicular to the street alignment or integrated into front fences where individual street entries are provided.</w:t>
            </w:r>
          </w:p>
        </w:tc>
        <w:tc>
          <w:tcPr>
            <w:tcW w:w="3119" w:type="dxa"/>
            <w:vMerge/>
          </w:tcPr>
          <w:p w14:paraId="50F54B6B" w14:textId="77777777" w:rsidR="00A10492" w:rsidRPr="005070A2" w:rsidRDefault="00A10492" w:rsidP="005070A2">
            <w:pPr>
              <w:spacing w:before="0" w:after="0" w:line="240" w:lineRule="auto"/>
              <w:jc w:val="both"/>
              <w:rPr>
                <w:rFonts w:ascii="Arial" w:hAnsi="Arial" w:cs="Arial"/>
                <w:bCs/>
                <w:iCs/>
              </w:rPr>
            </w:pPr>
          </w:p>
        </w:tc>
        <w:tc>
          <w:tcPr>
            <w:tcW w:w="1466" w:type="dxa"/>
            <w:gridSpan w:val="2"/>
            <w:vMerge/>
          </w:tcPr>
          <w:p w14:paraId="6D5B3856" w14:textId="77777777" w:rsidR="00A10492" w:rsidRPr="005070A2" w:rsidRDefault="00A10492" w:rsidP="005070A2">
            <w:pPr>
              <w:spacing w:before="0" w:after="0" w:line="240" w:lineRule="auto"/>
              <w:rPr>
                <w:rFonts w:ascii="Arial" w:hAnsi="Arial" w:cs="Arial"/>
              </w:rPr>
            </w:pPr>
          </w:p>
        </w:tc>
      </w:tr>
      <w:tr w:rsidR="00A10492" w:rsidRPr="005070A2" w14:paraId="0FD2C03F" w14:textId="77777777" w:rsidTr="001424AF">
        <w:tc>
          <w:tcPr>
            <w:tcW w:w="4106" w:type="dxa"/>
          </w:tcPr>
          <w:p w14:paraId="46204DC1" w14:textId="77777777" w:rsidR="00A10492" w:rsidRPr="005070A2" w:rsidRDefault="00A10492" w:rsidP="005070A2">
            <w:pPr>
              <w:pStyle w:val="Pa14"/>
              <w:spacing w:before="0" w:line="240" w:lineRule="auto"/>
              <w:jc w:val="both"/>
              <w:rPr>
                <w:sz w:val="22"/>
                <w:szCs w:val="22"/>
              </w:rPr>
            </w:pPr>
            <w:r w:rsidRPr="005070A2">
              <w:rPr>
                <w:sz w:val="22"/>
                <w:szCs w:val="22"/>
              </w:rPr>
              <w:t>The visual prominence of underground car park vents should be minimised and located at a low level where possible.</w:t>
            </w:r>
          </w:p>
        </w:tc>
        <w:tc>
          <w:tcPr>
            <w:tcW w:w="3119" w:type="dxa"/>
            <w:vMerge/>
          </w:tcPr>
          <w:p w14:paraId="6053B163" w14:textId="77777777" w:rsidR="00A10492" w:rsidRPr="005070A2" w:rsidRDefault="00A10492" w:rsidP="005070A2">
            <w:pPr>
              <w:spacing w:before="0" w:after="0" w:line="240" w:lineRule="auto"/>
              <w:jc w:val="both"/>
              <w:rPr>
                <w:rFonts w:ascii="Arial" w:hAnsi="Arial" w:cs="Arial"/>
                <w:bCs/>
                <w:iCs/>
              </w:rPr>
            </w:pPr>
          </w:p>
        </w:tc>
        <w:tc>
          <w:tcPr>
            <w:tcW w:w="1466" w:type="dxa"/>
            <w:gridSpan w:val="2"/>
            <w:vMerge/>
          </w:tcPr>
          <w:p w14:paraId="05C91FB9" w14:textId="77777777" w:rsidR="00A10492" w:rsidRPr="005070A2" w:rsidRDefault="00A10492" w:rsidP="005070A2">
            <w:pPr>
              <w:spacing w:before="0" w:after="0" w:line="240" w:lineRule="auto"/>
              <w:rPr>
                <w:rFonts w:ascii="Arial" w:hAnsi="Arial" w:cs="Arial"/>
              </w:rPr>
            </w:pPr>
          </w:p>
        </w:tc>
      </w:tr>
      <w:tr w:rsidR="00A10492" w:rsidRPr="005070A2" w14:paraId="3E3F1231" w14:textId="77777777" w:rsidTr="001424AF">
        <w:tc>
          <w:tcPr>
            <w:tcW w:w="4106" w:type="dxa"/>
          </w:tcPr>
          <w:p w14:paraId="2325E1AB" w14:textId="77777777" w:rsidR="00A10492" w:rsidRPr="005070A2" w:rsidRDefault="00A10492" w:rsidP="005070A2">
            <w:pPr>
              <w:pStyle w:val="Pa14"/>
              <w:spacing w:before="0" w:line="240" w:lineRule="auto"/>
              <w:jc w:val="both"/>
              <w:rPr>
                <w:sz w:val="22"/>
                <w:szCs w:val="22"/>
              </w:rPr>
            </w:pPr>
            <w:r w:rsidRPr="005070A2">
              <w:rPr>
                <w:sz w:val="22"/>
                <w:szCs w:val="22"/>
              </w:rPr>
              <w:t xml:space="preserve">Substations, pump rooms, garbage storage areas and other service requirements should </w:t>
            </w:r>
            <w:proofErr w:type="gramStart"/>
            <w:r w:rsidRPr="005070A2">
              <w:rPr>
                <w:sz w:val="22"/>
                <w:szCs w:val="22"/>
              </w:rPr>
              <w:t>be located in</w:t>
            </w:r>
            <w:proofErr w:type="gramEnd"/>
            <w:r w:rsidRPr="005070A2">
              <w:rPr>
                <w:sz w:val="22"/>
                <w:szCs w:val="22"/>
              </w:rPr>
              <w:t xml:space="preserve"> basement car parks or out of view.</w:t>
            </w:r>
          </w:p>
        </w:tc>
        <w:tc>
          <w:tcPr>
            <w:tcW w:w="3119" w:type="dxa"/>
            <w:vMerge/>
          </w:tcPr>
          <w:p w14:paraId="7F4F1A1C" w14:textId="77777777" w:rsidR="00A10492" w:rsidRPr="005070A2" w:rsidRDefault="00A10492" w:rsidP="005070A2">
            <w:pPr>
              <w:spacing w:before="0" w:after="0" w:line="240" w:lineRule="auto"/>
              <w:jc w:val="both"/>
              <w:rPr>
                <w:rFonts w:ascii="Arial" w:hAnsi="Arial" w:cs="Arial"/>
                <w:bCs/>
                <w:iCs/>
              </w:rPr>
            </w:pPr>
          </w:p>
        </w:tc>
        <w:tc>
          <w:tcPr>
            <w:tcW w:w="1466" w:type="dxa"/>
            <w:gridSpan w:val="2"/>
            <w:vMerge/>
          </w:tcPr>
          <w:p w14:paraId="18A99ED5" w14:textId="77777777" w:rsidR="00A10492" w:rsidRPr="005070A2" w:rsidRDefault="00A10492" w:rsidP="005070A2">
            <w:pPr>
              <w:spacing w:before="0" w:after="0" w:line="240" w:lineRule="auto"/>
              <w:rPr>
                <w:rFonts w:ascii="Arial" w:hAnsi="Arial" w:cs="Arial"/>
              </w:rPr>
            </w:pPr>
          </w:p>
        </w:tc>
      </w:tr>
      <w:tr w:rsidR="00A10492" w:rsidRPr="005070A2" w14:paraId="7971222B" w14:textId="77777777" w:rsidTr="001424AF">
        <w:tc>
          <w:tcPr>
            <w:tcW w:w="4106" w:type="dxa"/>
          </w:tcPr>
          <w:p w14:paraId="14A9C037" w14:textId="77777777" w:rsidR="00A10492" w:rsidRPr="005070A2" w:rsidRDefault="00A10492" w:rsidP="005070A2">
            <w:pPr>
              <w:pStyle w:val="Pa14"/>
              <w:spacing w:before="0" w:line="240" w:lineRule="auto"/>
              <w:jc w:val="both"/>
              <w:rPr>
                <w:sz w:val="22"/>
                <w:szCs w:val="22"/>
              </w:rPr>
            </w:pPr>
            <w:r w:rsidRPr="005070A2">
              <w:rPr>
                <w:sz w:val="22"/>
                <w:szCs w:val="22"/>
              </w:rPr>
              <w:t>Ramping for accessibility should be minimised by building entry location and setting ground floor levels in relation to footpath levels.</w:t>
            </w:r>
          </w:p>
        </w:tc>
        <w:tc>
          <w:tcPr>
            <w:tcW w:w="3119" w:type="dxa"/>
            <w:vMerge/>
          </w:tcPr>
          <w:p w14:paraId="4F3FAC5C" w14:textId="77777777" w:rsidR="00A10492" w:rsidRPr="005070A2" w:rsidRDefault="00A10492" w:rsidP="005070A2">
            <w:pPr>
              <w:spacing w:before="0" w:after="0" w:line="240" w:lineRule="auto"/>
              <w:jc w:val="both"/>
              <w:rPr>
                <w:rFonts w:ascii="Arial" w:hAnsi="Arial" w:cs="Arial"/>
                <w:bCs/>
                <w:iCs/>
              </w:rPr>
            </w:pPr>
          </w:p>
        </w:tc>
        <w:tc>
          <w:tcPr>
            <w:tcW w:w="1466" w:type="dxa"/>
            <w:gridSpan w:val="2"/>
            <w:vMerge/>
          </w:tcPr>
          <w:p w14:paraId="58C42FF8" w14:textId="77777777" w:rsidR="00A10492" w:rsidRPr="005070A2" w:rsidRDefault="00A10492" w:rsidP="005070A2">
            <w:pPr>
              <w:spacing w:before="0" w:after="0" w:line="240" w:lineRule="auto"/>
              <w:rPr>
                <w:rFonts w:ascii="Arial" w:hAnsi="Arial" w:cs="Arial"/>
              </w:rPr>
            </w:pPr>
          </w:p>
        </w:tc>
      </w:tr>
      <w:tr w:rsidR="00A10492" w:rsidRPr="005070A2" w14:paraId="6580622B" w14:textId="77777777" w:rsidTr="001424AF">
        <w:tc>
          <w:tcPr>
            <w:tcW w:w="4106" w:type="dxa"/>
          </w:tcPr>
          <w:p w14:paraId="0438CD1A" w14:textId="77777777" w:rsidR="00A10492" w:rsidRPr="005070A2" w:rsidRDefault="00A10492" w:rsidP="005070A2">
            <w:pPr>
              <w:pStyle w:val="Pa14"/>
              <w:spacing w:before="0" w:line="240" w:lineRule="auto"/>
              <w:jc w:val="both"/>
              <w:rPr>
                <w:sz w:val="22"/>
                <w:szCs w:val="22"/>
              </w:rPr>
            </w:pPr>
            <w:r w:rsidRPr="005070A2">
              <w:rPr>
                <w:sz w:val="22"/>
                <w:szCs w:val="22"/>
              </w:rPr>
              <w:t>Durable, graffiti resistant and easily cleanable materials should be used.</w:t>
            </w:r>
          </w:p>
        </w:tc>
        <w:tc>
          <w:tcPr>
            <w:tcW w:w="3119" w:type="dxa"/>
            <w:vMerge/>
          </w:tcPr>
          <w:p w14:paraId="12210D21" w14:textId="77777777" w:rsidR="00A10492" w:rsidRPr="005070A2" w:rsidRDefault="00A10492" w:rsidP="005070A2">
            <w:pPr>
              <w:spacing w:before="0" w:after="0" w:line="240" w:lineRule="auto"/>
              <w:jc w:val="both"/>
              <w:rPr>
                <w:rFonts w:ascii="Arial" w:hAnsi="Arial" w:cs="Arial"/>
                <w:bCs/>
                <w:iCs/>
              </w:rPr>
            </w:pPr>
          </w:p>
        </w:tc>
        <w:tc>
          <w:tcPr>
            <w:tcW w:w="1466" w:type="dxa"/>
            <w:gridSpan w:val="2"/>
            <w:vMerge/>
          </w:tcPr>
          <w:p w14:paraId="190164B0" w14:textId="77777777" w:rsidR="00A10492" w:rsidRPr="005070A2" w:rsidRDefault="00A10492" w:rsidP="005070A2">
            <w:pPr>
              <w:spacing w:before="0" w:after="0" w:line="240" w:lineRule="auto"/>
              <w:rPr>
                <w:rFonts w:ascii="Arial" w:hAnsi="Arial" w:cs="Arial"/>
              </w:rPr>
            </w:pPr>
          </w:p>
        </w:tc>
      </w:tr>
      <w:tr w:rsidR="00A10492" w:rsidRPr="005070A2" w14:paraId="645F805F" w14:textId="77777777" w:rsidTr="001424AF">
        <w:tc>
          <w:tcPr>
            <w:tcW w:w="4106" w:type="dxa"/>
          </w:tcPr>
          <w:p w14:paraId="0942E83C" w14:textId="77777777" w:rsidR="00A10492" w:rsidRPr="005070A2" w:rsidRDefault="00A10492" w:rsidP="005070A2">
            <w:pPr>
              <w:pStyle w:val="Pa14"/>
              <w:spacing w:before="0" w:line="240" w:lineRule="auto"/>
              <w:jc w:val="both"/>
              <w:rPr>
                <w:sz w:val="22"/>
                <w:szCs w:val="22"/>
              </w:rPr>
            </w:pPr>
            <w:r w:rsidRPr="005070A2">
              <w:rPr>
                <w:sz w:val="22"/>
                <w:szCs w:val="22"/>
              </w:rPr>
              <w:t xml:space="preserve">Where development adjoins public parks, open space or bushland, the design positively addresses this interface and uses </w:t>
            </w:r>
            <w:proofErr w:type="gramStart"/>
            <w:r w:rsidRPr="005070A2">
              <w:rPr>
                <w:sz w:val="22"/>
                <w:szCs w:val="22"/>
              </w:rPr>
              <w:t>a number of</w:t>
            </w:r>
            <w:proofErr w:type="gramEnd"/>
            <w:r w:rsidRPr="005070A2">
              <w:rPr>
                <w:sz w:val="22"/>
                <w:szCs w:val="22"/>
              </w:rPr>
              <w:t xml:space="preserve"> the following design solutions: </w:t>
            </w:r>
          </w:p>
          <w:p w14:paraId="66D40CC0" w14:textId="77777777" w:rsidR="00A10492" w:rsidRPr="005070A2" w:rsidRDefault="00A10492" w:rsidP="005070A2">
            <w:pPr>
              <w:pStyle w:val="Pa14"/>
              <w:numPr>
                <w:ilvl w:val="0"/>
                <w:numId w:val="28"/>
              </w:numPr>
              <w:spacing w:before="0" w:line="240" w:lineRule="auto"/>
              <w:ind w:left="316" w:hanging="284"/>
              <w:jc w:val="both"/>
              <w:rPr>
                <w:sz w:val="22"/>
                <w:szCs w:val="22"/>
              </w:rPr>
            </w:pPr>
            <w:r w:rsidRPr="005070A2">
              <w:rPr>
                <w:sz w:val="22"/>
                <w:szCs w:val="22"/>
              </w:rPr>
              <w:t xml:space="preserve">street access, pedestrian paths and building entries which are clearly </w:t>
            </w:r>
            <w:proofErr w:type="gramStart"/>
            <w:r w:rsidRPr="005070A2">
              <w:rPr>
                <w:sz w:val="22"/>
                <w:szCs w:val="22"/>
              </w:rPr>
              <w:t>defined</w:t>
            </w:r>
            <w:proofErr w:type="gramEnd"/>
            <w:r w:rsidRPr="005070A2">
              <w:rPr>
                <w:sz w:val="22"/>
                <w:szCs w:val="22"/>
              </w:rPr>
              <w:t xml:space="preserve"> </w:t>
            </w:r>
          </w:p>
          <w:p w14:paraId="6FFA2279" w14:textId="77777777" w:rsidR="00A10492" w:rsidRPr="005070A2" w:rsidRDefault="00A10492" w:rsidP="005070A2">
            <w:pPr>
              <w:pStyle w:val="Pa14"/>
              <w:numPr>
                <w:ilvl w:val="0"/>
                <w:numId w:val="28"/>
              </w:numPr>
              <w:spacing w:before="0" w:line="240" w:lineRule="auto"/>
              <w:ind w:left="316" w:hanging="284"/>
              <w:jc w:val="both"/>
              <w:rPr>
                <w:sz w:val="22"/>
                <w:szCs w:val="22"/>
              </w:rPr>
            </w:pPr>
            <w:r w:rsidRPr="005070A2">
              <w:rPr>
                <w:sz w:val="22"/>
                <w:szCs w:val="22"/>
              </w:rPr>
              <w:t xml:space="preserve">paths, low fences and planting that clearly delineate between communal/private open space and the adjoining public open </w:t>
            </w:r>
            <w:proofErr w:type="gramStart"/>
            <w:r w:rsidRPr="005070A2">
              <w:rPr>
                <w:sz w:val="22"/>
                <w:szCs w:val="22"/>
              </w:rPr>
              <w:t>space</w:t>
            </w:r>
            <w:proofErr w:type="gramEnd"/>
            <w:r w:rsidRPr="005070A2">
              <w:rPr>
                <w:sz w:val="22"/>
                <w:szCs w:val="22"/>
              </w:rPr>
              <w:t xml:space="preserve"> </w:t>
            </w:r>
          </w:p>
          <w:p w14:paraId="6A097E68" w14:textId="77777777" w:rsidR="00A10492" w:rsidRPr="005070A2" w:rsidRDefault="00A10492" w:rsidP="005070A2">
            <w:pPr>
              <w:pStyle w:val="Pa14"/>
              <w:numPr>
                <w:ilvl w:val="0"/>
                <w:numId w:val="28"/>
              </w:numPr>
              <w:spacing w:before="0" w:line="240" w:lineRule="auto"/>
              <w:ind w:left="316" w:hanging="284"/>
              <w:jc w:val="both"/>
              <w:rPr>
                <w:sz w:val="22"/>
                <w:szCs w:val="22"/>
              </w:rPr>
            </w:pPr>
            <w:r w:rsidRPr="005070A2">
              <w:rPr>
                <w:sz w:val="22"/>
                <w:szCs w:val="22"/>
              </w:rPr>
              <w:t>minimal use of blank walls, fences and ground level parking.</w:t>
            </w:r>
          </w:p>
        </w:tc>
        <w:tc>
          <w:tcPr>
            <w:tcW w:w="3119" w:type="dxa"/>
            <w:vMerge/>
          </w:tcPr>
          <w:p w14:paraId="09433EC4" w14:textId="77777777" w:rsidR="00A10492" w:rsidRPr="005070A2" w:rsidRDefault="00A10492" w:rsidP="005070A2">
            <w:pPr>
              <w:spacing w:before="0" w:after="0" w:line="240" w:lineRule="auto"/>
              <w:jc w:val="both"/>
              <w:rPr>
                <w:rFonts w:ascii="Arial" w:hAnsi="Arial" w:cs="Arial"/>
                <w:bCs/>
                <w:iCs/>
              </w:rPr>
            </w:pPr>
          </w:p>
        </w:tc>
        <w:tc>
          <w:tcPr>
            <w:tcW w:w="1466" w:type="dxa"/>
            <w:gridSpan w:val="2"/>
            <w:vMerge/>
          </w:tcPr>
          <w:p w14:paraId="73CB96A7" w14:textId="77777777" w:rsidR="00A10492" w:rsidRPr="005070A2" w:rsidRDefault="00A10492" w:rsidP="005070A2">
            <w:pPr>
              <w:spacing w:before="0" w:after="0" w:line="240" w:lineRule="auto"/>
              <w:rPr>
                <w:rFonts w:ascii="Arial" w:hAnsi="Arial" w:cs="Arial"/>
              </w:rPr>
            </w:pPr>
          </w:p>
        </w:tc>
      </w:tr>
      <w:tr w:rsidR="00A10492" w:rsidRPr="005070A2" w14:paraId="69BF57D1" w14:textId="77777777" w:rsidTr="001424AF">
        <w:tc>
          <w:tcPr>
            <w:tcW w:w="4106" w:type="dxa"/>
          </w:tcPr>
          <w:p w14:paraId="3ECCB885" w14:textId="77777777" w:rsidR="00A10492" w:rsidRPr="005070A2" w:rsidRDefault="00A10492" w:rsidP="005070A2">
            <w:pPr>
              <w:pStyle w:val="Pa14"/>
              <w:spacing w:before="0" w:line="240" w:lineRule="auto"/>
              <w:jc w:val="both"/>
              <w:rPr>
                <w:sz w:val="22"/>
                <w:szCs w:val="22"/>
              </w:rPr>
            </w:pPr>
            <w:r w:rsidRPr="005070A2">
              <w:rPr>
                <w:sz w:val="22"/>
                <w:szCs w:val="22"/>
              </w:rPr>
              <w:t>On sloping sites protrusion of car parking above ground level should be minimised by using split levels to step underground car parking.</w:t>
            </w:r>
          </w:p>
        </w:tc>
        <w:tc>
          <w:tcPr>
            <w:tcW w:w="3119" w:type="dxa"/>
            <w:vMerge/>
          </w:tcPr>
          <w:p w14:paraId="4ECF9165" w14:textId="77777777" w:rsidR="00A10492" w:rsidRPr="005070A2" w:rsidRDefault="00A10492" w:rsidP="005070A2">
            <w:pPr>
              <w:spacing w:before="0" w:after="0" w:line="240" w:lineRule="auto"/>
              <w:jc w:val="both"/>
              <w:rPr>
                <w:rFonts w:ascii="Arial" w:hAnsi="Arial" w:cs="Arial"/>
                <w:bCs/>
                <w:iCs/>
              </w:rPr>
            </w:pPr>
          </w:p>
        </w:tc>
        <w:tc>
          <w:tcPr>
            <w:tcW w:w="1466" w:type="dxa"/>
            <w:gridSpan w:val="2"/>
            <w:vMerge/>
          </w:tcPr>
          <w:p w14:paraId="0C09A9AF" w14:textId="77777777" w:rsidR="00A10492" w:rsidRPr="005070A2" w:rsidRDefault="00A10492" w:rsidP="005070A2">
            <w:pPr>
              <w:spacing w:before="0" w:after="0" w:line="240" w:lineRule="auto"/>
              <w:rPr>
                <w:rFonts w:ascii="Arial" w:hAnsi="Arial" w:cs="Arial"/>
              </w:rPr>
            </w:pPr>
          </w:p>
        </w:tc>
      </w:tr>
      <w:tr w:rsidR="00976C33" w:rsidRPr="005070A2" w14:paraId="40806BAA" w14:textId="77777777" w:rsidTr="001424AF">
        <w:trPr>
          <w:gridAfter w:val="1"/>
          <w:wAfter w:w="8" w:type="dxa"/>
        </w:trPr>
        <w:tc>
          <w:tcPr>
            <w:tcW w:w="8683" w:type="dxa"/>
            <w:gridSpan w:val="3"/>
            <w:shd w:val="clear" w:color="auto" w:fill="4472C4" w:themeFill="accent1"/>
          </w:tcPr>
          <w:p w14:paraId="6C98E46F" w14:textId="77777777" w:rsidR="00976C33" w:rsidRPr="005070A2" w:rsidRDefault="00976C33" w:rsidP="005070A2">
            <w:pPr>
              <w:spacing w:before="0" w:after="0" w:line="240" w:lineRule="auto"/>
              <w:rPr>
                <w:rFonts w:ascii="Arial" w:hAnsi="Arial" w:cs="Arial"/>
                <w:b/>
              </w:rPr>
            </w:pPr>
            <w:r w:rsidRPr="00132354">
              <w:rPr>
                <w:rFonts w:ascii="Arial" w:hAnsi="Arial" w:cs="Arial"/>
                <w:b/>
                <w:color w:val="FFFFFF" w:themeColor="background1"/>
              </w:rPr>
              <w:t>3D Communal and Public Open Space</w:t>
            </w:r>
          </w:p>
        </w:tc>
      </w:tr>
      <w:tr w:rsidR="00976C33" w:rsidRPr="005070A2" w14:paraId="6E100D76" w14:textId="77777777" w:rsidTr="001424AF">
        <w:trPr>
          <w:gridAfter w:val="1"/>
          <w:wAfter w:w="8" w:type="dxa"/>
        </w:trPr>
        <w:tc>
          <w:tcPr>
            <w:tcW w:w="8683" w:type="dxa"/>
            <w:gridSpan w:val="3"/>
            <w:shd w:val="clear" w:color="auto" w:fill="DEEAF6" w:themeFill="accent5" w:themeFillTint="33"/>
          </w:tcPr>
          <w:p w14:paraId="19AF1D9F" w14:textId="77777777" w:rsidR="00976C33" w:rsidRPr="005070A2" w:rsidRDefault="00976C33" w:rsidP="005070A2">
            <w:pPr>
              <w:spacing w:before="0" w:after="0" w:line="240" w:lineRule="auto"/>
              <w:jc w:val="both"/>
              <w:rPr>
                <w:rFonts w:ascii="Arial" w:hAnsi="Arial" w:cs="Arial"/>
              </w:rPr>
            </w:pPr>
            <w:r w:rsidRPr="005070A2">
              <w:rPr>
                <w:rFonts w:ascii="Arial" w:hAnsi="Arial" w:cs="Arial"/>
                <w:b/>
              </w:rPr>
              <w:t xml:space="preserve">Objective 3D-1 </w:t>
            </w:r>
            <w:r w:rsidRPr="005070A2">
              <w:rPr>
                <w:rFonts w:ascii="Arial" w:hAnsi="Arial" w:cs="Arial"/>
              </w:rPr>
              <w:t>An adequate area of communal open space is provided to enhance residential amenity and to provide opportunities for landscaping.</w:t>
            </w:r>
          </w:p>
        </w:tc>
      </w:tr>
      <w:tr w:rsidR="00976C33" w:rsidRPr="005070A2" w14:paraId="492444AF" w14:textId="77777777" w:rsidTr="001424AF">
        <w:tc>
          <w:tcPr>
            <w:tcW w:w="4106" w:type="dxa"/>
          </w:tcPr>
          <w:p w14:paraId="78E16A9D"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Criteria</w:t>
            </w:r>
          </w:p>
        </w:tc>
        <w:tc>
          <w:tcPr>
            <w:tcW w:w="3119" w:type="dxa"/>
          </w:tcPr>
          <w:p w14:paraId="7AC407E3"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4D6F7D3C" w14:textId="77777777" w:rsidR="00976C33" w:rsidRPr="005070A2" w:rsidRDefault="00976C33" w:rsidP="005070A2">
            <w:pPr>
              <w:spacing w:before="0" w:after="0" w:line="240" w:lineRule="auto"/>
              <w:rPr>
                <w:rFonts w:ascii="Arial" w:hAnsi="Arial" w:cs="Arial"/>
              </w:rPr>
            </w:pPr>
            <w:r w:rsidRPr="005070A2">
              <w:rPr>
                <w:rFonts w:ascii="Arial" w:hAnsi="Arial" w:cs="Arial"/>
                <w:b/>
                <w:bCs/>
              </w:rPr>
              <w:t>Compliance</w:t>
            </w:r>
          </w:p>
        </w:tc>
      </w:tr>
      <w:tr w:rsidR="004F0388" w:rsidRPr="005070A2" w14:paraId="00BC16B4" w14:textId="77777777" w:rsidTr="001424AF">
        <w:tc>
          <w:tcPr>
            <w:tcW w:w="4106" w:type="dxa"/>
          </w:tcPr>
          <w:p w14:paraId="0F6BB7E8" w14:textId="77777777" w:rsidR="004F0388" w:rsidRPr="005070A2" w:rsidRDefault="004F0388" w:rsidP="005070A2">
            <w:pPr>
              <w:pStyle w:val="Pa14"/>
              <w:spacing w:before="0" w:line="240" w:lineRule="auto"/>
              <w:jc w:val="both"/>
              <w:rPr>
                <w:sz w:val="22"/>
                <w:szCs w:val="22"/>
              </w:rPr>
            </w:pPr>
            <w:r w:rsidRPr="005070A2">
              <w:rPr>
                <w:sz w:val="22"/>
                <w:szCs w:val="22"/>
              </w:rPr>
              <w:t xml:space="preserve">Communal open space has a minimum area equal to 25% of the site (see </w:t>
            </w:r>
            <w:r w:rsidRPr="005070A2">
              <w:rPr>
                <w:b/>
                <w:bCs/>
                <w:sz w:val="22"/>
                <w:szCs w:val="22"/>
              </w:rPr>
              <w:t>Figure 3D.3</w:t>
            </w:r>
            <w:r w:rsidRPr="005070A2">
              <w:rPr>
                <w:sz w:val="22"/>
                <w:szCs w:val="22"/>
              </w:rPr>
              <w:t>).</w:t>
            </w:r>
          </w:p>
        </w:tc>
        <w:tc>
          <w:tcPr>
            <w:tcW w:w="3119" w:type="dxa"/>
            <w:vMerge w:val="restart"/>
          </w:tcPr>
          <w:p w14:paraId="313FE529" w14:textId="77777777" w:rsidR="00475F13" w:rsidRPr="005070A2" w:rsidRDefault="004F0388" w:rsidP="005070A2">
            <w:pPr>
              <w:pStyle w:val="Default"/>
              <w:spacing w:before="0"/>
              <w:jc w:val="both"/>
              <w:rPr>
                <w:color w:val="auto"/>
                <w:sz w:val="22"/>
                <w:szCs w:val="22"/>
              </w:rPr>
            </w:pPr>
            <w:r w:rsidRPr="005070A2">
              <w:rPr>
                <w:color w:val="auto"/>
                <w:sz w:val="22"/>
                <w:szCs w:val="22"/>
              </w:rPr>
              <w:t xml:space="preserve">Communal open space has an area of approximately 2,900m² which equal to 29% of the site. </w:t>
            </w:r>
          </w:p>
          <w:p w14:paraId="327AF9F4" w14:textId="73251636" w:rsidR="004F0388" w:rsidRPr="005070A2" w:rsidRDefault="00A738C8" w:rsidP="005070A2">
            <w:pPr>
              <w:pStyle w:val="Default"/>
              <w:spacing w:before="0"/>
              <w:jc w:val="both"/>
              <w:rPr>
                <w:b/>
                <w:bCs/>
                <w:iCs/>
                <w:sz w:val="22"/>
                <w:szCs w:val="22"/>
              </w:rPr>
            </w:pPr>
            <w:r w:rsidRPr="005070A2">
              <w:rPr>
                <w:color w:val="auto"/>
                <w:sz w:val="22"/>
                <w:szCs w:val="22"/>
              </w:rPr>
              <w:t>The development achieves over 50%</w:t>
            </w:r>
            <w:r w:rsidR="003A274F" w:rsidRPr="005070A2">
              <w:rPr>
                <w:color w:val="auto"/>
                <w:sz w:val="22"/>
                <w:szCs w:val="22"/>
              </w:rPr>
              <w:t xml:space="preserve"> direct</w:t>
            </w:r>
            <w:r w:rsidRPr="005070A2">
              <w:rPr>
                <w:color w:val="auto"/>
                <w:sz w:val="22"/>
                <w:szCs w:val="22"/>
              </w:rPr>
              <w:t xml:space="preserve"> </w:t>
            </w:r>
            <w:r w:rsidR="003A274F" w:rsidRPr="005070A2">
              <w:rPr>
                <w:color w:val="auto"/>
                <w:sz w:val="22"/>
                <w:szCs w:val="22"/>
              </w:rPr>
              <w:t xml:space="preserve">sunlight </w:t>
            </w:r>
            <w:r w:rsidR="00475F13" w:rsidRPr="005070A2">
              <w:rPr>
                <w:color w:val="auto"/>
                <w:sz w:val="22"/>
                <w:szCs w:val="22"/>
              </w:rPr>
              <w:t xml:space="preserve">to the communal open space for at least 2 hours </w:t>
            </w:r>
            <w:r w:rsidR="003A274F" w:rsidRPr="005070A2">
              <w:rPr>
                <w:color w:val="auto"/>
                <w:sz w:val="22"/>
                <w:szCs w:val="22"/>
              </w:rPr>
              <w:t>between 9 am and 3pm on 21 June.</w:t>
            </w:r>
          </w:p>
        </w:tc>
        <w:tc>
          <w:tcPr>
            <w:tcW w:w="1466" w:type="dxa"/>
            <w:gridSpan w:val="2"/>
            <w:vMerge w:val="restart"/>
          </w:tcPr>
          <w:p w14:paraId="32D3C1BC" w14:textId="46F46F40" w:rsidR="004F0388" w:rsidRPr="00132354" w:rsidRDefault="004F0388" w:rsidP="005070A2">
            <w:pPr>
              <w:spacing w:before="0" w:after="0" w:line="240" w:lineRule="auto"/>
              <w:rPr>
                <w:rFonts w:ascii="Arial" w:hAnsi="Arial" w:cs="Arial"/>
              </w:rPr>
            </w:pPr>
            <w:r w:rsidRPr="00132354">
              <w:rPr>
                <w:rFonts w:ascii="Arial" w:hAnsi="Arial" w:cs="Arial"/>
              </w:rPr>
              <w:t>Compliant</w:t>
            </w:r>
          </w:p>
        </w:tc>
      </w:tr>
      <w:tr w:rsidR="004F0388" w:rsidRPr="005070A2" w14:paraId="5F5C383B" w14:textId="77777777" w:rsidTr="001424AF">
        <w:tc>
          <w:tcPr>
            <w:tcW w:w="4106" w:type="dxa"/>
          </w:tcPr>
          <w:p w14:paraId="4ABF9CDB" w14:textId="77777777" w:rsidR="004F0388" w:rsidRPr="005070A2" w:rsidRDefault="004F0388" w:rsidP="005070A2">
            <w:pPr>
              <w:pStyle w:val="Pa14"/>
              <w:spacing w:before="0" w:line="240" w:lineRule="auto"/>
              <w:jc w:val="both"/>
              <w:rPr>
                <w:sz w:val="22"/>
                <w:szCs w:val="22"/>
              </w:rPr>
            </w:pPr>
            <w:r w:rsidRPr="005070A2">
              <w:rPr>
                <w:sz w:val="22"/>
                <w:szCs w:val="22"/>
              </w:rPr>
              <w:t>Developments achieve a minimum of 50% direct sunlight to the principal usable part of the communal open space for a minimum of 2 hours between 9 am and 3 pm on 21 June (</w:t>
            </w:r>
            <w:proofErr w:type="spellStart"/>
            <w:r w:rsidRPr="005070A2">
              <w:rPr>
                <w:sz w:val="22"/>
                <w:szCs w:val="22"/>
              </w:rPr>
              <w:t>mid winter</w:t>
            </w:r>
            <w:proofErr w:type="spellEnd"/>
            <w:r w:rsidRPr="005070A2">
              <w:rPr>
                <w:sz w:val="22"/>
                <w:szCs w:val="22"/>
              </w:rPr>
              <w:t>).</w:t>
            </w:r>
          </w:p>
        </w:tc>
        <w:tc>
          <w:tcPr>
            <w:tcW w:w="3119" w:type="dxa"/>
            <w:vMerge/>
          </w:tcPr>
          <w:p w14:paraId="33F15082" w14:textId="77777777" w:rsidR="004F0388" w:rsidRPr="005070A2" w:rsidRDefault="004F0388" w:rsidP="005070A2">
            <w:pPr>
              <w:spacing w:before="0" w:after="0" w:line="240" w:lineRule="auto"/>
              <w:jc w:val="both"/>
              <w:rPr>
                <w:rFonts w:ascii="Arial" w:hAnsi="Arial" w:cs="Arial"/>
                <w:b/>
                <w:bCs/>
                <w:iCs/>
              </w:rPr>
            </w:pPr>
          </w:p>
        </w:tc>
        <w:tc>
          <w:tcPr>
            <w:tcW w:w="1466" w:type="dxa"/>
            <w:gridSpan w:val="2"/>
            <w:vMerge/>
          </w:tcPr>
          <w:p w14:paraId="4BAA4D17" w14:textId="77777777" w:rsidR="004F0388" w:rsidRPr="005070A2" w:rsidRDefault="004F0388" w:rsidP="005070A2">
            <w:pPr>
              <w:spacing w:before="0" w:after="0" w:line="240" w:lineRule="auto"/>
              <w:rPr>
                <w:rFonts w:ascii="Arial" w:hAnsi="Arial" w:cs="Arial"/>
                <w:b/>
                <w:bCs/>
              </w:rPr>
            </w:pPr>
          </w:p>
        </w:tc>
      </w:tr>
      <w:tr w:rsidR="00976C33" w:rsidRPr="005070A2" w14:paraId="0F0E5FAF" w14:textId="77777777" w:rsidTr="001424AF">
        <w:tc>
          <w:tcPr>
            <w:tcW w:w="4106" w:type="dxa"/>
          </w:tcPr>
          <w:p w14:paraId="6FE61735" w14:textId="77777777" w:rsidR="00976C33" w:rsidRPr="005070A2" w:rsidRDefault="00976C33" w:rsidP="005070A2">
            <w:pPr>
              <w:spacing w:before="0" w:after="0" w:line="240" w:lineRule="auto"/>
              <w:rPr>
                <w:rFonts w:ascii="Arial" w:hAnsi="Arial" w:cs="Arial"/>
                <w:b/>
                <w:bCs/>
              </w:rPr>
            </w:pPr>
            <w:r w:rsidRPr="005070A2">
              <w:rPr>
                <w:rFonts w:ascii="Arial" w:hAnsi="Arial" w:cs="Arial"/>
                <w:b/>
                <w:bCs/>
              </w:rPr>
              <w:t>Design Guidance</w:t>
            </w:r>
          </w:p>
        </w:tc>
        <w:tc>
          <w:tcPr>
            <w:tcW w:w="3119" w:type="dxa"/>
          </w:tcPr>
          <w:p w14:paraId="69153C0B" w14:textId="77777777" w:rsidR="00976C33" w:rsidRPr="005070A2" w:rsidRDefault="00976C33" w:rsidP="005070A2">
            <w:pPr>
              <w:spacing w:before="0" w:after="0" w:line="240" w:lineRule="auto"/>
              <w:rPr>
                <w:rFonts w:ascii="Arial" w:hAnsi="Arial" w:cs="Arial"/>
                <w:b/>
                <w:bCs/>
                <w:iCs/>
              </w:rPr>
            </w:pPr>
            <w:r w:rsidRPr="005070A2">
              <w:rPr>
                <w:rFonts w:ascii="Arial" w:hAnsi="Arial" w:cs="Arial"/>
                <w:b/>
                <w:bCs/>
                <w:iCs/>
              </w:rPr>
              <w:t>Comment</w:t>
            </w:r>
          </w:p>
        </w:tc>
        <w:tc>
          <w:tcPr>
            <w:tcW w:w="1466" w:type="dxa"/>
            <w:gridSpan w:val="2"/>
          </w:tcPr>
          <w:p w14:paraId="6EAD727F" w14:textId="77777777" w:rsidR="00976C33" w:rsidRPr="005070A2" w:rsidRDefault="00976C33" w:rsidP="005070A2">
            <w:pPr>
              <w:spacing w:before="0" w:after="0" w:line="240" w:lineRule="auto"/>
              <w:rPr>
                <w:rFonts w:ascii="Arial" w:hAnsi="Arial" w:cs="Arial"/>
                <w:b/>
                <w:bCs/>
              </w:rPr>
            </w:pPr>
            <w:r w:rsidRPr="005070A2">
              <w:rPr>
                <w:rFonts w:ascii="Arial" w:hAnsi="Arial" w:cs="Arial"/>
                <w:b/>
                <w:bCs/>
              </w:rPr>
              <w:t>Compliance</w:t>
            </w:r>
          </w:p>
        </w:tc>
      </w:tr>
      <w:tr w:rsidR="00EE77AB" w:rsidRPr="005070A2" w14:paraId="6DA7CE40" w14:textId="77777777" w:rsidTr="001424AF">
        <w:tc>
          <w:tcPr>
            <w:tcW w:w="4106" w:type="dxa"/>
          </w:tcPr>
          <w:p w14:paraId="357985A1" w14:textId="77777777" w:rsidR="00EE77AB" w:rsidRPr="005070A2" w:rsidRDefault="00EE77AB" w:rsidP="005070A2">
            <w:pPr>
              <w:pStyle w:val="Pa14"/>
              <w:spacing w:before="0" w:line="240" w:lineRule="auto"/>
              <w:jc w:val="both"/>
              <w:rPr>
                <w:sz w:val="22"/>
                <w:szCs w:val="22"/>
              </w:rPr>
            </w:pPr>
            <w:r w:rsidRPr="005070A2">
              <w:rPr>
                <w:sz w:val="22"/>
                <w:szCs w:val="22"/>
              </w:rPr>
              <w:t xml:space="preserve">Communal open space should be consolidated into a </w:t>
            </w:r>
            <w:proofErr w:type="spellStart"/>
            <w:r w:rsidRPr="005070A2">
              <w:rPr>
                <w:sz w:val="22"/>
                <w:szCs w:val="22"/>
              </w:rPr>
              <w:t>well designed</w:t>
            </w:r>
            <w:proofErr w:type="spellEnd"/>
            <w:r w:rsidRPr="005070A2">
              <w:rPr>
                <w:sz w:val="22"/>
                <w:szCs w:val="22"/>
              </w:rPr>
              <w:t>, easily identified and usable area.</w:t>
            </w:r>
          </w:p>
        </w:tc>
        <w:tc>
          <w:tcPr>
            <w:tcW w:w="3119" w:type="dxa"/>
            <w:vMerge w:val="restart"/>
          </w:tcPr>
          <w:p w14:paraId="12084F27" w14:textId="34BF15B4" w:rsidR="00EE77AB" w:rsidRPr="005070A2" w:rsidRDefault="000F46AC" w:rsidP="005070A2">
            <w:pPr>
              <w:spacing w:before="0" w:after="0" w:line="240" w:lineRule="auto"/>
              <w:jc w:val="both"/>
              <w:rPr>
                <w:rFonts w:ascii="Arial" w:hAnsi="Arial" w:cs="Arial"/>
                <w:bCs/>
                <w:iCs/>
              </w:rPr>
            </w:pPr>
            <w:r w:rsidRPr="005070A2">
              <w:rPr>
                <w:rFonts w:ascii="Arial" w:hAnsi="Arial" w:cs="Arial"/>
                <w:bCs/>
                <w:iCs/>
              </w:rPr>
              <w:t xml:space="preserve">The development provides </w:t>
            </w:r>
            <w:r w:rsidR="009A70B7">
              <w:rPr>
                <w:rFonts w:ascii="Arial" w:hAnsi="Arial" w:cs="Arial"/>
                <w:bCs/>
                <w:iCs/>
              </w:rPr>
              <w:t>an</w:t>
            </w:r>
            <w:r w:rsidRPr="005070A2">
              <w:rPr>
                <w:rFonts w:ascii="Arial" w:hAnsi="Arial" w:cs="Arial"/>
                <w:bCs/>
                <w:iCs/>
              </w:rPr>
              <w:t xml:space="preserve"> area of communal open space in the centre of the site. All units will have access to this space </w:t>
            </w:r>
            <w:r w:rsidR="00456D9F" w:rsidRPr="005070A2">
              <w:rPr>
                <w:rFonts w:ascii="Arial" w:hAnsi="Arial" w:cs="Arial"/>
                <w:bCs/>
                <w:iCs/>
              </w:rPr>
              <w:t>which includes</w:t>
            </w:r>
            <w:r w:rsidRPr="005070A2">
              <w:rPr>
                <w:rFonts w:ascii="Arial" w:hAnsi="Arial" w:cs="Arial"/>
                <w:bCs/>
                <w:iCs/>
              </w:rPr>
              <w:t xml:space="preserve"> high quality planting throughout</w:t>
            </w:r>
            <w:r w:rsidR="00472B7E" w:rsidRPr="005070A2">
              <w:rPr>
                <w:rFonts w:ascii="Arial" w:hAnsi="Arial" w:cs="Arial"/>
                <w:bCs/>
                <w:iCs/>
              </w:rPr>
              <w:t xml:space="preserve"> and </w:t>
            </w:r>
            <w:proofErr w:type="gramStart"/>
            <w:r w:rsidR="00472B7E" w:rsidRPr="005070A2">
              <w:rPr>
                <w:rFonts w:ascii="Arial" w:hAnsi="Arial" w:cs="Arial"/>
                <w:bCs/>
                <w:iCs/>
              </w:rPr>
              <w:t>a number of</w:t>
            </w:r>
            <w:proofErr w:type="gramEnd"/>
            <w:r w:rsidR="00472B7E" w:rsidRPr="005070A2">
              <w:rPr>
                <w:rFonts w:ascii="Arial" w:hAnsi="Arial" w:cs="Arial"/>
                <w:bCs/>
                <w:iCs/>
              </w:rPr>
              <w:t xml:space="preserve"> co-located dee</w:t>
            </w:r>
            <w:r w:rsidR="009A70B7">
              <w:rPr>
                <w:rFonts w:ascii="Arial" w:hAnsi="Arial" w:cs="Arial"/>
                <w:bCs/>
                <w:iCs/>
              </w:rPr>
              <w:t>p</w:t>
            </w:r>
            <w:r w:rsidR="00472B7E" w:rsidRPr="005070A2">
              <w:rPr>
                <w:rFonts w:ascii="Arial" w:hAnsi="Arial" w:cs="Arial"/>
                <w:bCs/>
                <w:iCs/>
              </w:rPr>
              <w:t xml:space="preserve"> soil zones.</w:t>
            </w:r>
            <w:r w:rsidRPr="005070A2">
              <w:rPr>
                <w:rFonts w:ascii="Arial" w:hAnsi="Arial" w:cs="Arial"/>
                <w:bCs/>
                <w:iCs/>
              </w:rPr>
              <w:t xml:space="preserve"> </w:t>
            </w:r>
          </w:p>
        </w:tc>
        <w:tc>
          <w:tcPr>
            <w:tcW w:w="1466" w:type="dxa"/>
            <w:gridSpan w:val="2"/>
            <w:vMerge w:val="restart"/>
          </w:tcPr>
          <w:p w14:paraId="63D14097" w14:textId="4F60652D" w:rsidR="00EE77AB" w:rsidRPr="005070A2" w:rsidRDefault="006C1581" w:rsidP="005070A2">
            <w:pPr>
              <w:spacing w:before="0" w:after="0" w:line="240" w:lineRule="auto"/>
              <w:rPr>
                <w:rFonts w:ascii="Arial" w:hAnsi="Arial" w:cs="Arial"/>
              </w:rPr>
            </w:pPr>
            <w:r w:rsidRPr="005070A2">
              <w:rPr>
                <w:rFonts w:ascii="Arial" w:hAnsi="Arial" w:cs="Arial"/>
              </w:rPr>
              <w:t>Compliant</w:t>
            </w:r>
          </w:p>
        </w:tc>
      </w:tr>
      <w:tr w:rsidR="00EE77AB" w:rsidRPr="005070A2" w14:paraId="31E3555E" w14:textId="77777777" w:rsidTr="001424AF">
        <w:tc>
          <w:tcPr>
            <w:tcW w:w="4106" w:type="dxa"/>
          </w:tcPr>
          <w:p w14:paraId="59A04E95" w14:textId="77777777" w:rsidR="00EE77AB" w:rsidRPr="005070A2" w:rsidRDefault="00EE77AB" w:rsidP="005070A2">
            <w:pPr>
              <w:pStyle w:val="Pa14"/>
              <w:spacing w:before="0" w:line="240" w:lineRule="auto"/>
              <w:jc w:val="both"/>
              <w:rPr>
                <w:sz w:val="22"/>
                <w:szCs w:val="22"/>
              </w:rPr>
            </w:pPr>
            <w:r w:rsidRPr="005070A2">
              <w:rPr>
                <w:sz w:val="22"/>
                <w:szCs w:val="22"/>
              </w:rPr>
              <w:t>Communal open space should have a minimum dimension of 3m, and larger developments should consider greater dimensions.</w:t>
            </w:r>
          </w:p>
        </w:tc>
        <w:tc>
          <w:tcPr>
            <w:tcW w:w="3119" w:type="dxa"/>
            <w:vMerge/>
          </w:tcPr>
          <w:p w14:paraId="75F3822B" w14:textId="77777777" w:rsidR="00EE77AB" w:rsidRPr="005070A2" w:rsidRDefault="00EE77AB" w:rsidP="005070A2">
            <w:pPr>
              <w:spacing w:before="0" w:after="0" w:line="240" w:lineRule="auto"/>
              <w:jc w:val="both"/>
              <w:rPr>
                <w:rFonts w:ascii="Arial" w:hAnsi="Arial" w:cs="Arial"/>
                <w:bCs/>
                <w:iCs/>
              </w:rPr>
            </w:pPr>
          </w:p>
        </w:tc>
        <w:tc>
          <w:tcPr>
            <w:tcW w:w="1466" w:type="dxa"/>
            <w:gridSpan w:val="2"/>
            <w:vMerge/>
          </w:tcPr>
          <w:p w14:paraId="19D595DF" w14:textId="77777777" w:rsidR="00EE77AB" w:rsidRPr="005070A2" w:rsidRDefault="00EE77AB" w:rsidP="005070A2">
            <w:pPr>
              <w:spacing w:before="0" w:after="0" w:line="240" w:lineRule="auto"/>
              <w:rPr>
                <w:rFonts w:ascii="Arial" w:hAnsi="Arial" w:cs="Arial"/>
              </w:rPr>
            </w:pPr>
          </w:p>
        </w:tc>
      </w:tr>
      <w:tr w:rsidR="00EE77AB" w:rsidRPr="005070A2" w14:paraId="3EFEF65E" w14:textId="77777777" w:rsidTr="001424AF">
        <w:tc>
          <w:tcPr>
            <w:tcW w:w="4106" w:type="dxa"/>
          </w:tcPr>
          <w:p w14:paraId="794ECA51" w14:textId="77777777" w:rsidR="00EE77AB" w:rsidRPr="005070A2" w:rsidRDefault="00EE77AB" w:rsidP="005070A2">
            <w:pPr>
              <w:pStyle w:val="Pa14"/>
              <w:spacing w:before="0" w:line="240" w:lineRule="auto"/>
              <w:jc w:val="both"/>
              <w:rPr>
                <w:sz w:val="22"/>
                <w:szCs w:val="22"/>
              </w:rPr>
            </w:pPr>
            <w:r w:rsidRPr="005070A2">
              <w:rPr>
                <w:sz w:val="22"/>
                <w:szCs w:val="22"/>
              </w:rPr>
              <w:t>Communal open space should be co-located with deep soil areas.</w:t>
            </w:r>
          </w:p>
        </w:tc>
        <w:tc>
          <w:tcPr>
            <w:tcW w:w="3119" w:type="dxa"/>
            <w:vMerge/>
          </w:tcPr>
          <w:p w14:paraId="5EB47717" w14:textId="77777777" w:rsidR="00EE77AB" w:rsidRPr="005070A2" w:rsidRDefault="00EE77AB" w:rsidP="005070A2">
            <w:pPr>
              <w:spacing w:before="0" w:after="0" w:line="240" w:lineRule="auto"/>
              <w:jc w:val="both"/>
              <w:rPr>
                <w:rFonts w:ascii="Arial" w:hAnsi="Arial" w:cs="Arial"/>
                <w:bCs/>
                <w:iCs/>
              </w:rPr>
            </w:pPr>
          </w:p>
        </w:tc>
        <w:tc>
          <w:tcPr>
            <w:tcW w:w="1466" w:type="dxa"/>
            <w:gridSpan w:val="2"/>
            <w:vMerge/>
          </w:tcPr>
          <w:p w14:paraId="4C499C53" w14:textId="77777777" w:rsidR="00EE77AB" w:rsidRPr="005070A2" w:rsidRDefault="00EE77AB" w:rsidP="005070A2">
            <w:pPr>
              <w:spacing w:before="0" w:after="0" w:line="240" w:lineRule="auto"/>
              <w:rPr>
                <w:rFonts w:ascii="Arial" w:hAnsi="Arial" w:cs="Arial"/>
              </w:rPr>
            </w:pPr>
          </w:p>
        </w:tc>
      </w:tr>
      <w:tr w:rsidR="00EE77AB" w:rsidRPr="005070A2" w14:paraId="535889E9" w14:textId="77777777" w:rsidTr="001424AF">
        <w:tc>
          <w:tcPr>
            <w:tcW w:w="4106" w:type="dxa"/>
          </w:tcPr>
          <w:p w14:paraId="563E424C" w14:textId="77777777" w:rsidR="00EE77AB" w:rsidRPr="005070A2" w:rsidRDefault="00EE77AB" w:rsidP="005070A2">
            <w:pPr>
              <w:pStyle w:val="Pa14"/>
              <w:spacing w:before="0" w:line="240" w:lineRule="auto"/>
              <w:jc w:val="both"/>
              <w:rPr>
                <w:sz w:val="22"/>
                <w:szCs w:val="22"/>
              </w:rPr>
            </w:pPr>
            <w:r w:rsidRPr="005070A2">
              <w:rPr>
                <w:sz w:val="22"/>
                <w:szCs w:val="22"/>
              </w:rPr>
              <w:t>Direct, equitable access should be provided to communal open space areas from common circulation areas, entries and lobbies.</w:t>
            </w:r>
          </w:p>
        </w:tc>
        <w:tc>
          <w:tcPr>
            <w:tcW w:w="3119" w:type="dxa"/>
            <w:vMerge/>
          </w:tcPr>
          <w:p w14:paraId="2D8248C2" w14:textId="77777777" w:rsidR="00EE77AB" w:rsidRPr="005070A2" w:rsidRDefault="00EE77AB" w:rsidP="005070A2">
            <w:pPr>
              <w:spacing w:before="0" w:after="0" w:line="240" w:lineRule="auto"/>
              <w:jc w:val="both"/>
              <w:rPr>
                <w:rFonts w:ascii="Arial" w:hAnsi="Arial" w:cs="Arial"/>
                <w:bCs/>
                <w:iCs/>
              </w:rPr>
            </w:pPr>
          </w:p>
        </w:tc>
        <w:tc>
          <w:tcPr>
            <w:tcW w:w="1466" w:type="dxa"/>
            <w:gridSpan w:val="2"/>
            <w:vMerge/>
          </w:tcPr>
          <w:p w14:paraId="7A2E0A92" w14:textId="77777777" w:rsidR="00EE77AB" w:rsidRPr="005070A2" w:rsidRDefault="00EE77AB" w:rsidP="005070A2">
            <w:pPr>
              <w:spacing w:before="0" w:after="0" w:line="240" w:lineRule="auto"/>
              <w:rPr>
                <w:rFonts w:ascii="Arial" w:hAnsi="Arial" w:cs="Arial"/>
              </w:rPr>
            </w:pPr>
          </w:p>
        </w:tc>
      </w:tr>
      <w:tr w:rsidR="00EE77AB" w:rsidRPr="005070A2" w14:paraId="6D104627" w14:textId="77777777" w:rsidTr="001424AF">
        <w:tc>
          <w:tcPr>
            <w:tcW w:w="4106" w:type="dxa"/>
          </w:tcPr>
          <w:p w14:paraId="06AF87B0" w14:textId="77777777" w:rsidR="00EE77AB" w:rsidRPr="005070A2" w:rsidRDefault="00EE77AB" w:rsidP="005070A2">
            <w:pPr>
              <w:pStyle w:val="Pa14"/>
              <w:spacing w:before="0" w:line="240" w:lineRule="auto"/>
              <w:jc w:val="both"/>
              <w:rPr>
                <w:sz w:val="22"/>
                <w:szCs w:val="22"/>
              </w:rPr>
            </w:pPr>
            <w:r w:rsidRPr="005070A2">
              <w:rPr>
                <w:sz w:val="22"/>
                <w:szCs w:val="22"/>
              </w:rPr>
              <w:t>Where communal open space cannot be provided at ground level, it should be provided on a podium or roof.</w:t>
            </w:r>
          </w:p>
        </w:tc>
        <w:tc>
          <w:tcPr>
            <w:tcW w:w="3119" w:type="dxa"/>
            <w:vMerge/>
          </w:tcPr>
          <w:p w14:paraId="16F52ED3" w14:textId="77777777" w:rsidR="00EE77AB" w:rsidRPr="005070A2" w:rsidRDefault="00EE77AB" w:rsidP="005070A2">
            <w:pPr>
              <w:spacing w:before="0" w:after="0" w:line="240" w:lineRule="auto"/>
              <w:jc w:val="both"/>
              <w:rPr>
                <w:rFonts w:ascii="Arial" w:hAnsi="Arial" w:cs="Arial"/>
                <w:bCs/>
                <w:iCs/>
              </w:rPr>
            </w:pPr>
          </w:p>
        </w:tc>
        <w:tc>
          <w:tcPr>
            <w:tcW w:w="1466" w:type="dxa"/>
            <w:gridSpan w:val="2"/>
            <w:vMerge/>
          </w:tcPr>
          <w:p w14:paraId="57121DDB" w14:textId="77777777" w:rsidR="00EE77AB" w:rsidRPr="005070A2" w:rsidRDefault="00EE77AB" w:rsidP="005070A2">
            <w:pPr>
              <w:spacing w:before="0" w:after="0" w:line="240" w:lineRule="auto"/>
              <w:rPr>
                <w:rFonts w:ascii="Arial" w:hAnsi="Arial" w:cs="Arial"/>
              </w:rPr>
            </w:pPr>
          </w:p>
        </w:tc>
      </w:tr>
      <w:tr w:rsidR="00EE77AB" w:rsidRPr="005070A2" w14:paraId="1B594D75" w14:textId="77777777" w:rsidTr="001424AF">
        <w:tc>
          <w:tcPr>
            <w:tcW w:w="4106" w:type="dxa"/>
          </w:tcPr>
          <w:p w14:paraId="24604014" w14:textId="77777777" w:rsidR="00EE77AB" w:rsidRPr="005070A2" w:rsidRDefault="00EE77AB" w:rsidP="005070A2">
            <w:pPr>
              <w:pStyle w:val="Pa14"/>
              <w:spacing w:before="0" w:line="240" w:lineRule="auto"/>
              <w:jc w:val="both"/>
              <w:rPr>
                <w:sz w:val="22"/>
                <w:szCs w:val="22"/>
              </w:rPr>
            </w:pPr>
            <w:r w:rsidRPr="005070A2">
              <w:rPr>
                <w:sz w:val="22"/>
                <w:szCs w:val="22"/>
              </w:rPr>
              <w:t xml:space="preserve">Where developments are unable to achieve the design criteria, such as on small lots, sites within business zones, or in a dense urban area, they should: </w:t>
            </w:r>
          </w:p>
          <w:p w14:paraId="1B870720" w14:textId="77777777" w:rsidR="00EE77AB" w:rsidRPr="005070A2" w:rsidRDefault="00EE77AB" w:rsidP="005070A2">
            <w:pPr>
              <w:pStyle w:val="Pa14"/>
              <w:numPr>
                <w:ilvl w:val="0"/>
                <w:numId w:val="28"/>
              </w:numPr>
              <w:spacing w:before="0" w:line="240" w:lineRule="auto"/>
              <w:ind w:left="316" w:hanging="284"/>
              <w:jc w:val="both"/>
              <w:rPr>
                <w:sz w:val="22"/>
                <w:szCs w:val="22"/>
              </w:rPr>
            </w:pPr>
            <w:r w:rsidRPr="005070A2">
              <w:rPr>
                <w:sz w:val="22"/>
                <w:szCs w:val="22"/>
              </w:rPr>
              <w:t xml:space="preserve">provide communal spaces elsewhere such as a landscaped roof top terrace or a common </w:t>
            </w:r>
            <w:proofErr w:type="gramStart"/>
            <w:r w:rsidRPr="005070A2">
              <w:rPr>
                <w:sz w:val="22"/>
                <w:szCs w:val="22"/>
              </w:rPr>
              <w:t>room</w:t>
            </w:r>
            <w:proofErr w:type="gramEnd"/>
            <w:r w:rsidRPr="005070A2">
              <w:rPr>
                <w:sz w:val="22"/>
                <w:szCs w:val="22"/>
              </w:rPr>
              <w:t xml:space="preserve"> </w:t>
            </w:r>
          </w:p>
          <w:p w14:paraId="26291185" w14:textId="77777777" w:rsidR="00EE77AB" w:rsidRPr="005070A2" w:rsidRDefault="00EE77AB" w:rsidP="005070A2">
            <w:pPr>
              <w:pStyle w:val="Pa14"/>
              <w:numPr>
                <w:ilvl w:val="0"/>
                <w:numId w:val="28"/>
              </w:numPr>
              <w:spacing w:before="0" w:line="240" w:lineRule="auto"/>
              <w:ind w:left="316" w:hanging="284"/>
              <w:jc w:val="both"/>
              <w:rPr>
                <w:sz w:val="22"/>
                <w:szCs w:val="22"/>
              </w:rPr>
            </w:pPr>
            <w:r w:rsidRPr="005070A2">
              <w:rPr>
                <w:sz w:val="22"/>
                <w:szCs w:val="22"/>
              </w:rPr>
              <w:t xml:space="preserve">provide larger balconies or increased private open space for </w:t>
            </w:r>
            <w:proofErr w:type="gramStart"/>
            <w:r w:rsidRPr="005070A2">
              <w:rPr>
                <w:sz w:val="22"/>
                <w:szCs w:val="22"/>
              </w:rPr>
              <w:t>apartments</w:t>
            </w:r>
            <w:proofErr w:type="gramEnd"/>
            <w:r w:rsidRPr="005070A2">
              <w:rPr>
                <w:sz w:val="22"/>
                <w:szCs w:val="22"/>
              </w:rPr>
              <w:t xml:space="preserve"> </w:t>
            </w:r>
          </w:p>
          <w:p w14:paraId="1091EC51" w14:textId="77777777" w:rsidR="00EE77AB" w:rsidRPr="005070A2" w:rsidRDefault="00EE77AB" w:rsidP="005070A2">
            <w:pPr>
              <w:pStyle w:val="Pa14"/>
              <w:numPr>
                <w:ilvl w:val="0"/>
                <w:numId w:val="28"/>
              </w:numPr>
              <w:spacing w:before="0" w:line="240" w:lineRule="auto"/>
              <w:ind w:left="316" w:hanging="284"/>
              <w:jc w:val="both"/>
              <w:rPr>
                <w:sz w:val="22"/>
                <w:szCs w:val="22"/>
              </w:rPr>
            </w:pPr>
            <w:r w:rsidRPr="005070A2">
              <w:rPr>
                <w:sz w:val="22"/>
                <w:szCs w:val="22"/>
              </w:rPr>
              <w:t>demonstrate good proximity to public open space and facilities and/or provide contributions to public open space.</w:t>
            </w:r>
          </w:p>
        </w:tc>
        <w:tc>
          <w:tcPr>
            <w:tcW w:w="3119" w:type="dxa"/>
            <w:vMerge/>
          </w:tcPr>
          <w:p w14:paraId="4923A077" w14:textId="77777777" w:rsidR="00EE77AB" w:rsidRPr="005070A2" w:rsidRDefault="00EE77AB" w:rsidP="005070A2">
            <w:pPr>
              <w:spacing w:before="0" w:after="0" w:line="240" w:lineRule="auto"/>
              <w:jc w:val="both"/>
              <w:rPr>
                <w:rFonts w:ascii="Arial" w:hAnsi="Arial" w:cs="Arial"/>
                <w:bCs/>
                <w:iCs/>
              </w:rPr>
            </w:pPr>
          </w:p>
        </w:tc>
        <w:tc>
          <w:tcPr>
            <w:tcW w:w="1466" w:type="dxa"/>
            <w:gridSpan w:val="2"/>
            <w:vMerge/>
          </w:tcPr>
          <w:p w14:paraId="76CFC22E" w14:textId="77777777" w:rsidR="00EE77AB" w:rsidRPr="005070A2" w:rsidRDefault="00EE77AB" w:rsidP="005070A2">
            <w:pPr>
              <w:spacing w:before="0" w:after="0" w:line="240" w:lineRule="auto"/>
              <w:rPr>
                <w:rFonts w:ascii="Arial" w:hAnsi="Arial" w:cs="Arial"/>
              </w:rPr>
            </w:pPr>
          </w:p>
        </w:tc>
      </w:tr>
      <w:tr w:rsidR="00976C33" w:rsidRPr="005070A2" w14:paraId="4E9833D1" w14:textId="77777777" w:rsidTr="001424AF">
        <w:trPr>
          <w:gridAfter w:val="1"/>
          <w:wAfter w:w="8" w:type="dxa"/>
        </w:trPr>
        <w:tc>
          <w:tcPr>
            <w:tcW w:w="8683" w:type="dxa"/>
            <w:gridSpan w:val="3"/>
            <w:shd w:val="clear" w:color="auto" w:fill="DEEAF6" w:themeFill="accent5" w:themeFillTint="33"/>
          </w:tcPr>
          <w:p w14:paraId="4BFD46F6" w14:textId="77777777" w:rsidR="00976C33" w:rsidRPr="005070A2" w:rsidRDefault="00976C33" w:rsidP="005070A2">
            <w:pPr>
              <w:spacing w:before="0" w:after="0" w:line="240" w:lineRule="auto"/>
              <w:jc w:val="both"/>
              <w:rPr>
                <w:rFonts w:ascii="Arial" w:hAnsi="Arial" w:cs="Arial"/>
              </w:rPr>
            </w:pPr>
            <w:r w:rsidRPr="005070A2">
              <w:rPr>
                <w:rFonts w:ascii="Arial" w:hAnsi="Arial" w:cs="Arial"/>
                <w:b/>
              </w:rPr>
              <w:t>Objective 3D-2</w:t>
            </w:r>
            <w:r w:rsidRPr="005070A2">
              <w:rPr>
                <w:rFonts w:ascii="Arial" w:hAnsi="Arial" w:cs="Arial"/>
              </w:rPr>
              <w:t xml:space="preserve"> Communal open space is designed to allow for a range of activities, respond to site conditions and be attractive and inviting.</w:t>
            </w:r>
          </w:p>
        </w:tc>
      </w:tr>
      <w:tr w:rsidR="00976C33" w:rsidRPr="005070A2" w14:paraId="47270EEC" w14:textId="77777777" w:rsidTr="001424AF">
        <w:tc>
          <w:tcPr>
            <w:tcW w:w="4106" w:type="dxa"/>
          </w:tcPr>
          <w:p w14:paraId="4008BAB5"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29EF8D2B"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6607752C" w14:textId="77777777" w:rsidR="00976C33" w:rsidRPr="005070A2" w:rsidRDefault="00976C33" w:rsidP="005070A2">
            <w:pPr>
              <w:spacing w:before="0" w:after="0" w:line="240" w:lineRule="auto"/>
              <w:rPr>
                <w:rFonts w:ascii="Arial" w:hAnsi="Arial" w:cs="Arial"/>
              </w:rPr>
            </w:pPr>
            <w:r w:rsidRPr="005070A2">
              <w:rPr>
                <w:rFonts w:ascii="Arial" w:hAnsi="Arial" w:cs="Arial"/>
                <w:b/>
                <w:bCs/>
              </w:rPr>
              <w:t>Compliance</w:t>
            </w:r>
          </w:p>
        </w:tc>
      </w:tr>
      <w:tr w:rsidR="006C1581" w:rsidRPr="005070A2" w14:paraId="32DB3850" w14:textId="77777777" w:rsidTr="001424AF">
        <w:tc>
          <w:tcPr>
            <w:tcW w:w="4106" w:type="dxa"/>
          </w:tcPr>
          <w:p w14:paraId="407449D4" w14:textId="77777777" w:rsidR="006C1581" w:rsidRPr="005070A2" w:rsidRDefault="006C1581" w:rsidP="005070A2">
            <w:pPr>
              <w:pStyle w:val="Pa14"/>
              <w:spacing w:before="0" w:line="240" w:lineRule="auto"/>
              <w:jc w:val="both"/>
              <w:rPr>
                <w:sz w:val="22"/>
                <w:szCs w:val="22"/>
              </w:rPr>
            </w:pPr>
            <w:r w:rsidRPr="005070A2">
              <w:rPr>
                <w:sz w:val="22"/>
                <w:szCs w:val="22"/>
              </w:rPr>
              <w:t xml:space="preserve">Facilities are provided within communal open spaces and common spaces for a range of age groups (see also 4F Common circulation and spaces), incorporating some of the following elements: </w:t>
            </w:r>
          </w:p>
          <w:p w14:paraId="4841188A" w14:textId="77777777" w:rsidR="006C1581" w:rsidRPr="005070A2" w:rsidRDefault="006C1581" w:rsidP="005070A2">
            <w:pPr>
              <w:pStyle w:val="Pa14"/>
              <w:numPr>
                <w:ilvl w:val="0"/>
                <w:numId w:val="28"/>
              </w:numPr>
              <w:spacing w:before="0" w:line="240" w:lineRule="auto"/>
              <w:ind w:left="316" w:hanging="284"/>
              <w:jc w:val="both"/>
              <w:rPr>
                <w:sz w:val="22"/>
                <w:szCs w:val="22"/>
              </w:rPr>
            </w:pPr>
            <w:r w:rsidRPr="005070A2">
              <w:rPr>
                <w:sz w:val="22"/>
                <w:szCs w:val="22"/>
              </w:rPr>
              <w:t xml:space="preserve">seating for individuals or groups </w:t>
            </w:r>
          </w:p>
          <w:p w14:paraId="04574DC3" w14:textId="77777777" w:rsidR="006C1581" w:rsidRPr="005070A2" w:rsidRDefault="006C1581" w:rsidP="005070A2">
            <w:pPr>
              <w:pStyle w:val="Pa14"/>
              <w:numPr>
                <w:ilvl w:val="0"/>
                <w:numId w:val="28"/>
              </w:numPr>
              <w:spacing w:before="0" w:line="240" w:lineRule="auto"/>
              <w:ind w:left="316" w:hanging="284"/>
              <w:jc w:val="both"/>
              <w:rPr>
                <w:sz w:val="22"/>
                <w:szCs w:val="22"/>
              </w:rPr>
            </w:pPr>
            <w:r w:rsidRPr="005070A2">
              <w:rPr>
                <w:sz w:val="22"/>
                <w:szCs w:val="22"/>
              </w:rPr>
              <w:t xml:space="preserve">barbecue areas </w:t>
            </w:r>
          </w:p>
          <w:p w14:paraId="244EED56" w14:textId="77777777" w:rsidR="006C1581" w:rsidRPr="005070A2" w:rsidRDefault="006C1581" w:rsidP="005070A2">
            <w:pPr>
              <w:pStyle w:val="Pa14"/>
              <w:numPr>
                <w:ilvl w:val="0"/>
                <w:numId w:val="28"/>
              </w:numPr>
              <w:spacing w:before="0" w:line="240" w:lineRule="auto"/>
              <w:ind w:left="316" w:hanging="284"/>
              <w:jc w:val="both"/>
              <w:rPr>
                <w:sz w:val="22"/>
                <w:szCs w:val="22"/>
              </w:rPr>
            </w:pPr>
            <w:r w:rsidRPr="005070A2">
              <w:rPr>
                <w:sz w:val="22"/>
                <w:szCs w:val="22"/>
              </w:rPr>
              <w:t xml:space="preserve">play equipment or play </w:t>
            </w:r>
            <w:proofErr w:type="gramStart"/>
            <w:r w:rsidRPr="005070A2">
              <w:rPr>
                <w:sz w:val="22"/>
                <w:szCs w:val="22"/>
              </w:rPr>
              <w:t>areas</w:t>
            </w:r>
            <w:proofErr w:type="gramEnd"/>
            <w:r w:rsidRPr="005070A2">
              <w:rPr>
                <w:sz w:val="22"/>
                <w:szCs w:val="22"/>
              </w:rPr>
              <w:t xml:space="preserve"> </w:t>
            </w:r>
          </w:p>
          <w:p w14:paraId="02F3B844" w14:textId="77777777" w:rsidR="006C1581" w:rsidRPr="005070A2" w:rsidRDefault="006C1581" w:rsidP="005070A2">
            <w:pPr>
              <w:pStyle w:val="Pa14"/>
              <w:numPr>
                <w:ilvl w:val="0"/>
                <w:numId w:val="28"/>
              </w:numPr>
              <w:spacing w:before="0" w:line="240" w:lineRule="auto"/>
              <w:ind w:left="316" w:hanging="284"/>
              <w:jc w:val="both"/>
              <w:rPr>
                <w:sz w:val="22"/>
                <w:szCs w:val="22"/>
              </w:rPr>
            </w:pPr>
            <w:r w:rsidRPr="005070A2">
              <w:rPr>
                <w:sz w:val="22"/>
                <w:szCs w:val="22"/>
              </w:rPr>
              <w:t>swimming pools, gyms, tennis courts or common rooms.</w:t>
            </w:r>
          </w:p>
        </w:tc>
        <w:tc>
          <w:tcPr>
            <w:tcW w:w="3119" w:type="dxa"/>
            <w:vMerge w:val="restart"/>
          </w:tcPr>
          <w:p w14:paraId="5F32E093" w14:textId="07B8A082" w:rsidR="006C1581" w:rsidRPr="005070A2" w:rsidRDefault="006C1581" w:rsidP="005070A2">
            <w:pPr>
              <w:pStyle w:val="Default"/>
              <w:spacing w:before="0"/>
              <w:jc w:val="both"/>
              <w:rPr>
                <w:bCs/>
                <w:iCs/>
                <w:color w:val="auto"/>
                <w:sz w:val="22"/>
                <w:szCs w:val="22"/>
              </w:rPr>
            </w:pPr>
            <w:r w:rsidRPr="005070A2">
              <w:rPr>
                <w:bCs/>
                <w:iCs/>
                <w:color w:val="auto"/>
                <w:sz w:val="22"/>
                <w:szCs w:val="22"/>
              </w:rPr>
              <w:t>The development provides a communal open space</w:t>
            </w:r>
            <w:r w:rsidR="00555033">
              <w:rPr>
                <w:bCs/>
                <w:iCs/>
                <w:color w:val="auto"/>
                <w:sz w:val="22"/>
                <w:szCs w:val="22"/>
              </w:rPr>
              <w:t xml:space="preserve"> area</w:t>
            </w:r>
            <w:r w:rsidRPr="005070A2">
              <w:rPr>
                <w:bCs/>
                <w:iCs/>
                <w:color w:val="auto"/>
                <w:sz w:val="22"/>
                <w:szCs w:val="22"/>
              </w:rPr>
              <w:t xml:space="preserve"> in a combined form of landscaped areas, covered BBQ spaces, exercise area with running trails around the site, </w:t>
            </w:r>
            <w:r w:rsidR="00236D3A" w:rsidRPr="005070A2">
              <w:rPr>
                <w:bCs/>
                <w:iCs/>
                <w:color w:val="auto"/>
                <w:sz w:val="22"/>
                <w:szCs w:val="22"/>
              </w:rPr>
              <w:t>amphitheatre</w:t>
            </w:r>
            <w:r w:rsidRPr="005070A2">
              <w:rPr>
                <w:bCs/>
                <w:iCs/>
                <w:color w:val="auto"/>
                <w:sz w:val="22"/>
                <w:szCs w:val="22"/>
              </w:rPr>
              <w:t xml:space="preserve">/outdoor cinema and a drone delivery zone. </w:t>
            </w:r>
          </w:p>
          <w:p w14:paraId="7232D04D" w14:textId="77777777" w:rsidR="00132354" w:rsidRDefault="00132354" w:rsidP="005070A2">
            <w:pPr>
              <w:spacing w:before="0" w:after="0" w:line="240" w:lineRule="auto"/>
              <w:jc w:val="both"/>
              <w:rPr>
                <w:rFonts w:ascii="Arial" w:hAnsi="Arial" w:cs="Arial"/>
                <w:bCs/>
                <w:iCs/>
              </w:rPr>
            </w:pPr>
          </w:p>
          <w:p w14:paraId="296322AD" w14:textId="50F25299" w:rsidR="006C1581" w:rsidRPr="005070A2" w:rsidRDefault="006C1581" w:rsidP="005070A2">
            <w:pPr>
              <w:spacing w:before="0" w:after="0" w:line="240" w:lineRule="auto"/>
              <w:jc w:val="both"/>
              <w:rPr>
                <w:rFonts w:ascii="Arial" w:hAnsi="Arial" w:cs="Arial"/>
              </w:rPr>
            </w:pPr>
            <w:r w:rsidRPr="005070A2">
              <w:rPr>
                <w:rFonts w:ascii="Arial" w:hAnsi="Arial" w:cs="Arial"/>
                <w:bCs/>
                <w:iCs/>
              </w:rPr>
              <w:t xml:space="preserve">The communal </w:t>
            </w:r>
            <w:r w:rsidR="00F1207D">
              <w:rPr>
                <w:rFonts w:ascii="Arial" w:hAnsi="Arial" w:cs="Arial"/>
                <w:bCs/>
                <w:iCs/>
              </w:rPr>
              <w:t xml:space="preserve">open space </w:t>
            </w:r>
            <w:r w:rsidRPr="005070A2">
              <w:rPr>
                <w:rFonts w:ascii="Arial" w:hAnsi="Arial" w:cs="Arial"/>
                <w:bCs/>
                <w:iCs/>
              </w:rPr>
              <w:t>area is protected from the prevailing breezes by the surrounding buildings.</w:t>
            </w:r>
            <w:r w:rsidRPr="005070A2">
              <w:rPr>
                <w:rFonts w:ascii="Arial" w:hAnsi="Arial" w:cs="Arial"/>
              </w:rPr>
              <w:t xml:space="preserve"> </w:t>
            </w:r>
          </w:p>
          <w:p w14:paraId="435AB699" w14:textId="77777777" w:rsidR="006A075E" w:rsidRPr="005070A2" w:rsidRDefault="006A075E" w:rsidP="005070A2">
            <w:pPr>
              <w:pStyle w:val="Default"/>
              <w:spacing w:before="0"/>
              <w:jc w:val="both"/>
              <w:rPr>
                <w:bCs/>
                <w:iCs/>
                <w:color w:val="auto"/>
                <w:sz w:val="22"/>
                <w:szCs w:val="22"/>
              </w:rPr>
            </w:pPr>
          </w:p>
          <w:p w14:paraId="5AF0A8C5" w14:textId="53705491" w:rsidR="006A075E" w:rsidRPr="005070A2" w:rsidRDefault="006A075E" w:rsidP="005070A2">
            <w:pPr>
              <w:pStyle w:val="Default"/>
              <w:spacing w:before="0"/>
              <w:jc w:val="both"/>
              <w:rPr>
                <w:bCs/>
                <w:iCs/>
                <w:sz w:val="22"/>
                <w:szCs w:val="22"/>
              </w:rPr>
            </w:pPr>
            <w:r w:rsidRPr="005070A2">
              <w:rPr>
                <w:bCs/>
                <w:iCs/>
                <w:color w:val="auto"/>
                <w:sz w:val="22"/>
                <w:szCs w:val="22"/>
              </w:rPr>
              <w:t xml:space="preserve">The visual impacts of services </w:t>
            </w:r>
            <w:proofErr w:type="gramStart"/>
            <w:r w:rsidRPr="005070A2">
              <w:rPr>
                <w:bCs/>
                <w:iCs/>
                <w:color w:val="auto"/>
                <w:sz w:val="22"/>
                <w:szCs w:val="22"/>
              </w:rPr>
              <w:t>has</w:t>
            </w:r>
            <w:proofErr w:type="gramEnd"/>
            <w:r w:rsidRPr="005070A2">
              <w:rPr>
                <w:bCs/>
                <w:iCs/>
                <w:color w:val="auto"/>
                <w:sz w:val="22"/>
                <w:szCs w:val="22"/>
              </w:rPr>
              <w:t xml:space="preserve"> been minimised</w:t>
            </w:r>
            <w:r w:rsidR="00B45ABF" w:rsidRPr="005070A2">
              <w:rPr>
                <w:bCs/>
                <w:iCs/>
                <w:color w:val="auto"/>
                <w:sz w:val="22"/>
                <w:szCs w:val="22"/>
              </w:rPr>
              <w:t xml:space="preserve"> </w:t>
            </w:r>
            <w:r w:rsidR="00A8628C">
              <w:rPr>
                <w:bCs/>
                <w:iCs/>
                <w:color w:val="auto"/>
                <w:sz w:val="22"/>
                <w:szCs w:val="22"/>
              </w:rPr>
              <w:t xml:space="preserve">as they have been </w:t>
            </w:r>
            <w:r w:rsidR="00A45987">
              <w:rPr>
                <w:bCs/>
                <w:iCs/>
                <w:color w:val="auto"/>
                <w:sz w:val="22"/>
                <w:szCs w:val="22"/>
              </w:rPr>
              <w:t xml:space="preserve">integrated into the building design </w:t>
            </w:r>
            <w:r w:rsidR="00B45ABF" w:rsidRPr="005070A2">
              <w:rPr>
                <w:bCs/>
                <w:iCs/>
                <w:color w:val="auto"/>
                <w:sz w:val="22"/>
                <w:szCs w:val="22"/>
              </w:rPr>
              <w:t>notwithstanding the electricity substation in the south-east corner of the site which is an existing feature.</w:t>
            </w:r>
          </w:p>
        </w:tc>
        <w:tc>
          <w:tcPr>
            <w:tcW w:w="1466" w:type="dxa"/>
            <w:gridSpan w:val="2"/>
            <w:vMerge w:val="restart"/>
          </w:tcPr>
          <w:p w14:paraId="5D8783E1" w14:textId="550C0D1A" w:rsidR="006C1581" w:rsidRPr="005070A2" w:rsidRDefault="006C1581" w:rsidP="005070A2">
            <w:pPr>
              <w:spacing w:before="0" w:after="0" w:line="240" w:lineRule="auto"/>
              <w:rPr>
                <w:rFonts w:ascii="Arial" w:hAnsi="Arial" w:cs="Arial"/>
              </w:rPr>
            </w:pPr>
            <w:r w:rsidRPr="005070A2">
              <w:rPr>
                <w:rFonts w:ascii="Arial" w:hAnsi="Arial" w:cs="Arial"/>
              </w:rPr>
              <w:t>Compliant</w:t>
            </w:r>
          </w:p>
        </w:tc>
      </w:tr>
      <w:tr w:rsidR="006C1581" w:rsidRPr="005070A2" w14:paraId="7F04A703" w14:textId="77777777" w:rsidTr="001424AF">
        <w:tc>
          <w:tcPr>
            <w:tcW w:w="4106" w:type="dxa"/>
          </w:tcPr>
          <w:p w14:paraId="1F0C2C48" w14:textId="77777777" w:rsidR="006C1581" w:rsidRPr="005070A2" w:rsidRDefault="006C1581" w:rsidP="005070A2">
            <w:pPr>
              <w:pStyle w:val="Pa14"/>
              <w:spacing w:before="0" w:line="240" w:lineRule="auto"/>
              <w:jc w:val="both"/>
              <w:rPr>
                <w:sz w:val="22"/>
                <w:szCs w:val="22"/>
              </w:rPr>
            </w:pPr>
            <w:r w:rsidRPr="005070A2">
              <w:rPr>
                <w:sz w:val="22"/>
                <w:szCs w:val="22"/>
              </w:rPr>
              <w:t>The location of facilities responds to microclimate and site conditions with access to sun in winter, shade in summer and shelter from strong winds and down drafts.</w:t>
            </w:r>
          </w:p>
        </w:tc>
        <w:tc>
          <w:tcPr>
            <w:tcW w:w="3119" w:type="dxa"/>
            <w:vMerge/>
          </w:tcPr>
          <w:p w14:paraId="310B8A1E" w14:textId="77777777" w:rsidR="006C1581" w:rsidRPr="005070A2" w:rsidRDefault="006C1581" w:rsidP="005070A2">
            <w:pPr>
              <w:spacing w:before="0" w:after="0" w:line="240" w:lineRule="auto"/>
              <w:jc w:val="both"/>
              <w:rPr>
                <w:rFonts w:ascii="Arial" w:hAnsi="Arial" w:cs="Arial"/>
                <w:bCs/>
                <w:iCs/>
              </w:rPr>
            </w:pPr>
          </w:p>
        </w:tc>
        <w:tc>
          <w:tcPr>
            <w:tcW w:w="1466" w:type="dxa"/>
            <w:gridSpan w:val="2"/>
            <w:vMerge/>
          </w:tcPr>
          <w:p w14:paraId="22BE7113" w14:textId="77777777" w:rsidR="006C1581" w:rsidRPr="005070A2" w:rsidRDefault="006C1581" w:rsidP="005070A2">
            <w:pPr>
              <w:spacing w:before="0" w:after="0" w:line="240" w:lineRule="auto"/>
              <w:rPr>
                <w:rFonts w:ascii="Arial" w:hAnsi="Arial" w:cs="Arial"/>
              </w:rPr>
            </w:pPr>
          </w:p>
        </w:tc>
      </w:tr>
      <w:tr w:rsidR="006C1581" w:rsidRPr="005070A2" w14:paraId="57C78AEA" w14:textId="77777777" w:rsidTr="001424AF">
        <w:tc>
          <w:tcPr>
            <w:tcW w:w="4106" w:type="dxa"/>
          </w:tcPr>
          <w:p w14:paraId="7088185F" w14:textId="77777777" w:rsidR="006C1581" w:rsidRPr="005070A2" w:rsidRDefault="006C1581" w:rsidP="005070A2">
            <w:pPr>
              <w:pStyle w:val="Pa14"/>
              <w:spacing w:before="0" w:line="240" w:lineRule="auto"/>
              <w:jc w:val="both"/>
              <w:rPr>
                <w:sz w:val="22"/>
                <w:szCs w:val="22"/>
              </w:rPr>
            </w:pPr>
            <w:r w:rsidRPr="005070A2">
              <w:rPr>
                <w:sz w:val="22"/>
                <w:szCs w:val="22"/>
              </w:rPr>
              <w:t>Visual impacts of services should be minimised, including location of ventilation duct outlets from basement car parks, electrical substations and detention tanks.</w:t>
            </w:r>
          </w:p>
        </w:tc>
        <w:tc>
          <w:tcPr>
            <w:tcW w:w="3119" w:type="dxa"/>
            <w:vMerge/>
          </w:tcPr>
          <w:p w14:paraId="301BDF23" w14:textId="77777777" w:rsidR="006C1581" w:rsidRPr="005070A2" w:rsidRDefault="006C1581" w:rsidP="005070A2">
            <w:pPr>
              <w:spacing w:before="0" w:after="0" w:line="240" w:lineRule="auto"/>
              <w:jc w:val="both"/>
              <w:rPr>
                <w:rFonts w:ascii="Arial" w:hAnsi="Arial" w:cs="Arial"/>
                <w:bCs/>
                <w:iCs/>
              </w:rPr>
            </w:pPr>
          </w:p>
        </w:tc>
        <w:tc>
          <w:tcPr>
            <w:tcW w:w="1466" w:type="dxa"/>
            <w:gridSpan w:val="2"/>
            <w:vMerge/>
          </w:tcPr>
          <w:p w14:paraId="384C0779" w14:textId="77777777" w:rsidR="006C1581" w:rsidRPr="005070A2" w:rsidRDefault="006C1581" w:rsidP="005070A2">
            <w:pPr>
              <w:spacing w:before="0" w:after="0" w:line="240" w:lineRule="auto"/>
              <w:rPr>
                <w:rFonts w:ascii="Arial" w:hAnsi="Arial" w:cs="Arial"/>
              </w:rPr>
            </w:pPr>
          </w:p>
        </w:tc>
      </w:tr>
      <w:tr w:rsidR="00976C33" w:rsidRPr="005070A2" w14:paraId="4F56BF08" w14:textId="77777777" w:rsidTr="001424AF">
        <w:trPr>
          <w:gridAfter w:val="1"/>
          <w:wAfter w:w="8" w:type="dxa"/>
        </w:trPr>
        <w:tc>
          <w:tcPr>
            <w:tcW w:w="8683" w:type="dxa"/>
            <w:gridSpan w:val="3"/>
            <w:shd w:val="clear" w:color="auto" w:fill="DEEAF6" w:themeFill="accent5" w:themeFillTint="33"/>
          </w:tcPr>
          <w:p w14:paraId="1D292AAC" w14:textId="77777777" w:rsidR="00976C33" w:rsidRPr="005070A2" w:rsidRDefault="00976C33" w:rsidP="005070A2">
            <w:pPr>
              <w:spacing w:before="0" w:after="0" w:line="240" w:lineRule="auto"/>
              <w:jc w:val="both"/>
              <w:rPr>
                <w:rFonts w:ascii="Arial" w:hAnsi="Arial" w:cs="Arial"/>
              </w:rPr>
            </w:pPr>
            <w:r w:rsidRPr="005070A2">
              <w:rPr>
                <w:rFonts w:ascii="Arial" w:hAnsi="Arial" w:cs="Arial"/>
                <w:b/>
              </w:rPr>
              <w:t>Objective 3D-3</w:t>
            </w:r>
            <w:r w:rsidRPr="005070A2">
              <w:rPr>
                <w:rFonts w:ascii="Arial" w:hAnsi="Arial" w:cs="Arial"/>
              </w:rPr>
              <w:t xml:space="preserve"> Communal open space is designed to maximise safety.</w:t>
            </w:r>
          </w:p>
        </w:tc>
      </w:tr>
      <w:tr w:rsidR="00976C33" w:rsidRPr="005070A2" w14:paraId="65463AA9" w14:textId="77777777" w:rsidTr="001424AF">
        <w:tc>
          <w:tcPr>
            <w:tcW w:w="4106" w:type="dxa"/>
          </w:tcPr>
          <w:p w14:paraId="4DEB78BC" w14:textId="77777777" w:rsidR="00976C33" w:rsidRPr="005070A2" w:rsidRDefault="00976C33" w:rsidP="005070A2">
            <w:pPr>
              <w:spacing w:before="0" w:after="0" w:line="240" w:lineRule="auto"/>
              <w:jc w:val="both"/>
              <w:rPr>
                <w:rFonts w:ascii="Arial" w:hAnsi="Arial" w:cs="Arial"/>
              </w:rPr>
            </w:pPr>
            <w:r w:rsidRPr="005070A2">
              <w:rPr>
                <w:rFonts w:ascii="Arial" w:hAnsi="Arial" w:cs="Arial"/>
                <w:b/>
                <w:bCs/>
              </w:rPr>
              <w:t>Design Guidance</w:t>
            </w:r>
          </w:p>
        </w:tc>
        <w:tc>
          <w:tcPr>
            <w:tcW w:w="3119" w:type="dxa"/>
          </w:tcPr>
          <w:p w14:paraId="5D83B48A" w14:textId="77777777" w:rsidR="00976C33" w:rsidRPr="005070A2" w:rsidRDefault="00976C33" w:rsidP="005070A2">
            <w:pPr>
              <w:spacing w:before="0" w:after="0" w:line="240" w:lineRule="auto"/>
              <w:jc w:val="both"/>
              <w:rPr>
                <w:rFonts w:ascii="Arial" w:hAnsi="Arial" w:cs="Arial"/>
                <w:bCs/>
                <w:iCs/>
              </w:rPr>
            </w:pPr>
            <w:r w:rsidRPr="005070A2">
              <w:rPr>
                <w:rFonts w:ascii="Arial" w:hAnsi="Arial" w:cs="Arial"/>
                <w:b/>
                <w:bCs/>
                <w:iCs/>
              </w:rPr>
              <w:t>Comment</w:t>
            </w:r>
          </w:p>
        </w:tc>
        <w:tc>
          <w:tcPr>
            <w:tcW w:w="1466" w:type="dxa"/>
            <w:gridSpan w:val="2"/>
          </w:tcPr>
          <w:p w14:paraId="20B1EFB8" w14:textId="77777777" w:rsidR="00976C33" w:rsidRPr="005070A2" w:rsidRDefault="00976C33" w:rsidP="005070A2">
            <w:pPr>
              <w:spacing w:before="0" w:after="0" w:line="240" w:lineRule="auto"/>
              <w:rPr>
                <w:rFonts w:ascii="Arial" w:hAnsi="Arial" w:cs="Arial"/>
              </w:rPr>
            </w:pPr>
            <w:r w:rsidRPr="005070A2">
              <w:rPr>
                <w:rFonts w:ascii="Arial" w:hAnsi="Arial" w:cs="Arial"/>
                <w:b/>
                <w:bCs/>
              </w:rPr>
              <w:t>Compliance</w:t>
            </w:r>
          </w:p>
        </w:tc>
      </w:tr>
      <w:tr w:rsidR="006E1502" w:rsidRPr="005070A2" w14:paraId="0FC02611" w14:textId="77777777" w:rsidTr="001424AF">
        <w:tc>
          <w:tcPr>
            <w:tcW w:w="4106" w:type="dxa"/>
          </w:tcPr>
          <w:p w14:paraId="524556E9" w14:textId="77777777" w:rsidR="006E1502" w:rsidRPr="005070A2" w:rsidRDefault="006E1502" w:rsidP="005070A2">
            <w:pPr>
              <w:pStyle w:val="Pa14"/>
              <w:spacing w:before="0" w:line="240" w:lineRule="auto"/>
              <w:jc w:val="both"/>
              <w:rPr>
                <w:sz w:val="22"/>
                <w:szCs w:val="22"/>
              </w:rPr>
            </w:pPr>
            <w:r w:rsidRPr="005070A2">
              <w:rPr>
                <w:sz w:val="22"/>
                <w:szCs w:val="22"/>
              </w:rPr>
              <w:t xml:space="preserve">Communal open space and the public domain should be readily visible from habitable rooms and private open space areas while maintaining visual privacy. Design solutions may include: </w:t>
            </w:r>
          </w:p>
          <w:p w14:paraId="4924099A" w14:textId="77777777" w:rsidR="006E1502" w:rsidRPr="005070A2" w:rsidRDefault="006E1502" w:rsidP="005070A2">
            <w:pPr>
              <w:pStyle w:val="Pa14"/>
              <w:numPr>
                <w:ilvl w:val="0"/>
                <w:numId w:val="28"/>
              </w:numPr>
              <w:spacing w:before="0" w:line="240" w:lineRule="auto"/>
              <w:ind w:left="316" w:hanging="284"/>
              <w:jc w:val="both"/>
              <w:rPr>
                <w:sz w:val="22"/>
                <w:szCs w:val="22"/>
              </w:rPr>
            </w:pPr>
            <w:r w:rsidRPr="005070A2">
              <w:rPr>
                <w:sz w:val="22"/>
                <w:szCs w:val="22"/>
              </w:rPr>
              <w:t xml:space="preserve">bay windows </w:t>
            </w:r>
          </w:p>
          <w:p w14:paraId="06913470" w14:textId="77777777" w:rsidR="006E1502" w:rsidRPr="005070A2" w:rsidRDefault="006E1502" w:rsidP="005070A2">
            <w:pPr>
              <w:pStyle w:val="Pa14"/>
              <w:numPr>
                <w:ilvl w:val="0"/>
                <w:numId w:val="28"/>
              </w:numPr>
              <w:spacing w:before="0" w:line="240" w:lineRule="auto"/>
              <w:ind w:left="316" w:hanging="284"/>
              <w:jc w:val="both"/>
              <w:rPr>
                <w:sz w:val="22"/>
                <w:szCs w:val="22"/>
              </w:rPr>
            </w:pPr>
            <w:r w:rsidRPr="005070A2">
              <w:rPr>
                <w:sz w:val="22"/>
                <w:szCs w:val="22"/>
              </w:rPr>
              <w:t xml:space="preserve">corner windows </w:t>
            </w:r>
          </w:p>
          <w:p w14:paraId="0B9557DA" w14:textId="77777777" w:rsidR="006E1502" w:rsidRPr="005070A2" w:rsidRDefault="006E1502" w:rsidP="005070A2">
            <w:pPr>
              <w:pStyle w:val="Pa14"/>
              <w:numPr>
                <w:ilvl w:val="0"/>
                <w:numId w:val="28"/>
              </w:numPr>
              <w:spacing w:before="0" w:line="240" w:lineRule="auto"/>
              <w:ind w:left="316" w:hanging="284"/>
              <w:jc w:val="both"/>
              <w:rPr>
                <w:sz w:val="22"/>
                <w:szCs w:val="22"/>
              </w:rPr>
            </w:pPr>
            <w:r w:rsidRPr="005070A2">
              <w:rPr>
                <w:sz w:val="22"/>
                <w:szCs w:val="22"/>
              </w:rPr>
              <w:t>balconies.</w:t>
            </w:r>
          </w:p>
        </w:tc>
        <w:tc>
          <w:tcPr>
            <w:tcW w:w="3119" w:type="dxa"/>
            <w:vMerge w:val="restart"/>
          </w:tcPr>
          <w:p w14:paraId="70467880" w14:textId="77777777" w:rsidR="006E1502" w:rsidRPr="005070A2" w:rsidRDefault="006E1502" w:rsidP="005070A2">
            <w:pPr>
              <w:pStyle w:val="Default"/>
              <w:spacing w:before="0"/>
              <w:jc w:val="both"/>
              <w:rPr>
                <w:bCs/>
                <w:iCs/>
                <w:color w:val="auto"/>
                <w:sz w:val="22"/>
                <w:szCs w:val="22"/>
              </w:rPr>
            </w:pPr>
            <w:r w:rsidRPr="005070A2">
              <w:rPr>
                <w:bCs/>
                <w:iCs/>
                <w:color w:val="auto"/>
                <w:sz w:val="22"/>
                <w:szCs w:val="22"/>
              </w:rPr>
              <w:t xml:space="preserve">All buildings have open corridors facing the central open space offering sufficient passive surveillance to the communal area. </w:t>
            </w:r>
          </w:p>
          <w:p w14:paraId="145E9EB3" w14:textId="77777777" w:rsidR="006E1502" w:rsidRPr="005070A2" w:rsidRDefault="006E1502" w:rsidP="005070A2">
            <w:pPr>
              <w:pStyle w:val="Default"/>
              <w:spacing w:before="0"/>
              <w:jc w:val="both"/>
              <w:rPr>
                <w:bCs/>
                <w:iCs/>
                <w:color w:val="auto"/>
                <w:sz w:val="22"/>
                <w:szCs w:val="22"/>
              </w:rPr>
            </w:pPr>
          </w:p>
          <w:p w14:paraId="0672CDC5" w14:textId="6AAB54A1" w:rsidR="006E1502" w:rsidRPr="005070A2" w:rsidRDefault="00D24121" w:rsidP="005070A2">
            <w:pPr>
              <w:pStyle w:val="Default"/>
              <w:spacing w:before="0"/>
              <w:jc w:val="both"/>
              <w:rPr>
                <w:bCs/>
                <w:iCs/>
                <w:color w:val="auto"/>
                <w:sz w:val="22"/>
                <w:szCs w:val="22"/>
              </w:rPr>
            </w:pPr>
            <w:r>
              <w:rPr>
                <w:bCs/>
                <w:iCs/>
                <w:color w:val="auto"/>
                <w:sz w:val="22"/>
                <w:szCs w:val="22"/>
              </w:rPr>
              <w:t xml:space="preserve">A </w:t>
            </w:r>
            <w:r w:rsidRPr="005070A2">
              <w:rPr>
                <w:bCs/>
                <w:iCs/>
                <w:color w:val="auto"/>
                <w:sz w:val="22"/>
                <w:szCs w:val="22"/>
              </w:rPr>
              <w:t xml:space="preserve">CPTED report </w:t>
            </w:r>
            <w:r>
              <w:rPr>
                <w:bCs/>
                <w:iCs/>
                <w:color w:val="auto"/>
                <w:sz w:val="22"/>
                <w:szCs w:val="22"/>
              </w:rPr>
              <w:t>was submitted with the</w:t>
            </w:r>
            <w:r w:rsidR="006E1502" w:rsidRPr="005070A2">
              <w:rPr>
                <w:bCs/>
                <w:iCs/>
                <w:color w:val="auto"/>
                <w:sz w:val="22"/>
                <w:szCs w:val="22"/>
              </w:rPr>
              <w:t xml:space="preserve"> development which confirm</w:t>
            </w:r>
            <w:r w:rsidR="00DB00A5">
              <w:rPr>
                <w:bCs/>
                <w:iCs/>
                <w:color w:val="auto"/>
                <w:sz w:val="22"/>
                <w:szCs w:val="22"/>
              </w:rPr>
              <w:t>ed</w:t>
            </w:r>
            <w:r w:rsidR="006E1502" w:rsidRPr="005070A2">
              <w:rPr>
                <w:bCs/>
                <w:iCs/>
                <w:color w:val="auto"/>
                <w:sz w:val="22"/>
                <w:szCs w:val="22"/>
              </w:rPr>
              <w:t xml:space="preserve"> that sufficient safety and security measures are proposed for the communal open space</w:t>
            </w:r>
            <w:r w:rsidR="00DB00A5">
              <w:rPr>
                <w:bCs/>
                <w:iCs/>
                <w:color w:val="auto"/>
                <w:sz w:val="22"/>
                <w:szCs w:val="22"/>
              </w:rPr>
              <w:t xml:space="preserve"> area,</w:t>
            </w:r>
            <w:r w:rsidR="006E1502" w:rsidRPr="005070A2">
              <w:rPr>
                <w:bCs/>
                <w:iCs/>
                <w:color w:val="auto"/>
                <w:sz w:val="22"/>
                <w:szCs w:val="22"/>
              </w:rPr>
              <w:t xml:space="preserve"> including planting types, </w:t>
            </w:r>
            <w:proofErr w:type="gramStart"/>
            <w:r w:rsidR="006E1502" w:rsidRPr="005070A2">
              <w:rPr>
                <w:bCs/>
                <w:iCs/>
                <w:color w:val="auto"/>
                <w:sz w:val="22"/>
                <w:szCs w:val="22"/>
              </w:rPr>
              <w:t>lighting</w:t>
            </w:r>
            <w:proofErr w:type="gramEnd"/>
            <w:r w:rsidR="006E1502" w:rsidRPr="005070A2">
              <w:rPr>
                <w:bCs/>
                <w:iCs/>
                <w:color w:val="auto"/>
                <w:sz w:val="22"/>
                <w:szCs w:val="22"/>
              </w:rPr>
              <w:t xml:space="preserve"> and passive surveillance.</w:t>
            </w:r>
            <w:r w:rsidR="00B15F26">
              <w:rPr>
                <w:bCs/>
                <w:iCs/>
                <w:color w:val="auto"/>
                <w:sz w:val="22"/>
                <w:szCs w:val="22"/>
              </w:rPr>
              <w:t xml:space="preserve"> The report will form part of the approval.</w:t>
            </w:r>
          </w:p>
          <w:p w14:paraId="0037DA1D" w14:textId="77777777" w:rsidR="0059748D" w:rsidRPr="005070A2" w:rsidRDefault="0059748D" w:rsidP="005070A2">
            <w:pPr>
              <w:pStyle w:val="Default"/>
              <w:spacing w:before="0"/>
              <w:jc w:val="both"/>
              <w:rPr>
                <w:bCs/>
                <w:iCs/>
                <w:sz w:val="22"/>
                <w:szCs w:val="22"/>
              </w:rPr>
            </w:pPr>
          </w:p>
          <w:p w14:paraId="7B57EB48" w14:textId="49EA4627" w:rsidR="0059748D" w:rsidRPr="005070A2" w:rsidRDefault="0059748D" w:rsidP="005070A2">
            <w:pPr>
              <w:pStyle w:val="Default"/>
              <w:spacing w:before="0"/>
              <w:jc w:val="both"/>
              <w:rPr>
                <w:bCs/>
                <w:iCs/>
                <w:sz w:val="22"/>
                <w:szCs w:val="22"/>
              </w:rPr>
            </w:pPr>
            <w:r w:rsidRPr="005070A2">
              <w:rPr>
                <w:bCs/>
                <w:iCs/>
                <w:sz w:val="22"/>
                <w:szCs w:val="22"/>
              </w:rPr>
              <w:t xml:space="preserve">The communal open space </w:t>
            </w:r>
            <w:r w:rsidR="00F50029" w:rsidRPr="005070A2">
              <w:rPr>
                <w:bCs/>
                <w:iCs/>
                <w:sz w:val="22"/>
                <w:szCs w:val="22"/>
              </w:rPr>
              <w:t>provides for safe, contained facilities for children and young people</w:t>
            </w:r>
            <w:r w:rsidR="00A45987">
              <w:rPr>
                <w:bCs/>
                <w:iCs/>
                <w:sz w:val="22"/>
                <w:szCs w:val="22"/>
              </w:rPr>
              <w:t xml:space="preserve"> including communal seating areas and </w:t>
            </w:r>
            <w:r w:rsidR="00831EE3">
              <w:rPr>
                <w:bCs/>
                <w:iCs/>
                <w:sz w:val="22"/>
                <w:szCs w:val="22"/>
              </w:rPr>
              <w:t>walkways through the site</w:t>
            </w:r>
            <w:r w:rsidR="00F50029" w:rsidRPr="005070A2">
              <w:rPr>
                <w:bCs/>
                <w:iCs/>
                <w:sz w:val="22"/>
                <w:szCs w:val="22"/>
              </w:rPr>
              <w:t>.</w:t>
            </w:r>
          </w:p>
        </w:tc>
        <w:tc>
          <w:tcPr>
            <w:tcW w:w="1466" w:type="dxa"/>
            <w:gridSpan w:val="2"/>
            <w:vMerge w:val="restart"/>
          </w:tcPr>
          <w:p w14:paraId="76EA25FC" w14:textId="26F3D939" w:rsidR="006E1502" w:rsidRPr="005070A2" w:rsidRDefault="00A10B75" w:rsidP="005070A2">
            <w:pPr>
              <w:spacing w:before="0" w:after="0" w:line="240" w:lineRule="auto"/>
              <w:rPr>
                <w:rFonts w:ascii="Arial" w:hAnsi="Arial" w:cs="Arial"/>
              </w:rPr>
            </w:pPr>
            <w:r w:rsidRPr="005070A2">
              <w:rPr>
                <w:rFonts w:ascii="Arial" w:hAnsi="Arial" w:cs="Arial"/>
              </w:rPr>
              <w:t>Compliant</w:t>
            </w:r>
          </w:p>
        </w:tc>
      </w:tr>
      <w:tr w:rsidR="006E1502" w:rsidRPr="005070A2" w14:paraId="39A00B54" w14:textId="77777777" w:rsidTr="001424AF">
        <w:tc>
          <w:tcPr>
            <w:tcW w:w="4106" w:type="dxa"/>
          </w:tcPr>
          <w:p w14:paraId="598114D8" w14:textId="77777777" w:rsidR="006E1502" w:rsidRPr="005070A2" w:rsidRDefault="006E1502" w:rsidP="005070A2">
            <w:pPr>
              <w:pStyle w:val="Pa14"/>
              <w:spacing w:before="0" w:line="240" w:lineRule="auto"/>
              <w:jc w:val="both"/>
              <w:rPr>
                <w:sz w:val="22"/>
                <w:szCs w:val="22"/>
              </w:rPr>
            </w:pPr>
            <w:r w:rsidRPr="005070A2">
              <w:rPr>
                <w:sz w:val="22"/>
                <w:szCs w:val="22"/>
              </w:rPr>
              <w:t>Communal open space should be well lit.</w:t>
            </w:r>
          </w:p>
        </w:tc>
        <w:tc>
          <w:tcPr>
            <w:tcW w:w="3119" w:type="dxa"/>
            <w:vMerge/>
          </w:tcPr>
          <w:p w14:paraId="480984ED" w14:textId="77777777" w:rsidR="006E1502" w:rsidRPr="005070A2" w:rsidRDefault="006E1502" w:rsidP="005070A2">
            <w:pPr>
              <w:spacing w:before="0" w:after="0" w:line="240" w:lineRule="auto"/>
              <w:jc w:val="both"/>
              <w:rPr>
                <w:rFonts w:ascii="Arial" w:hAnsi="Arial" w:cs="Arial"/>
                <w:bCs/>
                <w:iCs/>
              </w:rPr>
            </w:pPr>
          </w:p>
        </w:tc>
        <w:tc>
          <w:tcPr>
            <w:tcW w:w="1466" w:type="dxa"/>
            <w:gridSpan w:val="2"/>
            <w:vMerge/>
          </w:tcPr>
          <w:p w14:paraId="303D4580" w14:textId="77777777" w:rsidR="006E1502" w:rsidRPr="005070A2" w:rsidRDefault="006E1502" w:rsidP="005070A2">
            <w:pPr>
              <w:spacing w:before="0" w:after="0" w:line="240" w:lineRule="auto"/>
              <w:rPr>
                <w:rFonts w:ascii="Arial" w:hAnsi="Arial" w:cs="Arial"/>
              </w:rPr>
            </w:pPr>
          </w:p>
        </w:tc>
      </w:tr>
      <w:tr w:rsidR="006E1502" w:rsidRPr="005070A2" w14:paraId="3D1DADB9" w14:textId="77777777" w:rsidTr="001424AF">
        <w:tc>
          <w:tcPr>
            <w:tcW w:w="4106" w:type="dxa"/>
          </w:tcPr>
          <w:p w14:paraId="4BDF6876" w14:textId="77777777" w:rsidR="006E1502" w:rsidRPr="005070A2" w:rsidRDefault="006E1502" w:rsidP="005070A2">
            <w:pPr>
              <w:pStyle w:val="Pa14"/>
              <w:spacing w:before="0" w:line="240" w:lineRule="auto"/>
              <w:jc w:val="both"/>
              <w:rPr>
                <w:sz w:val="22"/>
                <w:szCs w:val="22"/>
              </w:rPr>
            </w:pPr>
            <w:r w:rsidRPr="005070A2">
              <w:rPr>
                <w:sz w:val="22"/>
                <w:szCs w:val="22"/>
              </w:rPr>
              <w:t>Where communal open space/facilities are provided for children and young people they are safe and contained.</w:t>
            </w:r>
          </w:p>
        </w:tc>
        <w:tc>
          <w:tcPr>
            <w:tcW w:w="3119" w:type="dxa"/>
            <w:vMerge/>
          </w:tcPr>
          <w:p w14:paraId="54B753A1" w14:textId="77777777" w:rsidR="006E1502" w:rsidRPr="005070A2" w:rsidRDefault="006E1502" w:rsidP="005070A2">
            <w:pPr>
              <w:spacing w:before="0" w:after="0" w:line="240" w:lineRule="auto"/>
              <w:jc w:val="both"/>
              <w:rPr>
                <w:rFonts w:ascii="Arial" w:hAnsi="Arial" w:cs="Arial"/>
                <w:bCs/>
                <w:iCs/>
              </w:rPr>
            </w:pPr>
          </w:p>
        </w:tc>
        <w:tc>
          <w:tcPr>
            <w:tcW w:w="1466" w:type="dxa"/>
            <w:gridSpan w:val="2"/>
            <w:vMerge/>
          </w:tcPr>
          <w:p w14:paraId="18101C63" w14:textId="77777777" w:rsidR="006E1502" w:rsidRPr="005070A2" w:rsidRDefault="006E1502" w:rsidP="005070A2">
            <w:pPr>
              <w:spacing w:before="0" w:after="0" w:line="240" w:lineRule="auto"/>
              <w:rPr>
                <w:rFonts w:ascii="Arial" w:hAnsi="Arial" w:cs="Arial"/>
              </w:rPr>
            </w:pPr>
          </w:p>
        </w:tc>
      </w:tr>
      <w:tr w:rsidR="00976C33" w:rsidRPr="005070A2" w14:paraId="7716D4DB" w14:textId="77777777" w:rsidTr="001424AF">
        <w:trPr>
          <w:gridAfter w:val="1"/>
          <w:wAfter w:w="8" w:type="dxa"/>
        </w:trPr>
        <w:tc>
          <w:tcPr>
            <w:tcW w:w="8683" w:type="dxa"/>
            <w:gridSpan w:val="3"/>
            <w:shd w:val="clear" w:color="auto" w:fill="DEEAF6" w:themeFill="accent5" w:themeFillTint="33"/>
          </w:tcPr>
          <w:p w14:paraId="369E6F0B" w14:textId="77777777" w:rsidR="00976C33" w:rsidRPr="005070A2" w:rsidRDefault="00976C33" w:rsidP="005070A2">
            <w:pPr>
              <w:spacing w:before="0" w:after="0" w:line="240" w:lineRule="auto"/>
              <w:jc w:val="both"/>
              <w:rPr>
                <w:rFonts w:ascii="Arial" w:hAnsi="Arial" w:cs="Arial"/>
              </w:rPr>
            </w:pPr>
            <w:r w:rsidRPr="005070A2">
              <w:rPr>
                <w:rFonts w:ascii="Arial" w:hAnsi="Arial" w:cs="Arial"/>
                <w:b/>
              </w:rPr>
              <w:t>Objective 3D-4</w:t>
            </w:r>
            <w:r w:rsidRPr="005070A2">
              <w:rPr>
                <w:rFonts w:ascii="Arial" w:hAnsi="Arial" w:cs="Arial"/>
              </w:rPr>
              <w:t xml:space="preserve"> Public open space, where provided, is responsive to the existing pattern and uses of the neighbourhood.</w:t>
            </w:r>
          </w:p>
        </w:tc>
      </w:tr>
      <w:tr w:rsidR="00976C33" w:rsidRPr="005070A2" w14:paraId="7FC7AA42" w14:textId="77777777" w:rsidTr="001424AF">
        <w:tc>
          <w:tcPr>
            <w:tcW w:w="4106" w:type="dxa"/>
          </w:tcPr>
          <w:p w14:paraId="41F0C9EC"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4D7F4005"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25C7DF21" w14:textId="77777777" w:rsidR="00976C33" w:rsidRPr="005070A2" w:rsidRDefault="00976C33" w:rsidP="005070A2">
            <w:pPr>
              <w:spacing w:before="0" w:after="0" w:line="240" w:lineRule="auto"/>
              <w:rPr>
                <w:rFonts w:ascii="Arial" w:hAnsi="Arial" w:cs="Arial"/>
              </w:rPr>
            </w:pPr>
            <w:r w:rsidRPr="005070A2">
              <w:rPr>
                <w:rFonts w:ascii="Arial" w:hAnsi="Arial" w:cs="Arial"/>
                <w:b/>
                <w:bCs/>
              </w:rPr>
              <w:t>Compliance</w:t>
            </w:r>
          </w:p>
        </w:tc>
      </w:tr>
      <w:tr w:rsidR="00EB3888" w:rsidRPr="005070A2" w14:paraId="351DBDA3" w14:textId="77777777" w:rsidTr="001424AF">
        <w:tc>
          <w:tcPr>
            <w:tcW w:w="4106" w:type="dxa"/>
          </w:tcPr>
          <w:p w14:paraId="29DBABCD" w14:textId="77777777" w:rsidR="00EB3888" w:rsidRPr="005070A2" w:rsidRDefault="00EB3888" w:rsidP="005070A2">
            <w:pPr>
              <w:pStyle w:val="Pa14"/>
              <w:spacing w:before="0" w:line="240" w:lineRule="auto"/>
              <w:jc w:val="both"/>
              <w:rPr>
                <w:sz w:val="22"/>
                <w:szCs w:val="22"/>
              </w:rPr>
            </w:pPr>
            <w:r w:rsidRPr="005070A2">
              <w:rPr>
                <w:sz w:val="22"/>
                <w:szCs w:val="22"/>
              </w:rPr>
              <w:t>The public open space should be well connected with public streets along at least one edge.</w:t>
            </w:r>
          </w:p>
        </w:tc>
        <w:tc>
          <w:tcPr>
            <w:tcW w:w="3119" w:type="dxa"/>
            <w:vMerge w:val="restart"/>
          </w:tcPr>
          <w:p w14:paraId="5A503702" w14:textId="286D94B6" w:rsidR="00C824F8" w:rsidRPr="005070A2" w:rsidRDefault="00C824F8" w:rsidP="005070A2">
            <w:pPr>
              <w:pStyle w:val="Default"/>
              <w:spacing w:before="0"/>
              <w:jc w:val="both"/>
              <w:rPr>
                <w:bCs/>
                <w:iCs/>
                <w:sz w:val="22"/>
                <w:szCs w:val="22"/>
              </w:rPr>
            </w:pPr>
            <w:r w:rsidRPr="005070A2">
              <w:rPr>
                <w:bCs/>
                <w:iCs/>
                <w:sz w:val="22"/>
                <w:szCs w:val="22"/>
              </w:rPr>
              <w:t xml:space="preserve">The communal </w:t>
            </w:r>
            <w:r w:rsidR="00120A05">
              <w:rPr>
                <w:bCs/>
                <w:iCs/>
                <w:sz w:val="22"/>
                <w:szCs w:val="22"/>
              </w:rPr>
              <w:t xml:space="preserve">open space </w:t>
            </w:r>
            <w:r w:rsidRPr="005070A2">
              <w:rPr>
                <w:bCs/>
                <w:iCs/>
                <w:sz w:val="22"/>
                <w:szCs w:val="22"/>
              </w:rPr>
              <w:t xml:space="preserve">area provides a range of recreation size spaces and activities. </w:t>
            </w:r>
          </w:p>
          <w:p w14:paraId="525B3618" w14:textId="3BE1A797" w:rsidR="00C824F8" w:rsidRPr="005070A2" w:rsidRDefault="00C824F8" w:rsidP="005070A2">
            <w:pPr>
              <w:pStyle w:val="Default"/>
              <w:spacing w:before="0"/>
              <w:jc w:val="both"/>
              <w:rPr>
                <w:bCs/>
                <w:iCs/>
                <w:sz w:val="22"/>
                <w:szCs w:val="22"/>
              </w:rPr>
            </w:pPr>
            <w:r w:rsidRPr="005070A2">
              <w:rPr>
                <w:bCs/>
                <w:iCs/>
                <w:sz w:val="22"/>
                <w:szCs w:val="22"/>
              </w:rPr>
              <w:t>Pedestrian access to the development is provided from various points between</w:t>
            </w:r>
            <w:r w:rsidR="003A1541">
              <w:rPr>
                <w:bCs/>
                <w:iCs/>
                <w:sz w:val="22"/>
                <w:szCs w:val="22"/>
              </w:rPr>
              <w:t xml:space="preserve"> the</w:t>
            </w:r>
            <w:r w:rsidRPr="005070A2">
              <w:rPr>
                <w:bCs/>
                <w:iCs/>
                <w:sz w:val="22"/>
                <w:szCs w:val="22"/>
              </w:rPr>
              <w:t xml:space="preserve"> buildings. In total, </w:t>
            </w:r>
            <w:r w:rsidR="00E52025">
              <w:rPr>
                <w:bCs/>
                <w:iCs/>
                <w:sz w:val="22"/>
                <w:szCs w:val="22"/>
              </w:rPr>
              <w:t>seven</w:t>
            </w:r>
            <w:r w:rsidRPr="005070A2">
              <w:rPr>
                <w:bCs/>
                <w:iCs/>
                <w:sz w:val="22"/>
                <w:szCs w:val="22"/>
              </w:rPr>
              <w:t xml:space="preserve"> entry points are provided to the </w:t>
            </w:r>
            <w:r w:rsidR="003F5D55">
              <w:rPr>
                <w:bCs/>
                <w:iCs/>
                <w:sz w:val="22"/>
                <w:szCs w:val="22"/>
              </w:rPr>
              <w:t>communal open space area</w:t>
            </w:r>
            <w:r w:rsidRPr="005070A2">
              <w:rPr>
                <w:bCs/>
                <w:iCs/>
                <w:sz w:val="22"/>
                <w:szCs w:val="22"/>
              </w:rPr>
              <w:t>. The internal pedestrian network is clearly visible from the street</w:t>
            </w:r>
            <w:r w:rsidR="008F5BC6">
              <w:rPr>
                <w:bCs/>
                <w:iCs/>
                <w:sz w:val="22"/>
                <w:szCs w:val="22"/>
              </w:rPr>
              <w:t xml:space="preserve"> network</w:t>
            </w:r>
            <w:r w:rsidRPr="005070A2">
              <w:rPr>
                <w:bCs/>
                <w:iCs/>
                <w:sz w:val="22"/>
                <w:szCs w:val="22"/>
              </w:rPr>
              <w:t xml:space="preserve"> via view lines and pedestrian paths. </w:t>
            </w:r>
          </w:p>
          <w:p w14:paraId="6B5A9AD5" w14:textId="44A7F290" w:rsidR="00EB3888" w:rsidRPr="005070A2" w:rsidRDefault="00C824F8" w:rsidP="005070A2">
            <w:pPr>
              <w:spacing w:before="0" w:after="0" w:line="240" w:lineRule="auto"/>
              <w:jc w:val="both"/>
              <w:rPr>
                <w:rFonts w:ascii="Arial" w:hAnsi="Arial" w:cs="Arial"/>
                <w:bCs/>
                <w:iCs/>
              </w:rPr>
            </w:pPr>
            <w:r w:rsidRPr="005070A2">
              <w:rPr>
                <w:rFonts w:ascii="Arial" w:hAnsi="Arial" w:cs="Arial"/>
                <w:bCs/>
                <w:iCs/>
                <w:color w:val="000000"/>
              </w:rPr>
              <w:t xml:space="preserve">The </w:t>
            </w:r>
            <w:r w:rsidR="00B873B9">
              <w:rPr>
                <w:rFonts w:ascii="Arial" w:hAnsi="Arial" w:cs="Arial"/>
                <w:bCs/>
                <w:iCs/>
                <w:color w:val="000000"/>
              </w:rPr>
              <w:t>development</w:t>
            </w:r>
            <w:r w:rsidR="00B873B9" w:rsidRPr="005070A2">
              <w:rPr>
                <w:rFonts w:ascii="Arial" w:hAnsi="Arial" w:cs="Arial"/>
                <w:bCs/>
                <w:iCs/>
                <w:color w:val="000000"/>
              </w:rPr>
              <w:t xml:space="preserve"> </w:t>
            </w:r>
            <w:r w:rsidRPr="005070A2">
              <w:rPr>
                <w:rFonts w:ascii="Arial" w:hAnsi="Arial" w:cs="Arial"/>
                <w:bCs/>
                <w:iCs/>
                <w:color w:val="000000"/>
              </w:rPr>
              <w:t xml:space="preserve">is located within walking distance to the </w:t>
            </w:r>
            <w:proofErr w:type="spellStart"/>
            <w:r w:rsidRPr="005070A2">
              <w:rPr>
                <w:rFonts w:ascii="Arial" w:hAnsi="Arial" w:cs="Arial"/>
                <w:bCs/>
                <w:iCs/>
                <w:color w:val="000000"/>
              </w:rPr>
              <w:t>Googong</w:t>
            </w:r>
            <w:proofErr w:type="spellEnd"/>
            <w:r w:rsidRPr="005070A2">
              <w:rPr>
                <w:rFonts w:ascii="Arial" w:hAnsi="Arial" w:cs="Arial"/>
                <w:bCs/>
                <w:iCs/>
                <w:color w:val="000000"/>
              </w:rPr>
              <w:t xml:space="preserve"> common which </w:t>
            </w:r>
            <w:r w:rsidR="00831EE3">
              <w:rPr>
                <w:rFonts w:ascii="Arial" w:hAnsi="Arial" w:cs="Arial"/>
                <w:bCs/>
                <w:iCs/>
                <w:color w:val="000000"/>
              </w:rPr>
              <w:t xml:space="preserve">is within a </w:t>
            </w:r>
            <w:proofErr w:type="gramStart"/>
            <w:r w:rsidR="006153F3">
              <w:rPr>
                <w:rFonts w:ascii="Arial" w:hAnsi="Arial" w:cs="Arial"/>
                <w:bCs/>
                <w:iCs/>
                <w:color w:val="000000"/>
              </w:rPr>
              <w:t>five minute</w:t>
            </w:r>
            <w:proofErr w:type="gramEnd"/>
            <w:r w:rsidR="006153F3">
              <w:rPr>
                <w:rFonts w:ascii="Arial" w:hAnsi="Arial" w:cs="Arial"/>
                <w:bCs/>
                <w:iCs/>
                <w:color w:val="000000"/>
              </w:rPr>
              <w:t xml:space="preserve"> walk </w:t>
            </w:r>
            <w:r w:rsidRPr="005070A2">
              <w:rPr>
                <w:rFonts w:ascii="Arial" w:hAnsi="Arial" w:cs="Arial"/>
                <w:bCs/>
                <w:iCs/>
                <w:color w:val="000000"/>
              </w:rPr>
              <w:t>provides for multiple sporting fields and higher-level recreational facilities.</w:t>
            </w:r>
            <w:r w:rsidRPr="005070A2">
              <w:rPr>
                <w:rFonts w:ascii="Arial" w:hAnsi="Arial" w:cs="Arial"/>
              </w:rPr>
              <w:t xml:space="preserve"> </w:t>
            </w:r>
          </w:p>
        </w:tc>
        <w:tc>
          <w:tcPr>
            <w:tcW w:w="1466" w:type="dxa"/>
            <w:gridSpan w:val="2"/>
            <w:vMerge w:val="restart"/>
          </w:tcPr>
          <w:p w14:paraId="0DF2C289" w14:textId="5FB15E51" w:rsidR="00EB3888" w:rsidRPr="005070A2" w:rsidRDefault="00A55036" w:rsidP="005070A2">
            <w:pPr>
              <w:spacing w:before="0" w:after="0" w:line="240" w:lineRule="auto"/>
              <w:rPr>
                <w:rFonts w:ascii="Arial" w:hAnsi="Arial" w:cs="Arial"/>
              </w:rPr>
            </w:pPr>
            <w:r w:rsidRPr="005070A2">
              <w:rPr>
                <w:rFonts w:ascii="Arial" w:hAnsi="Arial" w:cs="Arial"/>
              </w:rPr>
              <w:t>Compliant</w:t>
            </w:r>
          </w:p>
        </w:tc>
      </w:tr>
      <w:tr w:rsidR="00EB3888" w:rsidRPr="005070A2" w14:paraId="073FD976" w14:textId="77777777" w:rsidTr="001424AF">
        <w:tc>
          <w:tcPr>
            <w:tcW w:w="4106" w:type="dxa"/>
          </w:tcPr>
          <w:p w14:paraId="5100F513" w14:textId="77777777" w:rsidR="00EB3888" w:rsidRPr="005070A2" w:rsidRDefault="00EB3888" w:rsidP="005070A2">
            <w:pPr>
              <w:pStyle w:val="Pa14"/>
              <w:spacing w:before="0" w:line="240" w:lineRule="auto"/>
              <w:jc w:val="both"/>
              <w:rPr>
                <w:sz w:val="22"/>
                <w:szCs w:val="22"/>
              </w:rPr>
            </w:pPr>
            <w:r w:rsidRPr="005070A2">
              <w:rPr>
                <w:sz w:val="22"/>
                <w:szCs w:val="22"/>
              </w:rPr>
              <w:t xml:space="preserve">The public open space should </w:t>
            </w:r>
            <w:proofErr w:type="gramStart"/>
            <w:r w:rsidRPr="005070A2">
              <w:rPr>
                <w:sz w:val="22"/>
                <w:szCs w:val="22"/>
              </w:rPr>
              <w:t>be connected with</w:t>
            </w:r>
            <w:proofErr w:type="gramEnd"/>
            <w:r w:rsidRPr="005070A2">
              <w:rPr>
                <w:sz w:val="22"/>
                <w:szCs w:val="22"/>
              </w:rPr>
              <w:t xml:space="preserve"> nearby parks and other landscape elements.</w:t>
            </w:r>
          </w:p>
        </w:tc>
        <w:tc>
          <w:tcPr>
            <w:tcW w:w="3119" w:type="dxa"/>
            <w:vMerge/>
          </w:tcPr>
          <w:p w14:paraId="2CC6B218" w14:textId="77777777" w:rsidR="00EB3888" w:rsidRPr="005070A2" w:rsidRDefault="00EB3888" w:rsidP="005070A2">
            <w:pPr>
              <w:spacing w:before="0" w:after="0" w:line="240" w:lineRule="auto"/>
              <w:jc w:val="both"/>
              <w:rPr>
                <w:rFonts w:ascii="Arial" w:hAnsi="Arial" w:cs="Arial"/>
                <w:bCs/>
                <w:iCs/>
              </w:rPr>
            </w:pPr>
          </w:p>
        </w:tc>
        <w:tc>
          <w:tcPr>
            <w:tcW w:w="1466" w:type="dxa"/>
            <w:gridSpan w:val="2"/>
            <w:vMerge/>
          </w:tcPr>
          <w:p w14:paraId="5DAB148A" w14:textId="77777777" w:rsidR="00EB3888" w:rsidRPr="005070A2" w:rsidRDefault="00EB3888" w:rsidP="005070A2">
            <w:pPr>
              <w:spacing w:before="0" w:after="0" w:line="240" w:lineRule="auto"/>
              <w:rPr>
                <w:rFonts w:ascii="Arial" w:hAnsi="Arial" w:cs="Arial"/>
              </w:rPr>
            </w:pPr>
          </w:p>
        </w:tc>
      </w:tr>
      <w:tr w:rsidR="00EB3888" w:rsidRPr="005070A2" w14:paraId="33327267" w14:textId="77777777" w:rsidTr="001424AF">
        <w:tc>
          <w:tcPr>
            <w:tcW w:w="4106" w:type="dxa"/>
          </w:tcPr>
          <w:p w14:paraId="378649DA" w14:textId="77777777" w:rsidR="00EB3888" w:rsidRPr="005070A2" w:rsidRDefault="00EB3888" w:rsidP="005070A2">
            <w:pPr>
              <w:pStyle w:val="Pa14"/>
              <w:spacing w:before="0" w:line="240" w:lineRule="auto"/>
              <w:jc w:val="both"/>
              <w:rPr>
                <w:sz w:val="22"/>
                <w:szCs w:val="22"/>
              </w:rPr>
            </w:pPr>
            <w:r w:rsidRPr="005070A2">
              <w:rPr>
                <w:sz w:val="22"/>
                <w:szCs w:val="22"/>
              </w:rPr>
              <w:t>Public open space should be linked through view lines, pedestrian desire paths, termination points and the wider street grid.</w:t>
            </w:r>
          </w:p>
        </w:tc>
        <w:tc>
          <w:tcPr>
            <w:tcW w:w="3119" w:type="dxa"/>
            <w:vMerge/>
          </w:tcPr>
          <w:p w14:paraId="35CBFCB3" w14:textId="77777777" w:rsidR="00EB3888" w:rsidRPr="005070A2" w:rsidRDefault="00EB3888" w:rsidP="005070A2">
            <w:pPr>
              <w:spacing w:before="0" w:after="0" w:line="240" w:lineRule="auto"/>
              <w:jc w:val="both"/>
              <w:rPr>
                <w:rFonts w:ascii="Arial" w:hAnsi="Arial" w:cs="Arial"/>
                <w:bCs/>
                <w:iCs/>
              </w:rPr>
            </w:pPr>
          </w:p>
        </w:tc>
        <w:tc>
          <w:tcPr>
            <w:tcW w:w="1466" w:type="dxa"/>
            <w:gridSpan w:val="2"/>
            <w:vMerge/>
          </w:tcPr>
          <w:p w14:paraId="6DAA23F5" w14:textId="77777777" w:rsidR="00EB3888" w:rsidRPr="005070A2" w:rsidRDefault="00EB3888" w:rsidP="005070A2">
            <w:pPr>
              <w:spacing w:before="0" w:after="0" w:line="240" w:lineRule="auto"/>
              <w:rPr>
                <w:rFonts w:ascii="Arial" w:hAnsi="Arial" w:cs="Arial"/>
              </w:rPr>
            </w:pPr>
          </w:p>
        </w:tc>
      </w:tr>
      <w:tr w:rsidR="00EB3888" w:rsidRPr="005070A2" w14:paraId="067307D6" w14:textId="77777777" w:rsidTr="001424AF">
        <w:tc>
          <w:tcPr>
            <w:tcW w:w="4106" w:type="dxa"/>
          </w:tcPr>
          <w:p w14:paraId="315BB1C2" w14:textId="77777777" w:rsidR="00EB3888" w:rsidRPr="005070A2" w:rsidRDefault="00EB3888" w:rsidP="005070A2">
            <w:pPr>
              <w:pStyle w:val="Pa14"/>
              <w:spacing w:before="0" w:line="240" w:lineRule="auto"/>
              <w:jc w:val="both"/>
              <w:rPr>
                <w:sz w:val="22"/>
                <w:szCs w:val="22"/>
              </w:rPr>
            </w:pPr>
            <w:r w:rsidRPr="005070A2">
              <w:rPr>
                <w:sz w:val="22"/>
                <w:szCs w:val="22"/>
              </w:rPr>
              <w:t xml:space="preserve">Solar access should be provided </w:t>
            </w:r>
            <w:proofErr w:type="gramStart"/>
            <w:r w:rsidRPr="005070A2">
              <w:rPr>
                <w:sz w:val="22"/>
                <w:szCs w:val="22"/>
              </w:rPr>
              <w:t>year round</w:t>
            </w:r>
            <w:proofErr w:type="gramEnd"/>
            <w:r w:rsidRPr="005070A2">
              <w:rPr>
                <w:sz w:val="22"/>
                <w:szCs w:val="22"/>
              </w:rPr>
              <w:t xml:space="preserve"> along with protection from strong winds.</w:t>
            </w:r>
          </w:p>
        </w:tc>
        <w:tc>
          <w:tcPr>
            <w:tcW w:w="3119" w:type="dxa"/>
            <w:vMerge/>
          </w:tcPr>
          <w:p w14:paraId="25BF3F3D" w14:textId="77777777" w:rsidR="00EB3888" w:rsidRPr="005070A2" w:rsidRDefault="00EB3888" w:rsidP="005070A2">
            <w:pPr>
              <w:spacing w:before="0" w:after="0" w:line="240" w:lineRule="auto"/>
              <w:jc w:val="both"/>
              <w:rPr>
                <w:rFonts w:ascii="Arial" w:hAnsi="Arial" w:cs="Arial"/>
                <w:bCs/>
                <w:iCs/>
              </w:rPr>
            </w:pPr>
          </w:p>
        </w:tc>
        <w:tc>
          <w:tcPr>
            <w:tcW w:w="1466" w:type="dxa"/>
            <w:gridSpan w:val="2"/>
            <w:vMerge/>
          </w:tcPr>
          <w:p w14:paraId="34E9BFE2" w14:textId="77777777" w:rsidR="00EB3888" w:rsidRPr="005070A2" w:rsidRDefault="00EB3888" w:rsidP="005070A2">
            <w:pPr>
              <w:spacing w:before="0" w:after="0" w:line="240" w:lineRule="auto"/>
              <w:rPr>
                <w:rFonts w:ascii="Arial" w:hAnsi="Arial" w:cs="Arial"/>
              </w:rPr>
            </w:pPr>
          </w:p>
        </w:tc>
      </w:tr>
      <w:tr w:rsidR="00EB3888" w:rsidRPr="005070A2" w14:paraId="088DBD5D" w14:textId="77777777" w:rsidTr="001424AF">
        <w:tc>
          <w:tcPr>
            <w:tcW w:w="4106" w:type="dxa"/>
          </w:tcPr>
          <w:p w14:paraId="06006234" w14:textId="77777777" w:rsidR="00EB3888" w:rsidRPr="005070A2" w:rsidRDefault="00EB3888" w:rsidP="005070A2">
            <w:pPr>
              <w:pStyle w:val="Pa14"/>
              <w:spacing w:before="0" w:line="240" w:lineRule="auto"/>
              <w:jc w:val="both"/>
              <w:rPr>
                <w:sz w:val="22"/>
                <w:szCs w:val="22"/>
              </w:rPr>
            </w:pPr>
            <w:r w:rsidRPr="005070A2">
              <w:rPr>
                <w:sz w:val="22"/>
                <w:szCs w:val="22"/>
              </w:rPr>
              <w:t>Opportunities for a range of recreational activities should be provided for people of all ages.</w:t>
            </w:r>
          </w:p>
        </w:tc>
        <w:tc>
          <w:tcPr>
            <w:tcW w:w="3119" w:type="dxa"/>
            <w:vMerge/>
          </w:tcPr>
          <w:p w14:paraId="57C426FA" w14:textId="77777777" w:rsidR="00EB3888" w:rsidRPr="005070A2" w:rsidRDefault="00EB3888" w:rsidP="005070A2">
            <w:pPr>
              <w:spacing w:before="0" w:after="0" w:line="240" w:lineRule="auto"/>
              <w:jc w:val="both"/>
              <w:rPr>
                <w:rFonts w:ascii="Arial" w:hAnsi="Arial" w:cs="Arial"/>
                <w:bCs/>
                <w:iCs/>
              </w:rPr>
            </w:pPr>
          </w:p>
        </w:tc>
        <w:tc>
          <w:tcPr>
            <w:tcW w:w="1466" w:type="dxa"/>
            <w:gridSpan w:val="2"/>
            <w:vMerge/>
          </w:tcPr>
          <w:p w14:paraId="1B18269B" w14:textId="77777777" w:rsidR="00EB3888" w:rsidRPr="005070A2" w:rsidRDefault="00EB3888" w:rsidP="005070A2">
            <w:pPr>
              <w:spacing w:before="0" w:after="0" w:line="240" w:lineRule="auto"/>
              <w:rPr>
                <w:rFonts w:ascii="Arial" w:hAnsi="Arial" w:cs="Arial"/>
              </w:rPr>
            </w:pPr>
          </w:p>
        </w:tc>
      </w:tr>
      <w:tr w:rsidR="00EB3888" w:rsidRPr="005070A2" w14:paraId="636A278B" w14:textId="77777777" w:rsidTr="001424AF">
        <w:tc>
          <w:tcPr>
            <w:tcW w:w="4106" w:type="dxa"/>
          </w:tcPr>
          <w:p w14:paraId="40A63CFA" w14:textId="77777777" w:rsidR="00EB3888" w:rsidRPr="005070A2" w:rsidRDefault="00EB3888" w:rsidP="005070A2">
            <w:pPr>
              <w:pStyle w:val="Pa14"/>
              <w:spacing w:before="0" w:line="240" w:lineRule="auto"/>
              <w:jc w:val="both"/>
              <w:rPr>
                <w:sz w:val="22"/>
                <w:szCs w:val="22"/>
              </w:rPr>
            </w:pPr>
            <w:r w:rsidRPr="005070A2">
              <w:rPr>
                <w:sz w:val="22"/>
                <w:szCs w:val="22"/>
              </w:rPr>
              <w:t>A positive address and active frontages should be provided adjacent to public open space.</w:t>
            </w:r>
          </w:p>
        </w:tc>
        <w:tc>
          <w:tcPr>
            <w:tcW w:w="3119" w:type="dxa"/>
            <w:vMerge/>
          </w:tcPr>
          <w:p w14:paraId="447E1265" w14:textId="77777777" w:rsidR="00EB3888" w:rsidRPr="005070A2" w:rsidRDefault="00EB3888" w:rsidP="005070A2">
            <w:pPr>
              <w:spacing w:before="0" w:after="0" w:line="240" w:lineRule="auto"/>
              <w:jc w:val="both"/>
              <w:rPr>
                <w:rFonts w:ascii="Arial" w:hAnsi="Arial" w:cs="Arial"/>
                <w:bCs/>
                <w:iCs/>
              </w:rPr>
            </w:pPr>
          </w:p>
        </w:tc>
        <w:tc>
          <w:tcPr>
            <w:tcW w:w="1466" w:type="dxa"/>
            <w:gridSpan w:val="2"/>
            <w:vMerge/>
          </w:tcPr>
          <w:p w14:paraId="339482C9" w14:textId="77777777" w:rsidR="00EB3888" w:rsidRPr="005070A2" w:rsidRDefault="00EB3888" w:rsidP="005070A2">
            <w:pPr>
              <w:spacing w:before="0" w:after="0" w:line="240" w:lineRule="auto"/>
              <w:rPr>
                <w:rFonts w:ascii="Arial" w:hAnsi="Arial" w:cs="Arial"/>
              </w:rPr>
            </w:pPr>
          </w:p>
        </w:tc>
      </w:tr>
      <w:tr w:rsidR="00EB3888" w:rsidRPr="005070A2" w14:paraId="05250F69" w14:textId="77777777" w:rsidTr="001424AF">
        <w:tc>
          <w:tcPr>
            <w:tcW w:w="4106" w:type="dxa"/>
          </w:tcPr>
          <w:p w14:paraId="7A7BE71E" w14:textId="77777777" w:rsidR="00EB3888" w:rsidRPr="005070A2" w:rsidRDefault="00EB3888" w:rsidP="005070A2">
            <w:pPr>
              <w:pStyle w:val="Pa14"/>
              <w:spacing w:before="0" w:line="240" w:lineRule="auto"/>
              <w:jc w:val="both"/>
              <w:rPr>
                <w:sz w:val="22"/>
                <w:szCs w:val="22"/>
              </w:rPr>
            </w:pPr>
            <w:r w:rsidRPr="005070A2">
              <w:rPr>
                <w:sz w:val="22"/>
                <w:szCs w:val="22"/>
              </w:rPr>
              <w:t>Boundaries should be clearly defined between public open space and private areas.</w:t>
            </w:r>
          </w:p>
        </w:tc>
        <w:tc>
          <w:tcPr>
            <w:tcW w:w="3119" w:type="dxa"/>
            <w:vMerge/>
          </w:tcPr>
          <w:p w14:paraId="7E5E721D" w14:textId="77777777" w:rsidR="00EB3888" w:rsidRPr="005070A2" w:rsidRDefault="00EB3888" w:rsidP="005070A2">
            <w:pPr>
              <w:spacing w:before="0" w:after="0" w:line="240" w:lineRule="auto"/>
              <w:jc w:val="both"/>
              <w:rPr>
                <w:rFonts w:ascii="Arial" w:hAnsi="Arial" w:cs="Arial"/>
                <w:bCs/>
                <w:iCs/>
              </w:rPr>
            </w:pPr>
          </w:p>
        </w:tc>
        <w:tc>
          <w:tcPr>
            <w:tcW w:w="1466" w:type="dxa"/>
            <w:gridSpan w:val="2"/>
            <w:vMerge/>
          </w:tcPr>
          <w:p w14:paraId="084CCB6F" w14:textId="77777777" w:rsidR="00EB3888" w:rsidRPr="005070A2" w:rsidRDefault="00EB3888" w:rsidP="005070A2">
            <w:pPr>
              <w:spacing w:before="0" w:after="0" w:line="240" w:lineRule="auto"/>
              <w:rPr>
                <w:rFonts w:ascii="Arial" w:hAnsi="Arial" w:cs="Arial"/>
              </w:rPr>
            </w:pPr>
          </w:p>
        </w:tc>
      </w:tr>
      <w:tr w:rsidR="00976C33" w:rsidRPr="005070A2" w14:paraId="427272B4" w14:textId="77777777" w:rsidTr="001424AF">
        <w:trPr>
          <w:gridAfter w:val="1"/>
          <w:wAfter w:w="8" w:type="dxa"/>
        </w:trPr>
        <w:tc>
          <w:tcPr>
            <w:tcW w:w="8683" w:type="dxa"/>
            <w:gridSpan w:val="3"/>
            <w:shd w:val="clear" w:color="auto" w:fill="4472C4" w:themeFill="accent1"/>
          </w:tcPr>
          <w:p w14:paraId="79CCD774" w14:textId="77777777" w:rsidR="00976C33" w:rsidRPr="005070A2" w:rsidRDefault="00976C33" w:rsidP="005070A2">
            <w:pPr>
              <w:spacing w:before="0" w:after="0" w:line="240" w:lineRule="auto"/>
              <w:rPr>
                <w:rFonts w:ascii="Arial" w:hAnsi="Arial" w:cs="Arial"/>
                <w:b/>
                <w:lang w:val="en"/>
              </w:rPr>
            </w:pPr>
            <w:r w:rsidRPr="00132354">
              <w:rPr>
                <w:rFonts w:ascii="Arial" w:hAnsi="Arial" w:cs="Arial"/>
                <w:b/>
                <w:color w:val="FFFFFF" w:themeColor="background1"/>
              </w:rPr>
              <w:t>3E Deep Soil Zones</w:t>
            </w:r>
          </w:p>
        </w:tc>
      </w:tr>
      <w:tr w:rsidR="00976C33" w:rsidRPr="005070A2" w14:paraId="19DF125E" w14:textId="77777777" w:rsidTr="001424AF">
        <w:trPr>
          <w:gridAfter w:val="1"/>
          <w:wAfter w:w="8" w:type="dxa"/>
        </w:trPr>
        <w:tc>
          <w:tcPr>
            <w:tcW w:w="8683" w:type="dxa"/>
            <w:gridSpan w:val="3"/>
            <w:shd w:val="clear" w:color="auto" w:fill="D9E2F3" w:themeFill="accent1" w:themeFillTint="33"/>
          </w:tcPr>
          <w:p w14:paraId="3BA73D15" w14:textId="77777777" w:rsidR="00976C33" w:rsidRPr="005070A2" w:rsidRDefault="00976C33" w:rsidP="005070A2">
            <w:pPr>
              <w:spacing w:before="0" w:after="0" w:line="240" w:lineRule="auto"/>
              <w:jc w:val="both"/>
              <w:rPr>
                <w:rFonts w:ascii="Arial" w:hAnsi="Arial" w:cs="Arial"/>
                <w:lang w:val="en"/>
              </w:rPr>
            </w:pPr>
            <w:r w:rsidRPr="005070A2">
              <w:rPr>
                <w:rFonts w:ascii="Arial" w:hAnsi="Arial" w:cs="Arial"/>
                <w:b/>
              </w:rPr>
              <w:t>Objective 3E-1</w:t>
            </w:r>
            <w:r w:rsidRPr="005070A2">
              <w:rPr>
                <w:rFonts w:ascii="Arial" w:hAnsi="Arial" w:cs="Arial"/>
              </w:rPr>
              <w:t xml:space="preserve"> </w:t>
            </w:r>
            <w:r w:rsidRPr="005070A2">
              <w:rPr>
                <w:rFonts w:ascii="Arial" w:hAnsi="Arial" w:cs="Arial"/>
                <w:lang w:val="en"/>
              </w:rPr>
              <w:t>Deep soil zones provide areas on the site that allow for and support healthy plant and tree growth. They improve residential amenity and promote management of water and air quality.</w:t>
            </w:r>
          </w:p>
        </w:tc>
      </w:tr>
      <w:tr w:rsidR="00976C33" w:rsidRPr="005070A2" w14:paraId="707472CF" w14:textId="77777777" w:rsidTr="001424AF">
        <w:tc>
          <w:tcPr>
            <w:tcW w:w="4106" w:type="dxa"/>
          </w:tcPr>
          <w:p w14:paraId="1DD05B6B"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Criteria</w:t>
            </w:r>
          </w:p>
        </w:tc>
        <w:tc>
          <w:tcPr>
            <w:tcW w:w="3119" w:type="dxa"/>
          </w:tcPr>
          <w:p w14:paraId="5D4FE558"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5D1E5A20"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5974C605" w14:textId="77777777" w:rsidTr="001424AF">
        <w:tc>
          <w:tcPr>
            <w:tcW w:w="4106" w:type="dxa"/>
          </w:tcPr>
          <w:p w14:paraId="3E6572B3" w14:textId="77777777" w:rsidR="00976C33" w:rsidRPr="005070A2" w:rsidRDefault="00976C33" w:rsidP="005070A2">
            <w:pPr>
              <w:pStyle w:val="Pa14"/>
              <w:spacing w:before="0" w:line="240" w:lineRule="auto"/>
              <w:jc w:val="both"/>
              <w:rPr>
                <w:sz w:val="22"/>
                <w:szCs w:val="22"/>
              </w:rPr>
            </w:pPr>
            <w:r w:rsidRPr="005070A2">
              <w:rPr>
                <w:sz w:val="22"/>
                <w:szCs w:val="22"/>
              </w:rPr>
              <w:t xml:space="preserve">Deep soil zones are to meet the following minimum requirements: </w:t>
            </w:r>
          </w:p>
          <w:tbl>
            <w:tblPr>
              <w:tblStyle w:val="TableGrid"/>
              <w:tblW w:w="0" w:type="auto"/>
              <w:tblLayout w:type="fixed"/>
              <w:tblLook w:val="04A0" w:firstRow="1" w:lastRow="0" w:firstColumn="1" w:lastColumn="0" w:noHBand="0" w:noVBand="1"/>
            </w:tblPr>
            <w:tblGrid>
              <w:gridCol w:w="1482"/>
              <w:gridCol w:w="1482"/>
              <w:gridCol w:w="1483"/>
            </w:tblGrid>
            <w:tr w:rsidR="00976C33" w:rsidRPr="005070A2" w14:paraId="5048073A" w14:textId="77777777" w:rsidTr="001424AF">
              <w:tc>
                <w:tcPr>
                  <w:tcW w:w="1482" w:type="dxa"/>
                </w:tcPr>
                <w:p w14:paraId="54EE0E79" w14:textId="77777777" w:rsidR="00976C33" w:rsidRPr="005070A2" w:rsidRDefault="00976C33" w:rsidP="005070A2">
                  <w:pPr>
                    <w:jc w:val="center"/>
                    <w:rPr>
                      <w:rFonts w:ascii="Arial" w:hAnsi="Arial" w:cs="Arial"/>
                      <w:b/>
                      <w:bCs/>
                    </w:rPr>
                  </w:pPr>
                  <w:r w:rsidRPr="005070A2">
                    <w:rPr>
                      <w:rFonts w:ascii="Arial" w:hAnsi="Arial" w:cs="Arial"/>
                      <w:b/>
                      <w:bCs/>
                    </w:rPr>
                    <w:t>Site Area</w:t>
                  </w:r>
                </w:p>
              </w:tc>
              <w:tc>
                <w:tcPr>
                  <w:tcW w:w="1482" w:type="dxa"/>
                </w:tcPr>
                <w:p w14:paraId="4BAE22CE" w14:textId="77777777" w:rsidR="00976C33" w:rsidRPr="005070A2" w:rsidRDefault="00976C33" w:rsidP="005070A2">
                  <w:pPr>
                    <w:jc w:val="center"/>
                    <w:rPr>
                      <w:rFonts w:ascii="Arial" w:hAnsi="Arial" w:cs="Arial"/>
                      <w:b/>
                      <w:bCs/>
                    </w:rPr>
                  </w:pPr>
                  <w:r w:rsidRPr="005070A2">
                    <w:rPr>
                      <w:rFonts w:ascii="Arial" w:hAnsi="Arial" w:cs="Arial"/>
                      <w:b/>
                      <w:bCs/>
                    </w:rPr>
                    <w:t>Minimum Dimensions</w:t>
                  </w:r>
                </w:p>
              </w:tc>
              <w:tc>
                <w:tcPr>
                  <w:tcW w:w="1483" w:type="dxa"/>
                </w:tcPr>
                <w:p w14:paraId="727A136C" w14:textId="77777777" w:rsidR="00976C33" w:rsidRPr="005070A2" w:rsidRDefault="00976C33" w:rsidP="005070A2">
                  <w:pPr>
                    <w:jc w:val="center"/>
                    <w:rPr>
                      <w:rFonts w:ascii="Arial" w:hAnsi="Arial" w:cs="Arial"/>
                      <w:b/>
                      <w:bCs/>
                    </w:rPr>
                  </w:pPr>
                  <w:r w:rsidRPr="005070A2">
                    <w:rPr>
                      <w:rFonts w:ascii="Arial" w:hAnsi="Arial" w:cs="Arial"/>
                      <w:b/>
                      <w:bCs/>
                    </w:rPr>
                    <w:t>Deep Soil Zone (% of site area)</w:t>
                  </w:r>
                </w:p>
              </w:tc>
            </w:tr>
            <w:tr w:rsidR="00976C33" w:rsidRPr="005070A2" w14:paraId="70B0A7F8" w14:textId="77777777" w:rsidTr="001424AF">
              <w:tc>
                <w:tcPr>
                  <w:tcW w:w="1482" w:type="dxa"/>
                </w:tcPr>
                <w:p w14:paraId="764A129C" w14:textId="77777777" w:rsidR="00976C33" w:rsidRPr="005070A2" w:rsidRDefault="00976C33" w:rsidP="005070A2">
                  <w:pPr>
                    <w:jc w:val="center"/>
                    <w:rPr>
                      <w:rFonts w:ascii="Arial" w:hAnsi="Arial" w:cs="Arial"/>
                    </w:rPr>
                  </w:pPr>
                  <w:r w:rsidRPr="005070A2">
                    <w:rPr>
                      <w:rFonts w:ascii="Arial" w:hAnsi="Arial" w:cs="Arial"/>
                    </w:rPr>
                    <w:t>Less than 650m</w:t>
                  </w:r>
                  <w:r w:rsidRPr="005070A2">
                    <w:rPr>
                      <w:rFonts w:ascii="Arial" w:hAnsi="Arial" w:cs="Arial"/>
                      <w:vertAlign w:val="superscript"/>
                    </w:rPr>
                    <w:t>2</w:t>
                  </w:r>
                </w:p>
              </w:tc>
              <w:tc>
                <w:tcPr>
                  <w:tcW w:w="1482" w:type="dxa"/>
                </w:tcPr>
                <w:p w14:paraId="12B8E303" w14:textId="77777777" w:rsidR="00976C33" w:rsidRPr="005070A2" w:rsidRDefault="00976C33" w:rsidP="005070A2">
                  <w:pPr>
                    <w:jc w:val="center"/>
                    <w:rPr>
                      <w:rFonts w:ascii="Arial" w:hAnsi="Arial" w:cs="Arial"/>
                    </w:rPr>
                  </w:pPr>
                  <w:r w:rsidRPr="005070A2">
                    <w:rPr>
                      <w:rFonts w:ascii="Arial" w:hAnsi="Arial" w:cs="Arial"/>
                    </w:rPr>
                    <w:t>-</w:t>
                  </w:r>
                </w:p>
              </w:tc>
              <w:tc>
                <w:tcPr>
                  <w:tcW w:w="1483" w:type="dxa"/>
                </w:tcPr>
                <w:p w14:paraId="59E992C6" w14:textId="77777777" w:rsidR="00976C33" w:rsidRPr="005070A2" w:rsidRDefault="00976C33" w:rsidP="005070A2">
                  <w:pPr>
                    <w:jc w:val="center"/>
                    <w:rPr>
                      <w:rFonts w:ascii="Arial" w:hAnsi="Arial" w:cs="Arial"/>
                    </w:rPr>
                  </w:pPr>
                  <w:r w:rsidRPr="005070A2">
                    <w:rPr>
                      <w:rFonts w:ascii="Arial" w:hAnsi="Arial" w:cs="Arial"/>
                    </w:rPr>
                    <w:t>7%</w:t>
                  </w:r>
                </w:p>
              </w:tc>
            </w:tr>
            <w:tr w:rsidR="00976C33" w:rsidRPr="005070A2" w14:paraId="48A8179B" w14:textId="77777777" w:rsidTr="001424AF">
              <w:tc>
                <w:tcPr>
                  <w:tcW w:w="1482" w:type="dxa"/>
                </w:tcPr>
                <w:p w14:paraId="4428C077" w14:textId="77777777" w:rsidR="00976C33" w:rsidRPr="005070A2" w:rsidRDefault="00976C33" w:rsidP="005070A2">
                  <w:pPr>
                    <w:jc w:val="center"/>
                    <w:rPr>
                      <w:rFonts w:ascii="Arial" w:hAnsi="Arial" w:cs="Arial"/>
                    </w:rPr>
                  </w:pPr>
                  <w:r w:rsidRPr="005070A2">
                    <w:rPr>
                      <w:rFonts w:ascii="Arial" w:hAnsi="Arial" w:cs="Arial"/>
                    </w:rPr>
                    <w:t>650m</w:t>
                  </w:r>
                  <w:r w:rsidRPr="005070A2">
                    <w:rPr>
                      <w:rFonts w:ascii="Arial" w:hAnsi="Arial" w:cs="Arial"/>
                      <w:vertAlign w:val="superscript"/>
                    </w:rPr>
                    <w:t>2</w:t>
                  </w:r>
                  <w:r w:rsidRPr="005070A2">
                    <w:rPr>
                      <w:rFonts w:ascii="Arial" w:hAnsi="Arial" w:cs="Arial"/>
                    </w:rPr>
                    <w:t xml:space="preserve"> – 1,500m</w:t>
                  </w:r>
                  <w:r w:rsidRPr="005070A2">
                    <w:rPr>
                      <w:rFonts w:ascii="Arial" w:hAnsi="Arial" w:cs="Arial"/>
                      <w:vertAlign w:val="superscript"/>
                    </w:rPr>
                    <w:t>2</w:t>
                  </w:r>
                </w:p>
              </w:tc>
              <w:tc>
                <w:tcPr>
                  <w:tcW w:w="1482" w:type="dxa"/>
                </w:tcPr>
                <w:p w14:paraId="6A6C7A4E" w14:textId="77777777" w:rsidR="00976C33" w:rsidRPr="005070A2" w:rsidRDefault="00976C33" w:rsidP="005070A2">
                  <w:pPr>
                    <w:jc w:val="center"/>
                    <w:rPr>
                      <w:rFonts w:ascii="Arial" w:hAnsi="Arial" w:cs="Arial"/>
                    </w:rPr>
                  </w:pPr>
                  <w:r w:rsidRPr="005070A2">
                    <w:rPr>
                      <w:rFonts w:ascii="Arial" w:hAnsi="Arial" w:cs="Arial"/>
                    </w:rPr>
                    <w:t>3.0m</w:t>
                  </w:r>
                </w:p>
              </w:tc>
              <w:tc>
                <w:tcPr>
                  <w:tcW w:w="1483" w:type="dxa"/>
                </w:tcPr>
                <w:p w14:paraId="5E9D03CF" w14:textId="77777777" w:rsidR="00976C33" w:rsidRPr="005070A2" w:rsidRDefault="00976C33" w:rsidP="005070A2">
                  <w:pPr>
                    <w:jc w:val="center"/>
                    <w:rPr>
                      <w:rFonts w:ascii="Arial" w:hAnsi="Arial" w:cs="Arial"/>
                    </w:rPr>
                  </w:pPr>
                  <w:r w:rsidRPr="005070A2">
                    <w:rPr>
                      <w:rFonts w:ascii="Arial" w:hAnsi="Arial" w:cs="Arial"/>
                    </w:rPr>
                    <w:t>7%</w:t>
                  </w:r>
                </w:p>
              </w:tc>
            </w:tr>
            <w:tr w:rsidR="00976C33" w:rsidRPr="005070A2" w14:paraId="552DF80B" w14:textId="77777777" w:rsidTr="001424AF">
              <w:tc>
                <w:tcPr>
                  <w:tcW w:w="1482" w:type="dxa"/>
                </w:tcPr>
                <w:p w14:paraId="739E755D" w14:textId="77777777" w:rsidR="00976C33" w:rsidRPr="005070A2" w:rsidRDefault="00976C33" w:rsidP="005070A2">
                  <w:pPr>
                    <w:jc w:val="center"/>
                    <w:rPr>
                      <w:rFonts w:ascii="Arial" w:hAnsi="Arial" w:cs="Arial"/>
                    </w:rPr>
                  </w:pPr>
                  <w:r w:rsidRPr="005070A2">
                    <w:rPr>
                      <w:rFonts w:ascii="Arial" w:hAnsi="Arial" w:cs="Arial"/>
                    </w:rPr>
                    <w:t>Greater than 1,500m</w:t>
                  </w:r>
                  <w:r w:rsidRPr="005070A2">
                    <w:rPr>
                      <w:rFonts w:ascii="Arial" w:hAnsi="Arial" w:cs="Arial"/>
                      <w:vertAlign w:val="superscript"/>
                    </w:rPr>
                    <w:t>2</w:t>
                  </w:r>
                </w:p>
              </w:tc>
              <w:tc>
                <w:tcPr>
                  <w:tcW w:w="1482" w:type="dxa"/>
                </w:tcPr>
                <w:p w14:paraId="21096BBF" w14:textId="77777777" w:rsidR="00976C33" w:rsidRPr="005070A2" w:rsidRDefault="00976C33" w:rsidP="005070A2">
                  <w:pPr>
                    <w:jc w:val="center"/>
                    <w:rPr>
                      <w:rFonts w:ascii="Arial" w:hAnsi="Arial" w:cs="Arial"/>
                    </w:rPr>
                  </w:pPr>
                  <w:r w:rsidRPr="005070A2">
                    <w:rPr>
                      <w:rFonts w:ascii="Arial" w:hAnsi="Arial" w:cs="Arial"/>
                    </w:rPr>
                    <w:t>6.0m</w:t>
                  </w:r>
                </w:p>
              </w:tc>
              <w:tc>
                <w:tcPr>
                  <w:tcW w:w="1483" w:type="dxa"/>
                </w:tcPr>
                <w:p w14:paraId="017734B7" w14:textId="77777777" w:rsidR="00976C33" w:rsidRPr="005070A2" w:rsidRDefault="00976C33" w:rsidP="005070A2">
                  <w:pPr>
                    <w:jc w:val="center"/>
                    <w:rPr>
                      <w:rFonts w:ascii="Arial" w:hAnsi="Arial" w:cs="Arial"/>
                    </w:rPr>
                  </w:pPr>
                  <w:r w:rsidRPr="005070A2">
                    <w:rPr>
                      <w:rFonts w:ascii="Arial" w:hAnsi="Arial" w:cs="Arial"/>
                    </w:rPr>
                    <w:t>7%</w:t>
                  </w:r>
                </w:p>
              </w:tc>
            </w:tr>
            <w:tr w:rsidR="00976C33" w:rsidRPr="005070A2" w14:paraId="69CCA277" w14:textId="77777777" w:rsidTr="001424AF">
              <w:tc>
                <w:tcPr>
                  <w:tcW w:w="1482" w:type="dxa"/>
                </w:tcPr>
                <w:p w14:paraId="5F91943D" w14:textId="77777777" w:rsidR="00976C33" w:rsidRPr="005070A2" w:rsidRDefault="00976C33" w:rsidP="005070A2">
                  <w:pPr>
                    <w:jc w:val="center"/>
                    <w:rPr>
                      <w:rFonts w:ascii="Arial" w:hAnsi="Arial" w:cs="Arial"/>
                    </w:rPr>
                  </w:pPr>
                  <w:r w:rsidRPr="005070A2">
                    <w:rPr>
                      <w:rFonts w:ascii="Arial" w:hAnsi="Arial" w:cs="Arial"/>
                    </w:rPr>
                    <w:t>Greater than 1,500m</w:t>
                  </w:r>
                  <w:r w:rsidRPr="005070A2">
                    <w:rPr>
                      <w:rFonts w:ascii="Arial" w:hAnsi="Arial" w:cs="Arial"/>
                      <w:vertAlign w:val="superscript"/>
                    </w:rPr>
                    <w:t>2</w:t>
                  </w:r>
                  <w:r w:rsidRPr="005070A2">
                    <w:rPr>
                      <w:rFonts w:ascii="Arial" w:hAnsi="Arial" w:cs="Arial"/>
                    </w:rPr>
                    <w:t xml:space="preserve"> with significant existing tree cover </w:t>
                  </w:r>
                </w:p>
              </w:tc>
              <w:tc>
                <w:tcPr>
                  <w:tcW w:w="1482" w:type="dxa"/>
                </w:tcPr>
                <w:p w14:paraId="6EF0D015" w14:textId="77777777" w:rsidR="00976C33" w:rsidRPr="005070A2" w:rsidRDefault="00976C33" w:rsidP="005070A2">
                  <w:pPr>
                    <w:jc w:val="center"/>
                    <w:rPr>
                      <w:rFonts w:ascii="Arial" w:hAnsi="Arial" w:cs="Arial"/>
                    </w:rPr>
                  </w:pPr>
                  <w:r w:rsidRPr="005070A2">
                    <w:rPr>
                      <w:rFonts w:ascii="Arial" w:hAnsi="Arial" w:cs="Arial"/>
                    </w:rPr>
                    <w:t>6.0m</w:t>
                  </w:r>
                </w:p>
              </w:tc>
              <w:tc>
                <w:tcPr>
                  <w:tcW w:w="1483" w:type="dxa"/>
                </w:tcPr>
                <w:p w14:paraId="276BB35C" w14:textId="77777777" w:rsidR="00976C33" w:rsidRPr="005070A2" w:rsidRDefault="00976C33" w:rsidP="005070A2">
                  <w:pPr>
                    <w:jc w:val="center"/>
                    <w:rPr>
                      <w:rFonts w:ascii="Arial" w:hAnsi="Arial" w:cs="Arial"/>
                    </w:rPr>
                  </w:pPr>
                  <w:r w:rsidRPr="005070A2">
                    <w:rPr>
                      <w:rFonts w:ascii="Arial" w:hAnsi="Arial" w:cs="Arial"/>
                    </w:rPr>
                    <w:t>7%</w:t>
                  </w:r>
                </w:p>
              </w:tc>
            </w:tr>
          </w:tbl>
          <w:p w14:paraId="6A81AB76" w14:textId="77777777" w:rsidR="00976C33" w:rsidRPr="005070A2" w:rsidRDefault="00976C33" w:rsidP="005070A2">
            <w:pPr>
              <w:spacing w:before="0" w:after="0" w:line="240" w:lineRule="auto"/>
              <w:rPr>
                <w:rFonts w:ascii="Arial" w:hAnsi="Arial" w:cs="Arial"/>
              </w:rPr>
            </w:pPr>
          </w:p>
        </w:tc>
        <w:tc>
          <w:tcPr>
            <w:tcW w:w="3119" w:type="dxa"/>
          </w:tcPr>
          <w:p w14:paraId="6B363857" w14:textId="5A7A8670" w:rsidR="001F253A" w:rsidRPr="005070A2" w:rsidRDefault="001F253A" w:rsidP="005070A2">
            <w:pPr>
              <w:pStyle w:val="Default"/>
              <w:spacing w:before="0"/>
              <w:jc w:val="both"/>
              <w:rPr>
                <w:bCs/>
                <w:iCs/>
                <w:sz w:val="22"/>
                <w:szCs w:val="22"/>
              </w:rPr>
            </w:pPr>
            <w:r w:rsidRPr="005070A2">
              <w:rPr>
                <w:bCs/>
                <w:iCs/>
                <w:sz w:val="22"/>
                <w:szCs w:val="22"/>
              </w:rPr>
              <w:t xml:space="preserve">The location of the deep soil </w:t>
            </w:r>
            <w:r w:rsidR="00644109">
              <w:rPr>
                <w:bCs/>
                <w:iCs/>
                <w:sz w:val="22"/>
                <w:szCs w:val="22"/>
              </w:rPr>
              <w:t>zones</w:t>
            </w:r>
            <w:r w:rsidR="00644109" w:rsidRPr="005070A2">
              <w:rPr>
                <w:bCs/>
                <w:iCs/>
                <w:sz w:val="22"/>
                <w:szCs w:val="22"/>
              </w:rPr>
              <w:t xml:space="preserve"> </w:t>
            </w:r>
            <w:proofErr w:type="gramStart"/>
            <w:r w:rsidR="00D43C0B" w:rsidRPr="005070A2">
              <w:rPr>
                <w:bCs/>
                <w:iCs/>
                <w:sz w:val="22"/>
                <w:szCs w:val="22"/>
              </w:rPr>
              <w:t>are</w:t>
            </w:r>
            <w:proofErr w:type="gramEnd"/>
            <w:r w:rsidRPr="005070A2">
              <w:rPr>
                <w:bCs/>
                <w:iCs/>
                <w:sz w:val="22"/>
                <w:szCs w:val="22"/>
              </w:rPr>
              <w:t xml:space="preserve"> on </w:t>
            </w:r>
            <w:r w:rsidR="00D43C0B" w:rsidRPr="005070A2">
              <w:rPr>
                <w:bCs/>
                <w:iCs/>
                <w:sz w:val="22"/>
                <w:szCs w:val="22"/>
              </w:rPr>
              <w:t xml:space="preserve">the </w:t>
            </w:r>
            <w:r w:rsidRPr="005070A2">
              <w:rPr>
                <w:bCs/>
                <w:iCs/>
                <w:sz w:val="22"/>
                <w:szCs w:val="22"/>
              </w:rPr>
              <w:t xml:space="preserve">landscape </w:t>
            </w:r>
            <w:r w:rsidR="00D43C0B" w:rsidRPr="005070A2">
              <w:rPr>
                <w:bCs/>
                <w:iCs/>
                <w:sz w:val="22"/>
                <w:szCs w:val="22"/>
              </w:rPr>
              <w:t>plans</w:t>
            </w:r>
            <w:r w:rsidRPr="005070A2">
              <w:rPr>
                <w:bCs/>
                <w:iCs/>
                <w:sz w:val="22"/>
                <w:szCs w:val="22"/>
              </w:rPr>
              <w:t>. The total area of deep soil zone</w:t>
            </w:r>
            <w:r w:rsidR="00644109">
              <w:rPr>
                <w:bCs/>
                <w:iCs/>
                <w:sz w:val="22"/>
                <w:szCs w:val="22"/>
              </w:rPr>
              <w:t>s</w:t>
            </w:r>
            <w:r w:rsidRPr="005070A2">
              <w:rPr>
                <w:bCs/>
                <w:iCs/>
                <w:sz w:val="22"/>
                <w:szCs w:val="22"/>
              </w:rPr>
              <w:t xml:space="preserve"> is approximately 1,540m² or 15% of the site</w:t>
            </w:r>
            <w:r w:rsidR="002D5567">
              <w:rPr>
                <w:bCs/>
                <w:iCs/>
                <w:sz w:val="22"/>
                <w:szCs w:val="22"/>
              </w:rPr>
              <w:t xml:space="preserve"> and complies with the dimensions</w:t>
            </w:r>
            <w:r w:rsidRPr="005070A2">
              <w:rPr>
                <w:bCs/>
                <w:iCs/>
                <w:sz w:val="22"/>
                <w:szCs w:val="22"/>
              </w:rPr>
              <w:t xml:space="preserve">. </w:t>
            </w:r>
          </w:p>
          <w:p w14:paraId="0B9BADDB" w14:textId="77777777" w:rsidR="00976C33" w:rsidRPr="005070A2" w:rsidRDefault="00976C33" w:rsidP="005070A2">
            <w:pPr>
              <w:spacing w:before="0" w:after="0" w:line="240" w:lineRule="auto"/>
              <w:jc w:val="both"/>
              <w:rPr>
                <w:rFonts w:ascii="Arial" w:hAnsi="Arial" w:cs="Arial"/>
                <w:bCs/>
                <w:iCs/>
              </w:rPr>
            </w:pPr>
          </w:p>
        </w:tc>
        <w:tc>
          <w:tcPr>
            <w:tcW w:w="1466" w:type="dxa"/>
            <w:gridSpan w:val="2"/>
          </w:tcPr>
          <w:p w14:paraId="6E6951D2" w14:textId="1D3E4574" w:rsidR="00976C33" w:rsidRPr="005070A2" w:rsidRDefault="00D43C0B"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0804D0D2" w14:textId="77777777" w:rsidTr="001424AF">
        <w:trPr>
          <w:gridAfter w:val="1"/>
          <w:wAfter w:w="8" w:type="dxa"/>
        </w:trPr>
        <w:tc>
          <w:tcPr>
            <w:tcW w:w="8683" w:type="dxa"/>
            <w:gridSpan w:val="3"/>
            <w:shd w:val="clear" w:color="auto" w:fill="4472C4" w:themeFill="accent1"/>
          </w:tcPr>
          <w:p w14:paraId="341796E6" w14:textId="77777777" w:rsidR="00976C33" w:rsidRPr="005070A2" w:rsidRDefault="00976C33" w:rsidP="005070A2">
            <w:pPr>
              <w:spacing w:before="0" w:after="0" w:line="240" w:lineRule="auto"/>
              <w:rPr>
                <w:rFonts w:ascii="Arial" w:hAnsi="Arial" w:cs="Arial"/>
                <w:b/>
                <w:lang w:val="en"/>
              </w:rPr>
            </w:pPr>
            <w:r w:rsidRPr="00132354">
              <w:rPr>
                <w:rFonts w:ascii="Arial" w:hAnsi="Arial" w:cs="Arial"/>
                <w:b/>
                <w:color w:val="FFFFFF" w:themeColor="background1"/>
              </w:rPr>
              <w:t>3F Visual Privacy</w:t>
            </w:r>
          </w:p>
        </w:tc>
      </w:tr>
      <w:tr w:rsidR="00976C33" w:rsidRPr="005070A2" w14:paraId="134DD01A" w14:textId="77777777" w:rsidTr="001424AF">
        <w:trPr>
          <w:gridAfter w:val="1"/>
          <w:wAfter w:w="8" w:type="dxa"/>
        </w:trPr>
        <w:tc>
          <w:tcPr>
            <w:tcW w:w="8683" w:type="dxa"/>
            <w:gridSpan w:val="3"/>
            <w:shd w:val="clear" w:color="auto" w:fill="DEEAF6" w:themeFill="accent5" w:themeFillTint="33"/>
          </w:tcPr>
          <w:p w14:paraId="3BCBC4E8" w14:textId="77777777" w:rsidR="00976C33" w:rsidRPr="005070A2" w:rsidRDefault="00976C33" w:rsidP="005070A2">
            <w:pPr>
              <w:spacing w:before="0" w:after="0" w:line="240" w:lineRule="auto"/>
              <w:jc w:val="both"/>
              <w:rPr>
                <w:rFonts w:ascii="Arial" w:hAnsi="Arial" w:cs="Arial"/>
                <w:lang w:val="en"/>
              </w:rPr>
            </w:pPr>
            <w:r w:rsidRPr="005070A2">
              <w:rPr>
                <w:rFonts w:ascii="Arial" w:hAnsi="Arial" w:cs="Arial"/>
                <w:b/>
              </w:rPr>
              <w:t>Objective 3F-1</w:t>
            </w:r>
            <w:r w:rsidRPr="005070A2">
              <w:rPr>
                <w:rFonts w:ascii="Arial" w:hAnsi="Arial" w:cs="Arial"/>
              </w:rPr>
              <w:t xml:space="preserve"> Adequate building separation distances are shared equitably between neighbouring sites, to achieve reasonable levels of external and internal visual privacy.</w:t>
            </w:r>
          </w:p>
        </w:tc>
      </w:tr>
      <w:tr w:rsidR="00976C33" w:rsidRPr="005070A2" w14:paraId="3AD09C0B" w14:textId="77777777" w:rsidTr="001424AF">
        <w:tc>
          <w:tcPr>
            <w:tcW w:w="4106" w:type="dxa"/>
          </w:tcPr>
          <w:p w14:paraId="2B35246D"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Criteria</w:t>
            </w:r>
          </w:p>
        </w:tc>
        <w:tc>
          <w:tcPr>
            <w:tcW w:w="3119" w:type="dxa"/>
          </w:tcPr>
          <w:p w14:paraId="30C33F2B"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4D5B18BB"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1799781C" w14:textId="77777777" w:rsidTr="001424AF">
        <w:tc>
          <w:tcPr>
            <w:tcW w:w="4106" w:type="dxa"/>
          </w:tcPr>
          <w:p w14:paraId="6FFF313A" w14:textId="77777777" w:rsidR="00976C33" w:rsidRPr="005070A2" w:rsidRDefault="00976C33" w:rsidP="005070A2">
            <w:pPr>
              <w:pStyle w:val="Pa14"/>
              <w:spacing w:before="0" w:line="240" w:lineRule="auto"/>
              <w:jc w:val="both"/>
              <w:rPr>
                <w:sz w:val="22"/>
                <w:szCs w:val="22"/>
              </w:rPr>
            </w:pPr>
            <w:r w:rsidRPr="005070A2">
              <w:rPr>
                <w:sz w:val="22"/>
                <w:szCs w:val="22"/>
              </w:rPr>
              <w:t xml:space="preserve">Separation between windows and balconies is provided to ensure visual privacy is achieved. Minimum required separation distances from buildings to the side and rear boundaries are as follows: </w:t>
            </w:r>
          </w:p>
          <w:tbl>
            <w:tblPr>
              <w:tblStyle w:val="TableGrid"/>
              <w:tblW w:w="0" w:type="auto"/>
              <w:tblLayout w:type="fixed"/>
              <w:tblLook w:val="04A0" w:firstRow="1" w:lastRow="0" w:firstColumn="1" w:lastColumn="0" w:noHBand="0" w:noVBand="1"/>
            </w:tblPr>
            <w:tblGrid>
              <w:gridCol w:w="1482"/>
              <w:gridCol w:w="1482"/>
              <w:gridCol w:w="1483"/>
            </w:tblGrid>
            <w:tr w:rsidR="00976C33" w:rsidRPr="005070A2" w14:paraId="69D398C1" w14:textId="77777777" w:rsidTr="001424AF">
              <w:tc>
                <w:tcPr>
                  <w:tcW w:w="1482" w:type="dxa"/>
                </w:tcPr>
                <w:p w14:paraId="2C10791B" w14:textId="77777777" w:rsidR="00976C33" w:rsidRPr="005070A2" w:rsidRDefault="00976C33" w:rsidP="005070A2">
                  <w:pPr>
                    <w:jc w:val="center"/>
                    <w:rPr>
                      <w:rFonts w:ascii="Arial" w:hAnsi="Arial" w:cs="Arial"/>
                      <w:b/>
                      <w:bCs/>
                    </w:rPr>
                  </w:pPr>
                  <w:r w:rsidRPr="005070A2">
                    <w:rPr>
                      <w:rFonts w:ascii="Arial" w:hAnsi="Arial" w:cs="Arial"/>
                      <w:b/>
                      <w:bCs/>
                    </w:rPr>
                    <w:t>Building Height</w:t>
                  </w:r>
                </w:p>
              </w:tc>
              <w:tc>
                <w:tcPr>
                  <w:tcW w:w="1482" w:type="dxa"/>
                </w:tcPr>
                <w:p w14:paraId="0F02BE2E" w14:textId="77777777" w:rsidR="00976C33" w:rsidRPr="005070A2" w:rsidRDefault="00976C33" w:rsidP="005070A2">
                  <w:pPr>
                    <w:jc w:val="center"/>
                    <w:rPr>
                      <w:rFonts w:ascii="Arial" w:hAnsi="Arial" w:cs="Arial"/>
                      <w:b/>
                      <w:bCs/>
                    </w:rPr>
                  </w:pPr>
                  <w:r w:rsidRPr="005070A2">
                    <w:rPr>
                      <w:rFonts w:ascii="Arial" w:hAnsi="Arial" w:cs="Arial"/>
                      <w:b/>
                      <w:bCs/>
                    </w:rPr>
                    <w:t>Habitable Rooms &amp; Balconies</w:t>
                  </w:r>
                </w:p>
              </w:tc>
              <w:tc>
                <w:tcPr>
                  <w:tcW w:w="1483" w:type="dxa"/>
                </w:tcPr>
                <w:p w14:paraId="7746951E" w14:textId="77777777" w:rsidR="00976C33" w:rsidRPr="005070A2" w:rsidRDefault="00976C33" w:rsidP="005070A2">
                  <w:pPr>
                    <w:jc w:val="center"/>
                    <w:rPr>
                      <w:rFonts w:ascii="Arial" w:hAnsi="Arial" w:cs="Arial"/>
                      <w:b/>
                      <w:bCs/>
                    </w:rPr>
                  </w:pPr>
                  <w:r w:rsidRPr="005070A2">
                    <w:rPr>
                      <w:rFonts w:ascii="Arial" w:hAnsi="Arial" w:cs="Arial"/>
                      <w:b/>
                      <w:bCs/>
                    </w:rPr>
                    <w:t>Non-Habitable Rooms</w:t>
                  </w:r>
                </w:p>
              </w:tc>
            </w:tr>
            <w:tr w:rsidR="00976C33" w:rsidRPr="005070A2" w14:paraId="257E57F8" w14:textId="77777777" w:rsidTr="001424AF">
              <w:tc>
                <w:tcPr>
                  <w:tcW w:w="1482" w:type="dxa"/>
                </w:tcPr>
                <w:p w14:paraId="759823DD" w14:textId="77777777" w:rsidR="00976C33" w:rsidRPr="005070A2" w:rsidRDefault="00976C33" w:rsidP="005070A2">
                  <w:pPr>
                    <w:jc w:val="center"/>
                    <w:rPr>
                      <w:rFonts w:ascii="Arial" w:hAnsi="Arial" w:cs="Arial"/>
                    </w:rPr>
                  </w:pPr>
                  <w:r w:rsidRPr="005070A2">
                    <w:rPr>
                      <w:rFonts w:ascii="Arial" w:hAnsi="Arial" w:cs="Arial"/>
                    </w:rPr>
                    <w:t>Up to 12m (Four Storeys)</w:t>
                  </w:r>
                </w:p>
              </w:tc>
              <w:tc>
                <w:tcPr>
                  <w:tcW w:w="1482" w:type="dxa"/>
                </w:tcPr>
                <w:p w14:paraId="68A4C9DF" w14:textId="77777777" w:rsidR="00976C33" w:rsidRPr="005070A2" w:rsidRDefault="00976C33" w:rsidP="005070A2">
                  <w:pPr>
                    <w:jc w:val="center"/>
                    <w:rPr>
                      <w:rFonts w:ascii="Arial" w:hAnsi="Arial" w:cs="Arial"/>
                    </w:rPr>
                  </w:pPr>
                  <w:r w:rsidRPr="005070A2">
                    <w:rPr>
                      <w:rFonts w:ascii="Arial" w:hAnsi="Arial" w:cs="Arial"/>
                    </w:rPr>
                    <w:t>6.0m</w:t>
                  </w:r>
                </w:p>
              </w:tc>
              <w:tc>
                <w:tcPr>
                  <w:tcW w:w="1483" w:type="dxa"/>
                </w:tcPr>
                <w:p w14:paraId="14E16221" w14:textId="77777777" w:rsidR="00976C33" w:rsidRPr="005070A2" w:rsidRDefault="00976C33" w:rsidP="005070A2">
                  <w:pPr>
                    <w:jc w:val="center"/>
                    <w:rPr>
                      <w:rFonts w:ascii="Arial" w:hAnsi="Arial" w:cs="Arial"/>
                    </w:rPr>
                  </w:pPr>
                  <w:r w:rsidRPr="005070A2">
                    <w:rPr>
                      <w:rFonts w:ascii="Arial" w:hAnsi="Arial" w:cs="Arial"/>
                    </w:rPr>
                    <w:t>3.0m</w:t>
                  </w:r>
                </w:p>
              </w:tc>
            </w:tr>
            <w:tr w:rsidR="00976C33" w:rsidRPr="005070A2" w14:paraId="51C21983" w14:textId="77777777" w:rsidTr="001424AF">
              <w:tc>
                <w:tcPr>
                  <w:tcW w:w="1482" w:type="dxa"/>
                </w:tcPr>
                <w:p w14:paraId="7B017F9C" w14:textId="77777777" w:rsidR="00976C33" w:rsidRPr="005070A2" w:rsidRDefault="00976C33" w:rsidP="005070A2">
                  <w:pPr>
                    <w:jc w:val="center"/>
                    <w:rPr>
                      <w:rFonts w:ascii="Arial" w:hAnsi="Arial" w:cs="Arial"/>
                    </w:rPr>
                  </w:pPr>
                  <w:r w:rsidRPr="005070A2">
                    <w:rPr>
                      <w:rFonts w:ascii="Arial" w:hAnsi="Arial" w:cs="Arial"/>
                    </w:rPr>
                    <w:t>Up to 25m (5-8 storeys)</w:t>
                  </w:r>
                </w:p>
              </w:tc>
              <w:tc>
                <w:tcPr>
                  <w:tcW w:w="1482" w:type="dxa"/>
                </w:tcPr>
                <w:p w14:paraId="03897E8F" w14:textId="77777777" w:rsidR="00976C33" w:rsidRPr="005070A2" w:rsidRDefault="00976C33" w:rsidP="005070A2">
                  <w:pPr>
                    <w:jc w:val="center"/>
                    <w:rPr>
                      <w:rFonts w:ascii="Arial" w:hAnsi="Arial" w:cs="Arial"/>
                    </w:rPr>
                  </w:pPr>
                  <w:r w:rsidRPr="005070A2">
                    <w:rPr>
                      <w:rFonts w:ascii="Arial" w:hAnsi="Arial" w:cs="Arial"/>
                    </w:rPr>
                    <w:t>9.0m</w:t>
                  </w:r>
                </w:p>
              </w:tc>
              <w:tc>
                <w:tcPr>
                  <w:tcW w:w="1483" w:type="dxa"/>
                </w:tcPr>
                <w:p w14:paraId="4CC8E33B" w14:textId="77777777" w:rsidR="00976C33" w:rsidRPr="005070A2" w:rsidRDefault="00976C33" w:rsidP="005070A2">
                  <w:pPr>
                    <w:jc w:val="center"/>
                    <w:rPr>
                      <w:rFonts w:ascii="Arial" w:hAnsi="Arial" w:cs="Arial"/>
                    </w:rPr>
                  </w:pPr>
                  <w:r w:rsidRPr="005070A2">
                    <w:rPr>
                      <w:rFonts w:ascii="Arial" w:hAnsi="Arial" w:cs="Arial"/>
                    </w:rPr>
                    <w:t>4.5m</w:t>
                  </w:r>
                </w:p>
              </w:tc>
            </w:tr>
            <w:tr w:rsidR="00976C33" w:rsidRPr="005070A2" w14:paraId="20059E3B" w14:textId="77777777" w:rsidTr="001424AF">
              <w:tc>
                <w:tcPr>
                  <w:tcW w:w="1482" w:type="dxa"/>
                </w:tcPr>
                <w:p w14:paraId="1E599095" w14:textId="77777777" w:rsidR="00976C33" w:rsidRPr="005070A2" w:rsidRDefault="00976C33" w:rsidP="005070A2">
                  <w:pPr>
                    <w:jc w:val="center"/>
                    <w:rPr>
                      <w:rFonts w:ascii="Arial" w:hAnsi="Arial" w:cs="Arial"/>
                    </w:rPr>
                  </w:pPr>
                  <w:r w:rsidRPr="005070A2">
                    <w:rPr>
                      <w:rFonts w:ascii="Arial" w:hAnsi="Arial" w:cs="Arial"/>
                    </w:rPr>
                    <w:t>Over 25m (9+ storeys)</w:t>
                  </w:r>
                </w:p>
              </w:tc>
              <w:tc>
                <w:tcPr>
                  <w:tcW w:w="1482" w:type="dxa"/>
                </w:tcPr>
                <w:p w14:paraId="6D0C5D5F" w14:textId="77777777" w:rsidR="00976C33" w:rsidRPr="005070A2" w:rsidRDefault="00976C33" w:rsidP="005070A2">
                  <w:pPr>
                    <w:jc w:val="center"/>
                    <w:rPr>
                      <w:rFonts w:ascii="Arial" w:hAnsi="Arial" w:cs="Arial"/>
                    </w:rPr>
                  </w:pPr>
                  <w:r w:rsidRPr="005070A2">
                    <w:rPr>
                      <w:rFonts w:ascii="Arial" w:hAnsi="Arial" w:cs="Arial"/>
                    </w:rPr>
                    <w:t>12.0m</w:t>
                  </w:r>
                </w:p>
              </w:tc>
              <w:tc>
                <w:tcPr>
                  <w:tcW w:w="1483" w:type="dxa"/>
                </w:tcPr>
                <w:p w14:paraId="0E66FD07" w14:textId="77777777" w:rsidR="00976C33" w:rsidRPr="005070A2" w:rsidRDefault="00976C33" w:rsidP="005070A2">
                  <w:pPr>
                    <w:jc w:val="center"/>
                    <w:rPr>
                      <w:rFonts w:ascii="Arial" w:hAnsi="Arial" w:cs="Arial"/>
                    </w:rPr>
                  </w:pPr>
                  <w:r w:rsidRPr="005070A2">
                    <w:rPr>
                      <w:rFonts w:ascii="Arial" w:hAnsi="Arial" w:cs="Arial"/>
                    </w:rPr>
                    <w:t>6.0m</w:t>
                  </w:r>
                </w:p>
              </w:tc>
            </w:tr>
          </w:tbl>
          <w:p w14:paraId="1294091D" w14:textId="77777777" w:rsidR="00976C33" w:rsidRPr="005070A2" w:rsidRDefault="00976C33" w:rsidP="005070A2">
            <w:pPr>
              <w:pStyle w:val="Pa14"/>
              <w:spacing w:before="0" w:line="240" w:lineRule="auto"/>
              <w:jc w:val="both"/>
              <w:rPr>
                <w:sz w:val="22"/>
                <w:szCs w:val="22"/>
              </w:rPr>
            </w:pPr>
            <w:r w:rsidRPr="005070A2">
              <w:rPr>
                <w:b/>
                <w:bCs/>
                <w:sz w:val="22"/>
                <w:szCs w:val="22"/>
              </w:rPr>
              <w:t>Note:</w:t>
            </w:r>
            <w:r w:rsidRPr="005070A2">
              <w:rPr>
                <w:sz w:val="22"/>
                <w:szCs w:val="22"/>
              </w:rPr>
              <w:t xml:space="preserve"> Separation distances between buildings on the same site should combine required building separations depending on the type of room (see </w:t>
            </w:r>
            <w:r w:rsidRPr="005070A2">
              <w:rPr>
                <w:b/>
                <w:bCs/>
                <w:sz w:val="22"/>
                <w:szCs w:val="22"/>
              </w:rPr>
              <w:t>Figure 3F.2</w:t>
            </w:r>
            <w:r w:rsidRPr="005070A2">
              <w:rPr>
                <w:sz w:val="22"/>
                <w:szCs w:val="22"/>
              </w:rPr>
              <w:t xml:space="preserve">). </w:t>
            </w:r>
          </w:p>
          <w:p w14:paraId="542E628B" w14:textId="77777777" w:rsidR="00976C33" w:rsidRPr="005070A2" w:rsidRDefault="00976C33" w:rsidP="005070A2">
            <w:pPr>
              <w:pStyle w:val="Pa14"/>
              <w:spacing w:before="0" w:line="240" w:lineRule="auto"/>
              <w:jc w:val="both"/>
              <w:rPr>
                <w:sz w:val="22"/>
                <w:szCs w:val="22"/>
              </w:rPr>
            </w:pPr>
            <w:r w:rsidRPr="005070A2">
              <w:rPr>
                <w:sz w:val="22"/>
                <w:szCs w:val="22"/>
              </w:rPr>
              <w:t>Gallery access circulation should be treated as habitable space when measuring privacy separation distances between neighbouring properties.</w:t>
            </w:r>
            <w:r w:rsidRPr="005070A2">
              <w:rPr>
                <w:color w:val="2D3940"/>
                <w:sz w:val="22"/>
                <w:szCs w:val="22"/>
              </w:rPr>
              <w:t xml:space="preserve"> </w:t>
            </w:r>
          </w:p>
        </w:tc>
        <w:tc>
          <w:tcPr>
            <w:tcW w:w="3119" w:type="dxa"/>
          </w:tcPr>
          <w:p w14:paraId="0DA2874F" w14:textId="40628A1F" w:rsidR="00976C33" w:rsidRPr="005070A2" w:rsidRDefault="00A90986" w:rsidP="005070A2">
            <w:pPr>
              <w:spacing w:before="0" w:after="0" w:line="240" w:lineRule="auto"/>
              <w:jc w:val="both"/>
              <w:rPr>
                <w:rFonts w:ascii="Arial" w:hAnsi="Arial" w:cs="Arial"/>
                <w:bCs/>
                <w:iCs/>
              </w:rPr>
            </w:pPr>
            <w:r w:rsidRPr="005070A2">
              <w:rPr>
                <w:rFonts w:ascii="Arial" w:hAnsi="Arial" w:cs="Arial"/>
                <w:bCs/>
                <w:iCs/>
              </w:rPr>
              <w:t xml:space="preserve">The development </w:t>
            </w:r>
            <w:r w:rsidR="00C04188" w:rsidRPr="005070A2">
              <w:rPr>
                <w:rFonts w:ascii="Arial" w:hAnsi="Arial" w:cs="Arial"/>
                <w:bCs/>
                <w:iCs/>
              </w:rPr>
              <w:t xml:space="preserve">is </w:t>
            </w:r>
            <w:r w:rsidR="00A67A60">
              <w:rPr>
                <w:rFonts w:ascii="Arial" w:hAnsi="Arial" w:cs="Arial"/>
                <w:bCs/>
                <w:iCs/>
              </w:rPr>
              <w:t xml:space="preserve">within the </w:t>
            </w:r>
            <w:r w:rsidR="00C04188" w:rsidRPr="005070A2">
              <w:rPr>
                <w:rFonts w:ascii="Arial" w:hAnsi="Arial" w:cs="Arial"/>
                <w:bCs/>
                <w:iCs/>
              </w:rPr>
              <w:t>12m height</w:t>
            </w:r>
            <w:r w:rsidR="00A67A60">
              <w:rPr>
                <w:rFonts w:ascii="Arial" w:hAnsi="Arial" w:cs="Arial"/>
                <w:bCs/>
                <w:iCs/>
              </w:rPr>
              <w:t xml:space="preserve"> requirement</w:t>
            </w:r>
            <w:r w:rsidR="00C04188" w:rsidRPr="005070A2">
              <w:rPr>
                <w:rFonts w:ascii="Arial" w:hAnsi="Arial" w:cs="Arial"/>
                <w:bCs/>
                <w:iCs/>
              </w:rPr>
              <w:t>. Accordingly, a 6m separation distance is required between habitable rooms and balconies and a 3m distance between non-habitable rooms</w:t>
            </w:r>
            <w:r w:rsidR="004A0EA1" w:rsidRPr="005070A2">
              <w:rPr>
                <w:rFonts w:ascii="Arial" w:hAnsi="Arial" w:cs="Arial"/>
                <w:bCs/>
                <w:iCs/>
              </w:rPr>
              <w:t xml:space="preserve"> is required.</w:t>
            </w:r>
          </w:p>
          <w:p w14:paraId="01EEDA77" w14:textId="77777777" w:rsidR="004A0EA1" w:rsidRPr="005070A2" w:rsidRDefault="004A0EA1" w:rsidP="005070A2">
            <w:pPr>
              <w:spacing w:before="0" w:after="0" w:line="240" w:lineRule="auto"/>
              <w:jc w:val="both"/>
              <w:rPr>
                <w:rFonts w:ascii="Arial" w:hAnsi="Arial" w:cs="Arial"/>
                <w:bCs/>
                <w:iCs/>
              </w:rPr>
            </w:pPr>
          </w:p>
          <w:p w14:paraId="7561BE31" w14:textId="77777777" w:rsidR="004A0EA1" w:rsidRPr="005070A2" w:rsidRDefault="004A0EA1" w:rsidP="005070A2">
            <w:pPr>
              <w:spacing w:before="0" w:after="0" w:line="240" w:lineRule="auto"/>
              <w:jc w:val="both"/>
              <w:rPr>
                <w:rFonts w:ascii="Arial" w:hAnsi="Arial" w:cs="Arial"/>
                <w:bCs/>
                <w:iCs/>
              </w:rPr>
            </w:pPr>
            <w:r w:rsidRPr="005070A2">
              <w:rPr>
                <w:rFonts w:ascii="Arial" w:hAnsi="Arial" w:cs="Arial"/>
                <w:bCs/>
                <w:iCs/>
              </w:rPr>
              <w:t xml:space="preserve">The buildings </w:t>
            </w:r>
            <w:r w:rsidR="00525555" w:rsidRPr="005070A2">
              <w:rPr>
                <w:rFonts w:ascii="Arial" w:hAnsi="Arial" w:cs="Arial"/>
                <w:bCs/>
                <w:iCs/>
              </w:rPr>
              <w:t xml:space="preserve">along the northern and eastern boundaries achieve the minimum 6m setback. </w:t>
            </w:r>
          </w:p>
          <w:p w14:paraId="079CCB1F" w14:textId="77777777" w:rsidR="00525555" w:rsidRPr="005070A2" w:rsidRDefault="00525555" w:rsidP="005070A2">
            <w:pPr>
              <w:spacing w:before="0" w:after="0" w:line="240" w:lineRule="auto"/>
              <w:jc w:val="both"/>
              <w:rPr>
                <w:rFonts w:ascii="Arial" w:hAnsi="Arial" w:cs="Arial"/>
                <w:bCs/>
                <w:iCs/>
              </w:rPr>
            </w:pPr>
          </w:p>
          <w:p w14:paraId="6A68CCC2" w14:textId="3006F954" w:rsidR="00525555" w:rsidRPr="005070A2" w:rsidRDefault="00525555" w:rsidP="005070A2">
            <w:pPr>
              <w:spacing w:before="0" w:after="0" w:line="240" w:lineRule="auto"/>
              <w:jc w:val="both"/>
              <w:rPr>
                <w:rFonts w:ascii="Arial" w:hAnsi="Arial" w:cs="Arial"/>
                <w:bCs/>
                <w:iCs/>
              </w:rPr>
            </w:pPr>
            <w:r w:rsidRPr="005070A2">
              <w:rPr>
                <w:rFonts w:ascii="Arial" w:hAnsi="Arial" w:cs="Arial"/>
                <w:bCs/>
                <w:iCs/>
              </w:rPr>
              <w:t>Along the southern boundar</w:t>
            </w:r>
            <w:r w:rsidR="00B10E0A">
              <w:rPr>
                <w:rFonts w:ascii="Arial" w:hAnsi="Arial" w:cs="Arial"/>
                <w:bCs/>
                <w:iCs/>
              </w:rPr>
              <w:t>y</w:t>
            </w:r>
            <w:r w:rsidRPr="005070A2">
              <w:rPr>
                <w:rFonts w:ascii="Arial" w:hAnsi="Arial" w:cs="Arial"/>
                <w:bCs/>
                <w:iCs/>
              </w:rPr>
              <w:t xml:space="preserve">, the minimum distance to the boundary is </w:t>
            </w:r>
            <w:r w:rsidR="00B44E8A" w:rsidRPr="005070A2">
              <w:rPr>
                <w:rFonts w:ascii="Arial" w:hAnsi="Arial" w:cs="Arial"/>
                <w:bCs/>
                <w:iCs/>
              </w:rPr>
              <w:t xml:space="preserve">3.9m. Whilst this is less than the 6m standard, the southern site boundary faces towards a pedestrian walkway which is over 17m in width. As such, the distance between the development and the adjoining development to the site exceeds 6m. </w:t>
            </w:r>
            <w:r w:rsidR="000D6914" w:rsidRPr="005070A2">
              <w:rPr>
                <w:rFonts w:ascii="Arial" w:hAnsi="Arial" w:cs="Arial"/>
                <w:bCs/>
                <w:iCs/>
              </w:rPr>
              <w:t>Given this, the setbacks to the southern boundary are considered acceptable.</w:t>
            </w:r>
          </w:p>
          <w:p w14:paraId="53C0E042" w14:textId="77777777" w:rsidR="000D6914" w:rsidRPr="005070A2" w:rsidRDefault="000D6914" w:rsidP="005070A2">
            <w:pPr>
              <w:spacing w:before="0" w:after="0" w:line="240" w:lineRule="auto"/>
              <w:jc w:val="both"/>
              <w:rPr>
                <w:rFonts w:ascii="Arial" w:hAnsi="Arial" w:cs="Arial"/>
                <w:bCs/>
                <w:iCs/>
              </w:rPr>
            </w:pPr>
          </w:p>
          <w:p w14:paraId="12875381" w14:textId="785691C0" w:rsidR="000D6914" w:rsidRPr="005070A2" w:rsidRDefault="005A55F4" w:rsidP="005070A2">
            <w:pPr>
              <w:spacing w:before="0" w:after="0" w:line="240" w:lineRule="auto"/>
              <w:jc w:val="both"/>
              <w:rPr>
                <w:rFonts w:ascii="Arial" w:hAnsi="Arial" w:cs="Arial"/>
                <w:bCs/>
                <w:iCs/>
              </w:rPr>
            </w:pPr>
            <w:r w:rsidRPr="005070A2">
              <w:rPr>
                <w:rFonts w:ascii="Arial" w:hAnsi="Arial" w:cs="Arial"/>
                <w:bCs/>
                <w:iCs/>
              </w:rPr>
              <w:t>The minimum setback to the</w:t>
            </w:r>
            <w:r w:rsidR="00F54359" w:rsidRPr="005070A2">
              <w:rPr>
                <w:rFonts w:ascii="Arial" w:hAnsi="Arial" w:cs="Arial"/>
                <w:bCs/>
                <w:iCs/>
              </w:rPr>
              <w:t xml:space="preserve"> western</w:t>
            </w:r>
            <w:r w:rsidRPr="005070A2">
              <w:rPr>
                <w:rFonts w:ascii="Arial" w:hAnsi="Arial" w:cs="Arial"/>
                <w:bCs/>
                <w:iCs/>
              </w:rPr>
              <w:t xml:space="preserve"> boundary is 4.2m. </w:t>
            </w:r>
            <w:r w:rsidR="00B170FF" w:rsidRPr="005070A2">
              <w:rPr>
                <w:rFonts w:ascii="Arial" w:hAnsi="Arial" w:cs="Arial"/>
                <w:bCs/>
                <w:iCs/>
              </w:rPr>
              <w:t>This boundary faces to</w:t>
            </w:r>
            <w:r w:rsidR="00F54359" w:rsidRPr="005070A2">
              <w:rPr>
                <w:rFonts w:ascii="Arial" w:hAnsi="Arial" w:cs="Arial"/>
                <w:bCs/>
                <w:iCs/>
              </w:rPr>
              <w:t xml:space="preserve">wards McFarlane Drive to the west which is a </w:t>
            </w:r>
            <w:r w:rsidR="00A62AC4">
              <w:rPr>
                <w:rFonts w:ascii="Arial" w:hAnsi="Arial" w:cs="Arial"/>
                <w:bCs/>
                <w:iCs/>
              </w:rPr>
              <w:t>th</w:t>
            </w:r>
            <w:r w:rsidR="00F54359" w:rsidRPr="005070A2">
              <w:rPr>
                <w:rFonts w:ascii="Arial" w:hAnsi="Arial" w:cs="Arial"/>
                <w:bCs/>
                <w:iCs/>
              </w:rPr>
              <w:t xml:space="preserve">oroughfare. </w:t>
            </w:r>
            <w:r w:rsidR="004B7161">
              <w:rPr>
                <w:rFonts w:ascii="Arial" w:hAnsi="Arial" w:cs="Arial"/>
                <w:bCs/>
                <w:iCs/>
              </w:rPr>
              <w:t>T</w:t>
            </w:r>
            <w:r w:rsidR="00A2393B" w:rsidRPr="005070A2">
              <w:rPr>
                <w:rFonts w:ascii="Arial" w:hAnsi="Arial" w:cs="Arial"/>
                <w:bCs/>
                <w:iCs/>
              </w:rPr>
              <w:t>he setback</w:t>
            </w:r>
            <w:r w:rsidR="004B7161">
              <w:rPr>
                <w:rFonts w:ascii="Arial" w:hAnsi="Arial" w:cs="Arial"/>
                <w:bCs/>
                <w:iCs/>
              </w:rPr>
              <w:t>s</w:t>
            </w:r>
            <w:r w:rsidR="00A2393B" w:rsidRPr="005070A2">
              <w:rPr>
                <w:rFonts w:ascii="Arial" w:hAnsi="Arial" w:cs="Arial"/>
                <w:bCs/>
                <w:iCs/>
              </w:rPr>
              <w:t xml:space="preserve"> to the western boundary are not considered to impact on adjoining properties and are acceptable.</w:t>
            </w:r>
          </w:p>
        </w:tc>
        <w:tc>
          <w:tcPr>
            <w:tcW w:w="1466" w:type="dxa"/>
            <w:gridSpan w:val="2"/>
          </w:tcPr>
          <w:p w14:paraId="6C9B29A4" w14:textId="0AFCEFA3" w:rsidR="00976C33" w:rsidRPr="005070A2" w:rsidRDefault="00A62AC4" w:rsidP="005070A2">
            <w:pPr>
              <w:spacing w:before="0" w:after="0" w:line="240" w:lineRule="auto"/>
              <w:rPr>
                <w:rFonts w:ascii="Arial" w:hAnsi="Arial" w:cs="Arial"/>
                <w:lang w:val="en"/>
              </w:rPr>
            </w:pPr>
            <w:r>
              <w:rPr>
                <w:rFonts w:ascii="Arial" w:hAnsi="Arial" w:cs="Arial"/>
                <w:lang w:val="en"/>
              </w:rPr>
              <w:t>Compliant</w:t>
            </w:r>
          </w:p>
        </w:tc>
      </w:tr>
      <w:tr w:rsidR="00976C33" w:rsidRPr="005070A2" w14:paraId="4DBB5673" w14:textId="77777777" w:rsidTr="001424AF">
        <w:trPr>
          <w:gridAfter w:val="1"/>
          <w:wAfter w:w="8" w:type="dxa"/>
        </w:trPr>
        <w:tc>
          <w:tcPr>
            <w:tcW w:w="8683" w:type="dxa"/>
            <w:gridSpan w:val="3"/>
            <w:shd w:val="clear" w:color="auto" w:fill="DEEAF6" w:themeFill="accent5" w:themeFillTint="33"/>
          </w:tcPr>
          <w:p w14:paraId="6A0B474D" w14:textId="77777777" w:rsidR="00976C33" w:rsidRPr="00C244FC" w:rsidRDefault="00976C33" w:rsidP="005070A2">
            <w:pPr>
              <w:spacing w:before="0" w:after="0" w:line="240" w:lineRule="auto"/>
              <w:jc w:val="both"/>
              <w:rPr>
                <w:rFonts w:ascii="Arial" w:hAnsi="Arial" w:cs="Arial"/>
                <w:lang w:val="en"/>
              </w:rPr>
            </w:pPr>
            <w:r w:rsidRPr="00C244FC">
              <w:rPr>
                <w:rFonts w:ascii="Arial" w:hAnsi="Arial" w:cs="Arial"/>
                <w:b/>
              </w:rPr>
              <w:t>Objective 3F-2</w:t>
            </w:r>
            <w:r w:rsidRPr="00C244FC">
              <w:rPr>
                <w:rFonts w:ascii="Arial" w:hAnsi="Arial" w:cs="Arial"/>
              </w:rPr>
              <w:t xml:space="preserve"> </w:t>
            </w:r>
            <w:r w:rsidRPr="00C244FC">
              <w:rPr>
                <w:rFonts w:ascii="Arial" w:hAnsi="Arial" w:cs="Arial"/>
                <w:lang w:val="en"/>
              </w:rPr>
              <w:t>Site and building design elements increase privacy without compromising access to light and air and balance outlook and views from habitable rooms and private open space.</w:t>
            </w:r>
          </w:p>
        </w:tc>
      </w:tr>
      <w:tr w:rsidR="00976C33" w:rsidRPr="005070A2" w14:paraId="5A5840C8" w14:textId="77777777" w:rsidTr="001424AF">
        <w:tc>
          <w:tcPr>
            <w:tcW w:w="4106" w:type="dxa"/>
          </w:tcPr>
          <w:p w14:paraId="26F04ED3"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6C0CAE58"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3D8960ED"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4D999004" w14:textId="77777777" w:rsidTr="001424AF">
        <w:tc>
          <w:tcPr>
            <w:tcW w:w="4106" w:type="dxa"/>
          </w:tcPr>
          <w:p w14:paraId="06BA2CF3" w14:textId="77777777" w:rsidR="00976C33" w:rsidRPr="005070A2" w:rsidRDefault="00976C33" w:rsidP="005070A2">
            <w:pPr>
              <w:pStyle w:val="Pa14"/>
              <w:spacing w:before="0" w:line="240" w:lineRule="auto"/>
              <w:jc w:val="both"/>
              <w:rPr>
                <w:sz w:val="22"/>
                <w:szCs w:val="22"/>
              </w:rPr>
            </w:pPr>
            <w:r w:rsidRPr="005070A2">
              <w:rPr>
                <w:sz w:val="22"/>
                <w:szCs w:val="22"/>
              </w:rPr>
              <w:t xml:space="preserve">Communal open space, common areas and access paths should be separated from private open space and windows to apartments, particularly habitable room windows. Design solutions may include: </w:t>
            </w:r>
          </w:p>
          <w:p w14:paraId="2F5B1628"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setbacks </w:t>
            </w:r>
          </w:p>
          <w:p w14:paraId="546DD8FE"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solid or partially solid balustrades to balconies at lower levels </w:t>
            </w:r>
          </w:p>
          <w:p w14:paraId="152A67A9"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fencing and/or trees and vegetation to separate </w:t>
            </w:r>
            <w:proofErr w:type="gramStart"/>
            <w:r w:rsidRPr="005070A2">
              <w:rPr>
                <w:sz w:val="22"/>
                <w:szCs w:val="22"/>
              </w:rPr>
              <w:t>spaces</w:t>
            </w:r>
            <w:proofErr w:type="gramEnd"/>
            <w:r w:rsidRPr="005070A2">
              <w:rPr>
                <w:sz w:val="22"/>
                <w:szCs w:val="22"/>
              </w:rPr>
              <w:t xml:space="preserve"> </w:t>
            </w:r>
          </w:p>
          <w:p w14:paraId="16D77AA4"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screening devices </w:t>
            </w:r>
          </w:p>
          <w:p w14:paraId="63889A8D"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bay windows or pop out windows to provide privacy in one direction and outlook in </w:t>
            </w:r>
            <w:proofErr w:type="gramStart"/>
            <w:r w:rsidRPr="005070A2">
              <w:rPr>
                <w:sz w:val="22"/>
                <w:szCs w:val="22"/>
              </w:rPr>
              <w:t>another</w:t>
            </w:r>
            <w:proofErr w:type="gramEnd"/>
            <w:r w:rsidRPr="005070A2">
              <w:rPr>
                <w:sz w:val="22"/>
                <w:szCs w:val="22"/>
              </w:rPr>
              <w:t xml:space="preserve"> </w:t>
            </w:r>
          </w:p>
          <w:p w14:paraId="0A9DFD2D"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raising apartments/private open space above the public domain or communal open space </w:t>
            </w:r>
          </w:p>
          <w:p w14:paraId="6A0654AD"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planter boxes incorporated into walls and balustrades to increase visual </w:t>
            </w:r>
            <w:proofErr w:type="gramStart"/>
            <w:r w:rsidRPr="005070A2">
              <w:rPr>
                <w:sz w:val="22"/>
                <w:szCs w:val="22"/>
              </w:rPr>
              <w:t>separation</w:t>
            </w:r>
            <w:proofErr w:type="gramEnd"/>
            <w:r w:rsidRPr="005070A2">
              <w:rPr>
                <w:sz w:val="22"/>
                <w:szCs w:val="22"/>
              </w:rPr>
              <w:t xml:space="preserve"> </w:t>
            </w:r>
          </w:p>
          <w:p w14:paraId="0FEB6CEF"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pergolas or shading devices to limit overlooking of lower apartments or private open </w:t>
            </w:r>
            <w:proofErr w:type="gramStart"/>
            <w:r w:rsidRPr="005070A2">
              <w:rPr>
                <w:sz w:val="22"/>
                <w:szCs w:val="22"/>
              </w:rPr>
              <w:t>space</w:t>
            </w:r>
            <w:proofErr w:type="gramEnd"/>
            <w:r w:rsidRPr="005070A2">
              <w:rPr>
                <w:sz w:val="22"/>
                <w:szCs w:val="22"/>
              </w:rPr>
              <w:t xml:space="preserve"> </w:t>
            </w:r>
          </w:p>
          <w:p w14:paraId="55BEB882"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on constrained sites where it can be demonstrated that building layout opportunities are limited, fixed louvres or screen panels to windows and/or balconies.</w:t>
            </w:r>
          </w:p>
        </w:tc>
        <w:tc>
          <w:tcPr>
            <w:tcW w:w="3119" w:type="dxa"/>
          </w:tcPr>
          <w:p w14:paraId="10B92919" w14:textId="5AC856EE" w:rsidR="00976C33" w:rsidRPr="005070A2" w:rsidRDefault="00434807" w:rsidP="005070A2">
            <w:pPr>
              <w:spacing w:before="0" w:after="0" w:line="240" w:lineRule="auto"/>
              <w:jc w:val="both"/>
              <w:rPr>
                <w:rFonts w:ascii="Arial" w:hAnsi="Arial" w:cs="Arial"/>
                <w:bCs/>
                <w:iCs/>
              </w:rPr>
            </w:pPr>
            <w:r w:rsidRPr="005070A2">
              <w:rPr>
                <w:rFonts w:ascii="Arial" w:hAnsi="Arial" w:cs="Arial"/>
                <w:bCs/>
                <w:iCs/>
              </w:rPr>
              <w:t>The communal open space</w:t>
            </w:r>
            <w:r w:rsidR="00D054A6">
              <w:rPr>
                <w:rFonts w:ascii="Arial" w:hAnsi="Arial" w:cs="Arial"/>
                <w:bCs/>
                <w:iCs/>
              </w:rPr>
              <w:t xml:space="preserve"> area</w:t>
            </w:r>
            <w:r w:rsidRPr="005070A2">
              <w:rPr>
                <w:rFonts w:ascii="Arial" w:hAnsi="Arial" w:cs="Arial"/>
                <w:bCs/>
                <w:iCs/>
              </w:rPr>
              <w:t xml:space="preserve"> is separated </w:t>
            </w:r>
            <w:r w:rsidR="005B722D" w:rsidRPr="005070A2">
              <w:rPr>
                <w:rFonts w:ascii="Arial" w:hAnsi="Arial" w:cs="Arial"/>
                <w:bCs/>
                <w:iCs/>
              </w:rPr>
              <w:t>from the windows to apartments and private open space by planting and internal circulation routes.</w:t>
            </w:r>
          </w:p>
        </w:tc>
        <w:tc>
          <w:tcPr>
            <w:tcW w:w="1466" w:type="dxa"/>
            <w:gridSpan w:val="2"/>
          </w:tcPr>
          <w:p w14:paraId="2A6A5DB4" w14:textId="0BE87876" w:rsidR="00976C33" w:rsidRPr="005070A2" w:rsidRDefault="005B722D"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3D0F76B8" w14:textId="77777777" w:rsidTr="001424AF">
        <w:tc>
          <w:tcPr>
            <w:tcW w:w="4106" w:type="dxa"/>
          </w:tcPr>
          <w:p w14:paraId="1736CA30" w14:textId="77777777" w:rsidR="00976C33" w:rsidRPr="005070A2" w:rsidRDefault="00976C33" w:rsidP="005070A2">
            <w:pPr>
              <w:pStyle w:val="Pa14"/>
              <w:spacing w:before="0" w:line="240" w:lineRule="auto"/>
              <w:jc w:val="both"/>
              <w:rPr>
                <w:sz w:val="22"/>
                <w:szCs w:val="22"/>
              </w:rPr>
            </w:pPr>
            <w:r w:rsidRPr="005070A2">
              <w:rPr>
                <w:sz w:val="22"/>
                <w:szCs w:val="22"/>
              </w:rPr>
              <w:t>Bedrooms, living spaces and other habitable rooms should be separated from gallery access and other open circulation space by the apartment’s service areas.</w:t>
            </w:r>
          </w:p>
        </w:tc>
        <w:tc>
          <w:tcPr>
            <w:tcW w:w="3119" w:type="dxa"/>
          </w:tcPr>
          <w:p w14:paraId="2BF75A06" w14:textId="4C59E31E" w:rsidR="00976C33" w:rsidRPr="005070A2" w:rsidRDefault="007C466C" w:rsidP="005070A2">
            <w:pPr>
              <w:spacing w:before="0" w:after="0" w:line="240" w:lineRule="auto"/>
              <w:jc w:val="both"/>
              <w:rPr>
                <w:rFonts w:ascii="Arial" w:hAnsi="Arial" w:cs="Arial"/>
                <w:bCs/>
                <w:iCs/>
              </w:rPr>
            </w:pPr>
            <w:r w:rsidRPr="005070A2">
              <w:rPr>
                <w:rFonts w:ascii="Arial" w:hAnsi="Arial" w:cs="Arial"/>
                <w:bCs/>
                <w:iCs/>
              </w:rPr>
              <w:t xml:space="preserve">Due to the layout of the </w:t>
            </w:r>
            <w:r w:rsidR="004D01CE" w:rsidRPr="005070A2">
              <w:rPr>
                <w:rFonts w:ascii="Arial" w:hAnsi="Arial" w:cs="Arial"/>
                <w:bCs/>
                <w:iCs/>
              </w:rPr>
              <w:t xml:space="preserve">units, </w:t>
            </w:r>
            <w:r w:rsidR="00EE1F5D" w:rsidRPr="005070A2">
              <w:rPr>
                <w:rFonts w:ascii="Arial" w:hAnsi="Arial" w:cs="Arial"/>
                <w:bCs/>
                <w:iCs/>
              </w:rPr>
              <w:t xml:space="preserve">bedrooms are </w:t>
            </w:r>
            <w:r w:rsidR="008B61B8" w:rsidRPr="005070A2">
              <w:rPr>
                <w:rFonts w:ascii="Arial" w:hAnsi="Arial" w:cs="Arial"/>
                <w:bCs/>
                <w:iCs/>
              </w:rPr>
              <w:t xml:space="preserve">adjacent to the </w:t>
            </w:r>
            <w:r w:rsidR="00893683">
              <w:rPr>
                <w:rFonts w:ascii="Arial" w:hAnsi="Arial" w:cs="Arial"/>
                <w:bCs/>
                <w:iCs/>
              </w:rPr>
              <w:t>gallery</w:t>
            </w:r>
            <w:r w:rsidR="002B443C">
              <w:rPr>
                <w:rFonts w:ascii="Arial" w:hAnsi="Arial" w:cs="Arial"/>
                <w:bCs/>
                <w:iCs/>
              </w:rPr>
              <w:t xml:space="preserve"> </w:t>
            </w:r>
            <w:r w:rsidR="008B61B8" w:rsidRPr="005070A2">
              <w:rPr>
                <w:rFonts w:ascii="Arial" w:hAnsi="Arial" w:cs="Arial"/>
                <w:bCs/>
                <w:iCs/>
              </w:rPr>
              <w:t>access. However, given the small number of units</w:t>
            </w:r>
            <w:r w:rsidR="00BD4CD4">
              <w:rPr>
                <w:rFonts w:ascii="Arial" w:hAnsi="Arial" w:cs="Arial"/>
                <w:bCs/>
                <w:iCs/>
              </w:rPr>
              <w:t xml:space="preserve"> that</w:t>
            </w:r>
            <w:r w:rsidR="008B61B8" w:rsidRPr="005070A2">
              <w:rPr>
                <w:rFonts w:ascii="Arial" w:hAnsi="Arial" w:cs="Arial"/>
                <w:bCs/>
                <w:iCs/>
              </w:rPr>
              <w:t xml:space="preserve"> </w:t>
            </w:r>
            <w:r w:rsidR="002B443C">
              <w:rPr>
                <w:rFonts w:ascii="Arial" w:hAnsi="Arial" w:cs="Arial"/>
                <w:bCs/>
                <w:iCs/>
              </w:rPr>
              <w:t xml:space="preserve">are </w:t>
            </w:r>
            <w:r w:rsidR="008B61B8" w:rsidRPr="005070A2">
              <w:rPr>
                <w:rFonts w:ascii="Arial" w:hAnsi="Arial" w:cs="Arial"/>
                <w:bCs/>
                <w:iCs/>
              </w:rPr>
              <w:t>access</w:t>
            </w:r>
            <w:r w:rsidR="002B443C">
              <w:rPr>
                <w:rFonts w:ascii="Arial" w:hAnsi="Arial" w:cs="Arial"/>
                <w:bCs/>
                <w:iCs/>
              </w:rPr>
              <w:t>ed</w:t>
            </w:r>
            <w:r w:rsidR="008B61B8" w:rsidRPr="005070A2">
              <w:rPr>
                <w:rFonts w:ascii="Arial" w:hAnsi="Arial" w:cs="Arial"/>
                <w:bCs/>
                <w:iCs/>
              </w:rPr>
              <w:t xml:space="preserve"> from each gallery level</w:t>
            </w:r>
            <w:r w:rsidR="00C50782">
              <w:rPr>
                <w:rFonts w:ascii="Arial" w:hAnsi="Arial" w:cs="Arial"/>
                <w:bCs/>
                <w:iCs/>
              </w:rPr>
              <w:t xml:space="preserve"> (maximum eight units)</w:t>
            </w:r>
            <w:r w:rsidR="003E386F" w:rsidRPr="005070A2">
              <w:rPr>
                <w:rFonts w:ascii="Arial" w:hAnsi="Arial" w:cs="Arial"/>
                <w:bCs/>
                <w:iCs/>
              </w:rPr>
              <w:t xml:space="preserve"> the access arrangements are considered acceptable.</w:t>
            </w:r>
          </w:p>
        </w:tc>
        <w:tc>
          <w:tcPr>
            <w:tcW w:w="1466" w:type="dxa"/>
            <w:gridSpan w:val="2"/>
          </w:tcPr>
          <w:p w14:paraId="4B454FB4" w14:textId="21FE2305" w:rsidR="00976C33" w:rsidRPr="005070A2" w:rsidRDefault="003E386F" w:rsidP="005070A2">
            <w:pPr>
              <w:spacing w:before="0" w:after="0" w:line="240" w:lineRule="auto"/>
              <w:rPr>
                <w:rFonts w:ascii="Arial" w:hAnsi="Arial" w:cs="Arial"/>
                <w:lang w:val="en"/>
              </w:rPr>
            </w:pPr>
            <w:r w:rsidRPr="005070A2">
              <w:rPr>
                <w:rFonts w:ascii="Arial" w:hAnsi="Arial" w:cs="Arial"/>
                <w:lang w:val="en"/>
              </w:rPr>
              <w:t>Not compliant but acceptable</w:t>
            </w:r>
          </w:p>
        </w:tc>
      </w:tr>
      <w:tr w:rsidR="00976C33" w:rsidRPr="005070A2" w14:paraId="49D47C7C" w14:textId="77777777" w:rsidTr="001424AF">
        <w:tc>
          <w:tcPr>
            <w:tcW w:w="4106" w:type="dxa"/>
          </w:tcPr>
          <w:p w14:paraId="154A51E1" w14:textId="77777777" w:rsidR="00976C33" w:rsidRPr="005070A2" w:rsidRDefault="00976C33" w:rsidP="005070A2">
            <w:pPr>
              <w:pStyle w:val="Pa14"/>
              <w:spacing w:before="0" w:line="240" w:lineRule="auto"/>
              <w:jc w:val="both"/>
              <w:rPr>
                <w:sz w:val="22"/>
                <w:szCs w:val="22"/>
              </w:rPr>
            </w:pPr>
            <w:r w:rsidRPr="005070A2">
              <w:rPr>
                <w:sz w:val="22"/>
                <w:szCs w:val="22"/>
              </w:rPr>
              <w:t xml:space="preserve">Balconies and private terraces should </w:t>
            </w:r>
            <w:proofErr w:type="gramStart"/>
            <w:r w:rsidRPr="005070A2">
              <w:rPr>
                <w:sz w:val="22"/>
                <w:szCs w:val="22"/>
              </w:rPr>
              <w:t>be located in</w:t>
            </w:r>
            <w:proofErr w:type="gramEnd"/>
            <w:r w:rsidRPr="005070A2">
              <w:rPr>
                <w:sz w:val="22"/>
                <w:szCs w:val="22"/>
              </w:rPr>
              <w:t xml:space="preserve"> front of living rooms to increase internal privacy.</w:t>
            </w:r>
          </w:p>
        </w:tc>
        <w:tc>
          <w:tcPr>
            <w:tcW w:w="3119" w:type="dxa"/>
          </w:tcPr>
          <w:p w14:paraId="5F33E0D4" w14:textId="297153C5" w:rsidR="00976C33" w:rsidRPr="005070A2" w:rsidRDefault="003E386F" w:rsidP="005070A2">
            <w:pPr>
              <w:spacing w:before="0" w:after="0" w:line="240" w:lineRule="auto"/>
              <w:jc w:val="both"/>
              <w:rPr>
                <w:rFonts w:ascii="Arial" w:hAnsi="Arial" w:cs="Arial"/>
                <w:bCs/>
                <w:iCs/>
              </w:rPr>
            </w:pPr>
            <w:r w:rsidRPr="005070A2">
              <w:rPr>
                <w:rFonts w:ascii="Arial" w:hAnsi="Arial" w:cs="Arial"/>
                <w:bCs/>
                <w:iCs/>
              </w:rPr>
              <w:t xml:space="preserve">Balconies and terraces </w:t>
            </w:r>
            <w:proofErr w:type="gramStart"/>
            <w:r w:rsidRPr="005070A2">
              <w:rPr>
                <w:rFonts w:ascii="Arial" w:hAnsi="Arial" w:cs="Arial"/>
                <w:bCs/>
                <w:iCs/>
              </w:rPr>
              <w:t>are located in</w:t>
            </w:r>
            <w:proofErr w:type="gramEnd"/>
            <w:r w:rsidRPr="005070A2">
              <w:rPr>
                <w:rFonts w:ascii="Arial" w:hAnsi="Arial" w:cs="Arial"/>
                <w:bCs/>
                <w:iCs/>
              </w:rPr>
              <w:t xml:space="preserve"> front of living rooms.</w:t>
            </w:r>
          </w:p>
        </w:tc>
        <w:tc>
          <w:tcPr>
            <w:tcW w:w="1466" w:type="dxa"/>
            <w:gridSpan w:val="2"/>
          </w:tcPr>
          <w:p w14:paraId="644518C7" w14:textId="47C2EC6D" w:rsidR="00976C33" w:rsidRPr="005070A2" w:rsidRDefault="003E386F"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0A7AE733" w14:textId="77777777" w:rsidTr="001424AF">
        <w:tc>
          <w:tcPr>
            <w:tcW w:w="4106" w:type="dxa"/>
          </w:tcPr>
          <w:p w14:paraId="77B873FD" w14:textId="77777777" w:rsidR="00976C33" w:rsidRPr="005070A2" w:rsidRDefault="00976C33" w:rsidP="005070A2">
            <w:pPr>
              <w:pStyle w:val="Pa14"/>
              <w:spacing w:before="0" w:line="240" w:lineRule="auto"/>
              <w:jc w:val="both"/>
              <w:rPr>
                <w:sz w:val="22"/>
                <w:szCs w:val="22"/>
              </w:rPr>
            </w:pPr>
            <w:r w:rsidRPr="005070A2">
              <w:rPr>
                <w:sz w:val="22"/>
                <w:szCs w:val="22"/>
              </w:rPr>
              <w:t>Windows should be offset from the windows of adjacent buildings.</w:t>
            </w:r>
          </w:p>
        </w:tc>
        <w:tc>
          <w:tcPr>
            <w:tcW w:w="3119" w:type="dxa"/>
          </w:tcPr>
          <w:p w14:paraId="7A46B408" w14:textId="5618C6FB" w:rsidR="00976C33" w:rsidRPr="005070A2" w:rsidRDefault="007072CA" w:rsidP="005070A2">
            <w:pPr>
              <w:spacing w:before="0" w:after="0" w:line="240" w:lineRule="auto"/>
              <w:jc w:val="both"/>
              <w:rPr>
                <w:rFonts w:ascii="Arial" w:hAnsi="Arial" w:cs="Arial"/>
                <w:bCs/>
                <w:iCs/>
              </w:rPr>
            </w:pPr>
            <w:r w:rsidRPr="005070A2">
              <w:rPr>
                <w:rFonts w:ascii="Arial" w:hAnsi="Arial" w:cs="Arial"/>
                <w:bCs/>
                <w:iCs/>
              </w:rPr>
              <w:t xml:space="preserve">Due to the orientation of the </w:t>
            </w:r>
            <w:r w:rsidR="00C50782">
              <w:rPr>
                <w:rFonts w:ascii="Arial" w:hAnsi="Arial" w:cs="Arial"/>
                <w:bCs/>
                <w:iCs/>
              </w:rPr>
              <w:t>buildings</w:t>
            </w:r>
            <w:r w:rsidRPr="005070A2">
              <w:rPr>
                <w:rFonts w:ascii="Arial" w:hAnsi="Arial" w:cs="Arial"/>
                <w:bCs/>
                <w:iCs/>
              </w:rPr>
              <w:t>, all windows are offset between blocks</w:t>
            </w:r>
          </w:p>
        </w:tc>
        <w:tc>
          <w:tcPr>
            <w:tcW w:w="1466" w:type="dxa"/>
            <w:gridSpan w:val="2"/>
          </w:tcPr>
          <w:p w14:paraId="05759251" w14:textId="41C699D3" w:rsidR="00976C33" w:rsidRPr="005070A2" w:rsidRDefault="007072CA"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0449874A" w14:textId="77777777" w:rsidTr="001424AF">
        <w:tc>
          <w:tcPr>
            <w:tcW w:w="4106" w:type="dxa"/>
          </w:tcPr>
          <w:p w14:paraId="280444BA" w14:textId="77777777" w:rsidR="00976C33" w:rsidRPr="005070A2" w:rsidRDefault="00976C33" w:rsidP="005070A2">
            <w:pPr>
              <w:pStyle w:val="Pa14"/>
              <w:spacing w:before="0" w:line="240" w:lineRule="auto"/>
              <w:jc w:val="both"/>
              <w:rPr>
                <w:sz w:val="22"/>
                <w:szCs w:val="22"/>
              </w:rPr>
            </w:pPr>
            <w:r w:rsidRPr="005070A2">
              <w:rPr>
                <w:sz w:val="22"/>
                <w:szCs w:val="22"/>
              </w:rPr>
              <w:t>Recessed balconies and/or vertical fins should be used between adjacent balconies.</w:t>
            </w:r>
          </w:p>
        </w:tc>
        <w:tc>
          <w:tcPr>
            <w:tcW w:w="3119" w:type="dxa"/>
          </w:tcPr>
          <w:p w14:paraId="46CD6C0F" w14:textId="40866DD9" w:rsidR="00976C33" w:rsidRPr="005070A2" w:rsidRDefault="00016206" w:rsidP="005070A2">
            <w:pPr>
              <w:spacing w:before="0" w:after="0" w:line="240" w:lineRule="auto"/>
              <w:jc w:val="both"/>
              <w:rPr>
                <w:rFonts w:ascii="Arial" w:hAnsi="Arial" w:cs="Arial"/>
                <w:bCs/>
                <w:iCs/>
              </w:rPr>
            </w:pPr>
            <w:r w:rsidRPr="005070A2">
              <w:rPr>
                <w:rFonts w:ascii="Arial" w:hAnsi="Arial" w:cs="Arial"/>
                <w:bCs/>
                <w:iCs/>
              </w:rPr>
              <w:t>Adjacent balconies</w:t>
            </w:r>
            <w:r w:rsidR="00C50782">
              <w:rPr>
                <w:rFonts w:ascii="Arial" w:hAnsi="Arial" w:cs="Arial"/>
                <w:bCs/>
                <w:iCs/>
              </w:rPr>
              <w:t xml:space="preserve"> and terraces</w:t>
            </w:r>
            <w:r w:rsidRPr="005070A2">
              <w:rPr>
                <w:rFonts w:ascii="Arial" w:hAnsi="Arial" w:cs="Arial"/>
                <w:bCs/>
                <w:iCs/>
              </w:rPr>
              <w:t xml:space="preserve"> are </w:t>
            </w:r>
            <w:r w:rsidR="00896726" w:rsidRPr="005070A2">
              <w:rPr>
                <w:rFonts w:ascii="Arial" w:hAnsi="Arial" w:cs="Arial"/>
                <w:bCs/>
                <w:iCs/>
              </w:rPr>
              <w:t xml:space="preserve">separated by a </w:t>
            </w:r>
            <w:r w:rsidR="005449A0" w:rsidRPr="005070A2">
              <w:rPr>
                <w:rFonts w:ascii="Arial" w:hAnsi="Arial" w:cs="Arial"/>
                <w:bCs/>
                <w:iCs/>
              </w:rPr>
              <w:t>solid partition.</w:t>
            </w:r>
          </w:p>
        </w:tc>
        <w:tc>
          <w:tcPr>
            <w:tcW w:w="1466" w:type="dxa"/>
            <w:gridSpan w:val="2"/>
          </w:tcPr>
          <w:p w14:paraId="51B76925" w14:textId="24F2406D" w:rsidR="00976C33" w:rsidRPr="005070A2" w:rsidRDefault="005449A0"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5760BBC7" w14:textId="77777777" w:rsidTr="001424AF">
        <w:trPr>
          <w:gridAfter w:val="1"/>
          <w:wAfter w:w="8" w:type="dxa"/>
        </w:trPr>
        <w:tc>
          <w:tcPr>
            <w:tcW w:w="8683" w:type="dxa"/>
            <w:gridSpan w:val="3"/>
            <w:shd w:val="clear" w:color="auto" w:fill="4472C4" w:themeFill="accent1"/>
          </w:tcPr>
          <w:p w14:paraId="13D7C301" w14:textId="77777777" w:rsidR="00976C33" w:rsidRPr="005070A2" w:rsidRDefault="00976C33" w:rsidP="005070A2">
            <w:pPr>
              <w:spacing w:before="0" w:after="0" w:line="240" w:lineRule="auto"/>
              <w:rPr>
                <w:rFonts w:ascii="Arial" w:hAnsi="Arial" w:cs="Arial"/>
                <w:b/>
                <w:lang w:val="en"/>
              </w:rPr>
            </w:pPr>
            <w:r w:rsidRPr="00B8660A">
              <w:rPr>
                <w:rFonts w:ascii="Arial" w:hAnsi="Arial" w:cs="Arial"/>
                <w:b/>
                <w:color w:val="FFFFFF" w:themeColor="background1"/>
              </w:rPr>
              <w:t>3G Pedestrian Access and Entries</w:t>
            </w:r>
          </w:p>
        </w:tc>
      </w:tr>
      <w:tr w:rsidR="00976C33" w:rsidRPr="005070A2" w14:paraId="5ADF84B8" w14:textId="77777777" w:rsidTr="001424AF">
        <w:trPr>
          <w:gridAfter w:val="1"/>
          <w:wAfter w:w="8" w:type="dxa"/>
        </w:trPr>
        <w:tc>
          <w:tcPr>
            <w:tcW w:w="8683" w:type="dxa"/>
            <w:gridSpan w:val="3"/>
            <w:shd w:val="clear" w:color="auto" w:fill="DEEAF6" w:themeFill="accent5" w:themeFillTint="33"/>
          </w:tcPr>
          <w:p w14:paraId="3510A6E6" w14:textId="77777777" w:rsidR="00976C33" w:rsidRPr="005070A2" w:rsidRDefault="00976C33" w:rsidP="005070A2">
            <w:pPr>
              <w:spacing w:before="0" w:after="0" w:line="240" w:lineRule="auto"/>
              <w:jc w:val="both"/>
              <w:rPr>
                <w:rFonts w:ascii="Arial" w:hAnsi="Arial" w:cs="Arial"/>
                <w:lang w:val="en"/>
              </w:rPr>
            </w:pPr>
            <w:r w:rsidRPr="005070A2">
              <w:rPr>
                <w:rFonts w:ascii="Arial" w:hAnsi="Arial" w:cs="Arial"/>
                <w:b/>
              </w:rPr>
              <w:t>Objective 3G-1</w:t>
            </w:r>
            <w:r w:rsidRPr="005070A2">
              <w:rPr>
                <w:rFonts w:ascii="Arial" w:hAnsi="Arial" w:cs="Arial"/>
              </w:rPr>
              <w:t xml:space="preserve"> Building entries and pedestrian access connects to and addresses the public domain.</w:t>
            </w:r>
          </w:p>
        </w:tc>
      </w:tr>
      <w:tr w:rsidR="00976C33" w:rsidRPr="005070A2" w14:paraId="297B93CB" w14:textId="77777777" w:rsidTr="001424AF">
        <w:tc>
          <w:tcPr>
            <w:tcW w:w="4106" w:type="dxa"/>
          </w:tcPr>
          <w:p w14:paraId="4BF36567"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53860319"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5731B863"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0718AAEC" w14:textId="77777777" w:rsidTr="001424AF">
        <w:tc>
          <w:tcPr>
            <w:tcW w:w="4106" w:type="dxa"/>
          </w:tcPr>
          <w:p w14:paraId="04E1A6D2" w14:textId="77777777" w:rsidR="00976C33" w:rsidRPr="005070A2" w:rsidRDefault="00976C33" w:rsidP="005070A2">
            <w:pPr>
              <w:pStyle w:val="Pa14"/>
              <w:spacing w:before="0" w:line="240" w:lineRule="auto"/>
              <w:jc w:val="both"/>
              <w:rPr>
                <w:sz w:val="22"/>
                <w:szCs w:val="22"/>
              </w:rPr>
            </w:pPr>
            <w:r w:rsidRPr="005070A2">
              <w:rPr>
                <w:sz w:val="22"/>
                <w:szCs w:val="22"/>
              </w:rPr>
              <w:t>Multiple entries (including communal building entries and individual ground floor entries) should be provided to activate the street edge.</w:t>
            </w:r>
          </w:p>
        </w:tc>
        <w:tc>
          <w:tcPr>
            <w:tcW w:w="3119" w:type="dxa"/>
          </w:tcPr>
          <w:p w14:paraId="5FC9721F" w14:textId="52BBCCDD" w:rsidR="00976C33" w:rsidRPr="005070A2" w:rsidRDefault="0029567C" w:rsidP="005070A2">
            <w:pPr>
              <w:spacing w:before="0" w:after="0" w:line="240" w:lineRule="auto"/>
              <w:jc w:val="both"/>
              <w:rPr>
                <w:rFonts w:ascii="Arial" w:hAnsi="Arial" w:cs="Arial"/>
                <w:bCs/>
                <w:iCs/>
              </w:rPr>
            </w:pPr>
            <w:r w:rsidRPr="005070A2">
              <w:rPr>
                <w:rFonts w:ascii="Arial" w:hAnsi="Arial" w:cs="Arial"/>
                <w:bCs/>
                <w:iCs/>
              </w:rPr>
              <w:t xml:space="preserve">Individual ground floor entries </w:t>
            </w:r>
            <w:r w:rsidR="00405A6D" w:rsidRPr="005070A2">
              <w:rPr>
                <w:rFonts w:ascii="Arial" w:hAnsi="Arial" w:cs="Arial"/>
                <w:bCs/>
                <w:iCs/>
              </w:rPr>
              <w:t xml:space="preserve">are </w:t>
            </w:r>
            <w:proofErr w:type="spellStart"/>
            <w:r w:rsidR="00405A6D" w:rsidRPr="005070A2">
              <w:rPr>
                <w:rFonts w:ascii="Arial" w:hAnsi="Arial" w:cs="Arial"/>
                <w:bCs/>
                <w:iCs/>
              </w:rPr>
              <w:t>provided.</w:t>
            </w:r>
            <w:r w:rsidRPr="005070A2">
              <w:rPr>
                <w:rFonts w:ascii="Arial" w:hAnsi="Arial" w:cs="Arial"/>
                <w:bCs/>
                <w:iCs/>
              </w:rPr>
              <w:t>along</w:t>
            </w:r>
            <w:proofErr w:type="spellEnd"/>
            <w:r w:rsidRPr="005070A2">
              <w:rPr>
                <w:rFonts w:ascii="Arial" w:hAnsi="Arial" w:cs="Arial"/>
                <w:bCs/>
                <w:iCs/>
              </w:rPr>
              <w:t xml:space="preserve"> the street frontages</w:t>
            </w:r>
            <w:r w:rsidR="00405A6D">
              <w:rPr>
                <w:rFonts w:ascii="Arial" w:hAnsi="Arial" w:cs="Arial"/>
                <w:bCs/>
                <w:iCs/>
              </w:rPr>
              <w:t xml:space="preserve"> for ground floor units.</w:t>
            </w:r>
            <w:r w:rsidRPr="005070A2">
              <w:rPr>
                <w:rFonts w:ascii="Arial" w:hAnsi="Arial" w:cs="Arial"/>
                <w:bCs/>
                <w:iCs/>
              </w:rPr>
              <w:t xml:space="preserve"> </w:t>
            </w:r>
          </w:p>
        </w:tc>
        <w:tc>
          <w:tcPr>
            <w:tcW w:w="1466" w:type="dxa"/>
            <w:gridSpan w:val="2"/>
          </w:tcPr>
          <w:p w14:paraId="4E2BF311" w14:textId="70CB0FFD" w:rsidR="00976C33" w:rsidRPr="005070A2" w:rsidRDefault="0029567C"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21FE9CA2" w14:textId="77777777" w:rsidTr="001424AF">
        <w:tc>
          <w:tcPr>
            <w:tcW w:w="4106" w:type="dxa"/>
          </w:tcPr>
          <w:p w14:paraId="5861C7BF" w14:textId="77777777" w:rsidR="00976C33" w:rsidRPr="005070A2" w:rsidRDefault="00976C33" w:rsidP="005070A2">
            <w:pPr>
              <w:pStyle w:val="Pa14"/>
              <w:spacing w:before="0" w:line="240" w:lineRule="auto"/>
              <w:jc w:val="both"/>
              <w:rPr>
                <w:sz w:val="22"/>
                <w:szCs w:val="22"/>
              </w:rPr>
            </w:pPr>
            <w:r w:rsidRPr="005070A2">
              <w:rPr>
                <w:sz w:val="22"/>
                <w:szCs w:val="22"/>
              </w:rPr>
              <w:t>Entry locations relate to the street and subdivision pattern and the existing pedestrian network.</w:t>
            </w:r>
          </w:p>
        </w:tc>
        <w:tc>
          <w:tcPr>
            <w:tcW w:w="3119" w:type="dxa"/>
          </w:tcPr>
          <w:p w14:paraId="3A38C414" w14:textId="36D7FEEF" w:rsidR="00976C33" w:rsidRPr="005070A2" w:rsidRDefault="000D2ACA" w:rsidP="005070A2">
            <w:pPr>
              <w:spacing w:before="0" w:after="0" w:line="240" w:lineRule="auto"/>
              <w:jc w:val="both"/>
              <w:rPr>
                <w:rFonts w:ascii="Arial" w:hAnsi="Arial" w:cs="Arial"/>
                <w:bCs/>
                <w:iCs/>
              </w:rPr>
            </w:pPr>
            <w:r>
              <w:rPr>
                <w:rFonts w:ascii="Arial" w:hAnsi="Arial" w:cs="Arial"/>
                <w:bCs/>
                <w:iCs/>
              </w:rPr>
              <w:t>T</w:t>
            </w:r>
            <w:r w:rsidR="00A6158D" w:rsidRPr="005070A2">
              <w:rPr>
                <w:rFonts w:ascii="Arial" w:hAnsi="Arial" w:cs="Arial"/>
                <w:bCs/>
                <w:iCs/>
              </w:rPr>
              <w:t>he p</w:t>
            </w:r>
            <w:r w:rsidR="006F76D4" w:rsidRPr="005070A2">
              <w:rPr>
                <w:rFonts w:ascii="Arial" w:hAnsi="Arial" w:cs="Arial"/>
                <w:bCs/>
                <w:iCs/>
              </w:rPr>
              <w:t>rovision of multiple individual entries to units from street level is consistent with street activation best practice.</w:t>
            </w:r>
          </w:p>
        </w:tc>
        <w:tc>
          <w:tcPr>
            <w:tcW w:w="1466" w:type="dxa"/>
            <w:gridSpan w:val="2"/>
          </w:tcPr>
          <w:p w14:paraId="2EC6F701" w14:textId="54E425BD" w:rsidR="00976C33" w:rsidRPr="005070A2" w:rsidRDefault="006F76D4"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2EC5D19A" w14:textId="77777777" w:rsidTr="001424AF">
        <w:tc>
          <w:tcPr>
            <w:tcW w:w="4106" w:type="dxa"/>
          </w:tcPr>
          <w:p w14:paraId="3FCBC054" w14:textId="77777777" w:rsidR="00976C33" w:rsidRPr="005070A2" w:rsidRDefault="00976C33" w:rsidP="005070A2">
            <w:pPr>
              <w:pStyle w:val="Pa14"/>
              <w:spacing w:before="0" w:line="240" w:lineRule="auto"/>
              <w:jc w:val="both"/>
              <w:rPr>
                <w:sz w:val="22"/>
                <w:szCs w:val="22"/>
              </w:rPr>
            </w:pPr>
            <w:r w:rsidRPr="005070A2">
              <w:rPr>
                <w:sz w:val="22"/>
                <w:szCs w:val="22"/>
              </w:rPr>
              <w:t>Building entries should be clearly identifiable and communal entries should be clearly distinguishable from private entries.</w:t>
            </w:r>
          </w:p>
        </w:tc>
        <w:tc>
          <w:tcPr>
            <w:tcW w:w="3119" w:type="dxa"/>
          </w:tcPr>
          <w:p w14:paraId="069E2951" w14:textId="44EE06D6" w:rsidR="00976C33" w:rsidRPr="005070A2" w:rsidRDefault="006F76D4" w:rsidP="005070A2">
            <w:pPr>
              <w:spacing w:before="0" w:after="0" w:line="240" w:lineRule="auto"/>
              <w:jc w:val="both"/>
              <w:rPr>
                <w:rFonts w:ascii="Arial" w:hAnsi="Arial" w:cs="Arial"/>
                <w:bCs/>
                <w:iCs/>
              </w:rPr>
            </w:pPr>
            <w:r w:rsidRPr="005070A2">
              <w:rPr>
                <w:rFonts w:ascii="Arial" w:hAnsi="Arial" w:cs="Arial"/>
                <w:bCs/>
                <w:iCs/>
              </w:rPr>
              <w:t>All building entries are clearly identified.</w:t>
            </w:r>
          </w:p>
        </w:tc>
        <w:tc>
          <w:tcPr>
            <w:tcW w:w="1466" w:type="dxa"/>
            <w:gridSpan w:val="2"/>
          </w:tcPr>
          <w:p w14:paraId="7CA3B0E2" w14:textId="3E3DA598" w:rsidR="00976C33" w:rsidRPr="005070A2" w:rsidRDefault="006F76D4"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4D8A32A2" w14:textId="77777777" w:rsidTr="001424AF">
        <w:tc>
          <w:tcPr>
            <w:tcW w:w="4106" w:type="dxa"/>
          </w:tcPr>
          <w:p w14:paraId="7606D264" w14:textId="77777777" w:rsidR="00976C33" w:rsidRPr="005070A2" w:rsidRDefault="00976C33" w:rsidP="005070A2">
            <w:pPr>
              <w:pStyle w:val="Pa14"/>
              <w:spacing w:before="0" w:line="240" w:lineRule="auto"/>
              <w:jc w:val="both"/>
              <w:rPr>
                <w:sz w:val="22"/>
                <w:szCs w:val="22"/>
              </w:rPr>
            </w:pPr>
            <w:r w:rsidRPr="005070A2">
              <w:rPr>
                <w:sz w:val="22"/>
                <w:szCs w:val="22"/>
              </w:rPr>
              <w:t>Where street frontage is limited and multiple buildings are located on the site, a primary street address should be provided with clear sight lines and pathways to secondary building entries.</w:t>
            </w:r>
          </w:p>
        </w:tc>
        <w:tc>
          <w:tcPr>
            <w:tcW w:w="3119" w:type="dxa"/>
          </w:tcPr>
          <w:p w14:paraId="7EC2312C" w14:textId="06A8C4A4" w:rsidR="00976C33" w:rsidRPr="005070A2" w:rsidRDefault="00390D11" w:rsidP="005070A2">
            <w:pPr>
              <w:spacing w:before="0" w:after="0" w:line="240" w:lineRule="auto"/>
              <w:jc w:val="both"/>
              <w:rPr>
                <w:rFonts w:ascii="Arial" w:hAnsi="Arial" w:cs="Arial"/>
                <w:bCs/>
                <w:iCs/>
              </w:rPr>
            </w:pPr>
            <w:r w:rsidRPr="005070A2">
              <w:rPr>
                <w:rFonts w:ascii="Arial" w:hAnsi="Arial" w:cs="Arial"/>
                <w:bCs/>
                <w:iCs/>
              </w:rPr>
              <w:t>Street frontage is not limited.</w:t>
            </w:r>
          </w:p>
        </w:tc>
        <w:tc>
          <w:tcPr>
            <w:tcW w:w="1466" w:type="dxa"/>
            <w:gridSpan w:val="2"/>
          </w:tcPr>
          <w:p w14:paraId="7AE56615" w14:textId="363E8B16" w:rsidR="00976C33" w:rsidRPr="005070A2" w:rsidRDefault="00390D11"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3022C1BC" w14:textId="77777777" w:rsidTr="001424AF">
        <w:trPr>
          <w:gridAfter w:val="1"/>
          <w:wAfter w:w="8" w:type="dxa"/>
        </w:trPr>
        <w:tc>
          <w:tcPr>
            <w:tcW w:w="8683" w:type="dxa"/>
            <w:gridSpan w:val="3"/>
            <w:shd w:val="clear" w:color="auto" w:fill="DEEAF6" w:themeFill="accent5" w:themeFillTint="33"/>
          </w:tcPr>
          <w:p w14:paraId="49C54632" w14:textId="77777777" w:rsidR="00976C33" w:rsidRPr="005070A2" w:rsidRDefault="00976C33" w:rsidP="005070A2">
            <w:pPr>
              <w:spacing w:before="0" w:after="0" w:line="240" w:lineRule="auto"/>
              <w:jc w:val="both"/>
              <w:rPr>
                <w:rFonts w:ascii="Arial" w:hAnsi="Arial" w:cs="Arial"/>
                <w:lang w:val="en"/>
              </w:rPr>
            </w:pPr>
            <w:r w:rsidRPr="005070A2">
              <w:rPr>
                <w:rFonts w:ascii="Arial" w:hAnsi="Arial" w:cs="Arial"/>
                <w:b/>
              </w:rPr>
              <w:t>Objective 3G-2</w:t>
            </w:r>
            <w:r w:rsidRPr="005070A2">
              <w:rPr>
                <w:rFonts w:ascii="Arial" w:hAnsi="Arial" w:cs="Arial"/>
              </w:rPr>
              <w:t xml:space="preserve"> Access, entries and pathways are accessible and easy to identify.</w:t>
            </w:r>
          </w:p>
        </w:tc>
      </w:tr>
      <w:tr w:rsidR="00976C33" w:rsidRPr="005070A2" w14:paraId="4932688E" w14:textId="77777777" w:rsidTr="001424AF">
        <w:tc>
          <w:tcPr>
            <w:tcW w:w="4106" w:type="dxa"/>
          </w:tcPr>
          <w:p w14:paraId="406F0D68"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7F622CE3"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7461060F"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1D912027" w14:textId="77777777" w:rsidTr="001424AF">
        <w:tc>
          <w:tcPr>
            <w:tcW w:w="4106" w:type="dxa"/>
          </w:tcPr>
          <w:p w14:paraId="2DE1FA36" w14:textId="77777777" w:rsidR="00976C33" w:rsidRPr="005070A2" w:rsidRDefault="00976C33" w:rsidP="005070A2">
            <w:pPr>
              <w:pStyle w:val="Pa14"/>
              <w:spacing w:before="0" w:line="240" w:lineRule="auto"/>
              <w:jc w:val="both"/>
              <w:rPr>
                <w:sz w:val="22"/>
                <w:szCs w:val="22"/>
              </w:rPr>
            </w:pPr>
            <w:r w:rsidRPr="005070A2">
              <w:rPr>
                <w:sz w:val="22"/>
                <w:szCs w:val="22"/>
              </w:rPr>
              <w:t>Building access areas including lift lobbies, stairwells and hallways should be clearly visible from the public domain and communal spaces.</w:t>
            </w:r>
          </w:p>
        </w:tc>
        <w:tc>
          <w:tcPr>
            <w:tcW w:w="3119" w:type="dxa"/>
          </w:tcPr>
          <w:p w14:paraId="5148AF4D" w14:textId="207AA9F9" w:rsidR="00976C33" w:rsidRPr="005070A2" w:rsidRDefault="00895175" w:rsidP="005070A2">
            <w:pPr>
              <w:spacing w:before="0" w:after="0" w:line="240" w:lineRule="auto"/>
              <w:jc w:val="both"/>
              <w:rPr>
                <w:rFonts w:ascii="Arial" w:hAnsi="Arial" w:cs="Arial"/>
                <w:bCs/>
                <w:iCs/>
              </w:rPr>
            </w:pPr>
            <w:r w:rsidRPr="005070A2">
              <w:rPr>
                <w:rFonts w:ascii="Arial" w:hAnsi="Arial" w:cs="Arial"/>
                <w:bCs/>
                <w:iCs/>
              </w:rPr>
              <w:t xml:space="preserve">The building access </w:t>
            </w:r>
            <w:r w:rsidR="00FE4D57" w:rsidRPr="005070A2">
              <w:rPr>
                <w:rFonts w:ascii="Arial" w:hAnsi="Arial" w:cs="Arial"/>
                <w:bCs/>
                <w:iCs/>
              </w:rPr>
              <w:t xml:space="preserve">points </w:t>
            </w:r>
            <w:r w:rsidR="002C348E">
              <w:rPr>
                <w:rFonts w:ascii="Arial" w:hAnsi="Arial" w:cs="Arial"/>
                <w:bCs/>
                <w:iCs/>
              </w:rPr>
              <w:t xml:space="preserve">that </w:t>
            </w:r>
            <w:proofErr w:type="gramStart"/>
            <w:r w:rsidR="00FE4D57" w:rsidRPr="005070A2">
              <w:rPr>
                <w:rFonts w:ascii="Arial" w:hAnsi="Arial" w:cs="Arial"/>
                <w:bCs/>
                <w:iCs/>
              </w:rPr>
              <w:t xml:space="preserve">are located </w:t>
            </w:r>
            <w:r w:rsidR="0047463A" w:rsidRPr="005070A2">
              <w:rPr>
                <w:rFonts w:ascii="Arial" w:hAnsi="Arial" w:cs="Arial"/>
                <w:bCs/>
                <w:iCs/>
              </w:rPr>
              <w:t>in</w:t>
            </w:r>
            <w:proofErr w:type="gramEnd"/>
            <w:r w:rsidR="0047463A" w:rsidRPr="005070A2">
              <w:rPr>
                <w:rFonts w:ascii="Arial" w:hAnsi="Arial" w:cs="Arial"/>
                <w:bCs/>
                <w:iCs/>
              </w:rPr>
              <w:t xml:space="preserve"> the central communal open space </w:t>
            </w:r>
            <w:r w:rsidR="001A276A" w:rsidRPr="005070A2">
              <w:rPr>
                <w:rFonts w:ascii="Arial" w:hAnsi="Arial" w:cs="Arial"/>
                <w:bCs/>
                <w:iCs/>
              </w:rPr>
              <w:t>and are clearly visible</w:t>
            </w:r>
            <w:r w:rsidR="00F9703A">
              <w:rPr>
                <w:rFonts w:ascii="Arial" w:hAnsi="Arial" w:cs="Arial"/>
                <w:bCs/>
                <w:iCs/>
              </w:rPr>
              <w:t xml:space="preserve"> from the communal space</w:t>
            </w:r>
            <w:r w:rsidR="001A276A" w:rsidRPr="005070A2">
              <w:rPr>
                <w:rFonts w:ascii="Arial" w:hAnsi="Arial" w:cs="Arial"/>
                <w:bCs/>
                <w:iCs/>
              </w:rPr>
              <w:t>.</w:t>
            </w:r>
          </w:p>
        </w:tc>
        <w:tc>
          <w:tcPr>
            <w:tcW w:w="1466" w:type="dxa"/>
            <w:gridSpan w:val="2"/>
          </w:tcPr>
          <w:p w14:paraId="6C79F3F6" w14:textId="12CD1C7B" w:rsidR="00976C33" w:rsidRPr="005070A2" w:rsidRDefault="001A276A"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2DB84533" w14:textId="77777777" w:rsidTr="001424AF">
        <w:tc>
          <w:tcPr>
            <w:tcW w:w="4106" w:type="dxa"/>
          </w:tcPr>
          <w:p w14:paraId="638B2E57" w14:textId="77777777" w:rsidR="00976C33" w:rsidRPr="005070A2" w:rsidRDefault="00976C33" w:rsidP="005070A2">
            <w:pPr>
              <w:pStyle w:val="Pa14"/>
              <w:spacing w:before="0" w:line="240" w:lineRule="auto"/>
              <w:jc w:val="both"/>
              <w:rPr>
                <w:sz w:val="22"/>
                <w:szCs w:val="22"/>
              </w:rPr>
            </w:pPr>
            <w:r w:rsidRPr="005070A2">
              <w:rPr>
                <w:sz w:val="22"/>
                <w:szCs w:val="22"/>
              </w:rPr>
              <w:t>The design of ground floors and underground car parks minimise level changes along pathways and entries.</w:t>
            </w:r>
          </w:p>
        </w:tc>
        <w:tc>
          <w:tcPr>
            <w:tcW w:w="3119" w:type="dxa"/>
          </w:tcPr>
          <w:p w14:paraId="6D7DA5F4" w14:textId="6D30E81E" w:rsidR="00976C33" w:rsidRPr="005070A2" w:rsidRDefault="000F7FEF" w:rsidP="005070A2">
            <w:pPr>
              <w:spacing w:before="0" w:after="0" w:line="240" w:lineRule="auto"/>
              <w:jc w:val="both"/>
              <w:rPr>
                <w:rFonts w:ascii="Arial" w:hAnsi="Arial" w:cs="Arial"/>
                <w:bCs/>
                <w:iCs/>
              </w:rPr>
            </w:pPr>
            <w:r w:rsidRPr="005070A2">
              <w:rPr>
                <w:rFonts w:ascii="Arial" w:hAnsi="Arial" w:cs="Arial"/>
                <w:bCs/>
                <w:iCs/>
              </w:rPr>
              <w:t xml:space="preserve">The development includes a basement </w:t>
            </w:r>
            <w:r w:rsidR="00FA719B" w:rsidRPr="005070A2">
              <w:rPr>
                <w:rFonts w:ascii="Arial" w:hAnsi="Arial" w:cs="Arial"/>
                <w:bCs/>
                <w:iCs/>
              </w:rPr>
              <w:t xml:space="preserve">car park with access from McFarlane Avenue to the east. </w:t>
            </w:r>
            <w:r w:rsidR="001D7987" w:rsidRPr="005070A2">
              <w:rPr>
                <w:rFonts w:ascii="Arial" w:hAnsi="Arial" w:cs="Arial"/>
                <w:bCs/>
                <w:iCs/>
              </w:rPr>
              <w:t>Due to the topography of the site</w:t>
            </w:r>
            <w:r w:rsidR="00F9703A">
              <w:rPr>
                <w:rFonts w:ascii="Arial" w:hAnsi="Arial" w:cs="Arial"/>
                <w:bCs/>
                <w:iCs/>
              </w:rPr>
              <w:t xml:space="preserve"> which has a small slope from the southwest to northeast of the site</w:t>
            </w:r>
            <w:r w:rsidR="001D7987" w:rsidRPr="005070A2">
              <w:rPr>
                <w:rFonts w:ascii="Arial" w:hAnsi="Arial" w:cs="Arial"/>
                <w:bCs/>
                <w:iCs/>
              </w:rPr>
              <w:t>, level changes are minimised.</w:t>
            </w:r>
          </w:p>
        </w:tc>
        <w:tc>
          <w:tcPr>
            <w:tcW w:w="1466" w:type="dxa"/>
            <w:gridSpan w:val="2"/>
          </w:tcPr>
          <w:p w14:paraId="0854867E" w14:textId="0FE61F58" w:rsidR="00976C33" w:rsidRPr="005070A2" w:rsidRDefault="001D7987"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4B27D58B" w14:textId="77777777" w:rsidTr="001424AF">
        <w:tc>
          <w:tcPr>
            <w:tcW w:w="4106" w:type="dxa"/>
          </w:tcPr>
          <w:p w14:paraId="11437C90" w14:textId="77777777" w:rsidR="00976C33" w:rsidRPr="005070A2" w:rsidRDefault="00976C33" w:rsidP="005070A2">
            <w:pPr>
              <w:pStyle w:val="Pa14"/>
              <w:spacing w:before="0" w:line="240" w:lineRule="auto"/>
              <w:jc w:val="both"/>
              <w:rPr>
                <w:sz w:val="22"/>
                <w:szCs w:val="22"/>
              </w:rPr>
            </w:pPr>
            <w:r w:rsidRPr="005070A2">
              <w:rPr>
                <w:sz w:val="22"/>
                <w:szCs w:val="22"/>
              </w:rPr>
              <w:t>Steps and ramps should be integrated into the overall building and landscape design.</w:t>
            </w:r>
          </w:p>
        </w:tc>
        <w:tc>
          <w:tcPr>
            <w:tcW w:w="3119" w:type="dxa"/>
          </w:tcPr>
          <w:p w14:paraId="650E5B47" w14:textId="63125E1E" w:rsidR="00976C33" w:rsidRPr="005070A2" w:rsidRDefault="00C4745E" w:rsidP="005070A2">
            <w:pPr>
              <w:spacing w:before="0" w:after="0" w:line="240" w:lineRule="auto"/>
              <w:jc w:val="both"/>
              <w:rPr>
                <w:rFonts w:ascii="Arial" w:hAnsi="Arial" w:cs="Arial"/>
                <w:bCs/>
                <w:iCs/>
              </w:rPr>
            </w:pPr>
            <w:r w:rsidRPr="005070A2">
              <w:rPr>
                <w:rFonts w:ascii="Arial" w:hAnsi="Arial" w:cs="Arial"/>
                <w:bCs/>
                <w:iCs/>
              </w:rPr>
              <w:t>All proposed steps and ramps are integrated into the overall building and landscaping design.</w:t>
            </w:r>
          </w:p>
        </w:tc>
        <w:tc>
          <w:tcPr>
            <w:tcW w:w="1466" w:type="dxa"/>
            <w:gridSpan w:val="2"/>
          </w:tcPr>
          <w:p w14:paraId="72D0B11F" w14:textId="23A30A11" w:rsidR="00976C33" w:rsidRPr="005070A2" w:rsidRDefault="00C4745E"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45A6B69F" w14:textId="77777777" w:rsidTr="001424AF">
        <w:tc>
          <w:tcPr>
            <w:tcW w:w="4106" w:type="dxa"/>
          </w:tcPr>
          <w:p w14:paraId="523802E5" w14:textId="77777777" w:rsidR="00976C33" w:rsidRPr="005070A2" w:rsidRDefault="00976C33" w:rsidP="005070A2">
            <w:pPr>
              <w:pStyle w:val="Pa14"/>
              <w:spacing w:before="0" w:line="240" w:lineRule="auto"/>
              <w:jc w:val="both"/>
              <w:rPr>
                <w:sz w:val="22"/>
                <w:szCs w:val="22"/>
              </w:rPr>
            </w:pPr>
            <w:r w:rsidRPr="005070A2">
              <w:rPr>
                <w:sz w:val="22"/>
                <w:szCs w:val="22"/>
              </w:rPr>
              <w:t xml:space="preserve">For large developments ‘way finding’ maps should be provided to assist visitors and residents (see </w:t>
            </w:r>
            <w:r w:rsidRPr="005070A2">
              <w:rPr>
                <w:b/>
                <w:bCs/>
                <w:sz w:val="22"/>
                <w:szCs w:val="22"/>
              </w:rPr>
              <w:t>Figure 4T.3</w:t>
            </w:r>
            <w:r w:rsidRPr="005070A2">
              <w:rPr>
                <w:sz w:val="22"/>
                <w:szCs w:val="22"/>
              </w:rPr>
              <w:t>).</w:t>
            </w:r>
          </w:p>
        </w:tc>
        <w:tc>
          <w:tcPr>
            <w:tcW w:w="3119" w:type="dxa"/>
          </w:tcPr>
          <w:p w14:paraId="49D3FD62" w14:textId="08850483" w:rsidR="00976C33" w:rsidRPr="005070A2" w:rsidRDefault="00CF6542" w:rsidP="005070A2">
            <w:pPr>
              <w:spacing w:before="0" w:after="0" w:line="240" w:lineRule="auto"/>
              <w:jc w:val="both"/>
              <w:rPr>
                <w:rFonts w:ascii="Arial" w:hAnsi="Arial" w:cs="Arial"/>
                <w:bCs/>
                <w:iCs/>
              </w:rPr>
            </w:pPr>
            <w:r w:rsidRPr="005070A2">
              <w:rPr>
                <w:rFonts w:ascii="Arial" w:hAnsi="Arial" w:cs="Arial"/>
                <w:bCs/>
                <w:iCs/>
              </w:rPr>
              <w:t xml:space="preserve">Signage is proposed to be integrated </w:t>
            </w:r>
            <w:r w:rsidR="00DD199D" w:rsidRPr="005070A2">
              <w:rPr>
                <w:rFonts w:ascii="Arial" w:hAnsi="Arial" w:cs="Arial"/>
                <w:bCs/>
                <w:iCs/>
              </w:rPr>
              <w:t xml:space="preserve">into the </w:t>
            </w:r>
            <w:r w:rsidR="00D213F0" w:rsidRPr="005070A2">
              <w:rPr>
                <w:rFonts w:ascii="Arial" w:hAnsi="Arial" w:cs="Arial"/>
                <w:bCs/>
                <w:iCs/>
              </w:rPr>
              <w:t>overall building and landscaping design.</w:t>
            </w:r>
          </w:p>
        </w:tc>
        <w:tc>
          <w:tcPr>
            <w:tcW w:w="1466" w:type="dxa"/>
            <w:gridSpan w:val="2"/>
          </w:tcPr>
          <w:p w14:paraId="64AC6B8C" w14:textId="39C14A97" w:rsidR="00976C33" w:rsidRPr="005070A2" w:rsidRDefault="00D213F0"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2A1AD84D" w14:textId="77777777" w:rsidTr="001424AF">
        <w:tc>
          <w:tcPr>
            <w:tcW w:w="4106" w:type="dxa"/>
          </w:tcPr>
          <w:p w14:paraId="27B8C6A8" w14:textId="77777777" w:rsidR="00976C33" w:rsidRPr="005070A2" w:rsidRDefault="00976C33" w:rsidP="005070A2">
            <w:pPr>
              <w:pStyle w:val="Pa14"/>
              <w:spacing w:before="0" w:line="240" w:lineRule="auto"/>
              <w:jc w:val="both"/>
              <w:rPr>
                <w:sz w:val="22"/>
                <w:szCs w:val="22"/>
              </w:rPr>
            </w:pPr>
            <w:r w:rsidRPr="005070A2">
              <w:rPr>
                <w:sz w:val="22"/>
                <w:szCs w:val="22"/>
              </w:rPr>
              <w:t>For large developments electronic access and audio/video intercom should be provided to manage access.</w:t>
            </w:r>
          </w:p>
        </w:tc>
        <w:tc>
          <w:tcPr>
            <w:tcW w:w="3119" w:type="dxa"/>
          </w:tcPr>
          <w:p w14:paraId="76A9ED26" w14:textId="649C4DE6" w:rsidR="00976C33" w:rsidRPr="005070A2" w:rsidRDefault="00F147C7" w:rsidP="005070A2">
            <w:pPr>
              <w:spacing w:before="0" w:after="0" w:line="240" w:lineRule="auto"/>
              <w:jc w:val="both"/>
              <w:rPr>
                <w:rFonts w:ascii="Arial" w:hAnsi="Arial" w:cs="Arial"/>
                <w:bCs/>
                <w:iCs/>
              </w:rPr>
            </w:pPr>
            <w:r w:rsidRPr="005070A2">
              <w:rPr>
                <w:rFonts w:ascii="Arial" w:hAnsi="Arial" w:cs="Arial"/>
                <w:bCs/>
                <w:iCs/>
              </w:rPr>
              <w:t>Electronic access is proposed to be used.</w:t>
            </w:r>
          </w:p>
        </w:tc>
        <w:tc>
          <w:tcPr>
            <w:tcW w:w="1466" w:type="dxa"/>
            <w:gridSpan w:val="2"/>
          </w:tcPr>
          <w:p w14:paraId="6FFBCE00" w14:textId="4F9FCEC7" w:rsidR="00976C33" w:rsidRPr="005070A2" w:rsidRDefault="00F147C7"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198D9484" w14:textId="77777777" w:rsidTr="001424AF">
        <w:trPr>
          <w:gridAfter w:val="1"/>
          <w:wAfter w:w="8" w:type="dxa"/>
        </w:trPr>
        <w:tc>
          <w:tcPr>
            <w:tcW w:w="8683" w:type="dxa"/>
            <w:gridSpan w:val="3"/>
            <w:shd w:val="clear" w:color="auto" w:fill="DEEAF6" w:themeFill="accent5" w:themeFillTint="33"/>
          </w:tcPr>
          <w:p w14:paraId="62E8D704"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rPr>
              <w:t>Objective 3G-3</w:t>
            </w:r>
            <w:r w:rsidRPr="005070A2">
              <w:rPr>
                <w:rFonts w:ascii="Arial" w:hAnsi="Arial" w:cs="Arial"/>
              </w:rPr>
              <w:t xml:space="preserve"> </w:t>
            </w:r>
            <w:r w:rsidRPr="005070A2">
              <w:rPr>
                <w:rFonts w:ascii="Arial" w:hAnsi="Arial" w:cs="Arial"/>
                <w:lang w:val="en"/>
              </w:rPr>
              <w:t>Large sites provide pedestrian links for access to streets and connection to destinations.</w:t>
            </w:r>
          </w:p>
        </w:tc>
      </w:tr>
      <w:tr w:rsidR="00976C33" w:rsidRPr="005070A2" w14:paraId="0E2B7A8F" w14:textId="77777777" w:rsidTr="001424AF">
        <w:tc>
          <w:tcPr>
            <w:tcW w:w="4106" w:type="dxa"/>
          </w:tcPr>
          <w:p w14:paraId="67873A2F"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49CFF9AF"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4AAA9BE5"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63520ACF" w14:textId="77777777" w:rsidTr="001424AF">
        <w:tc>
          <w:tcPr>
            <w:tcW w:w="4106" w:type="dxa"/>
          </w:tcPr>
          <w:p w14:paraId="350975AC" w14:textId="77777777" w:rsidR="00976C33" w:rsidRPr="005070A2" w:rsidRDefault="00976C33" w:rsidP="005070A2">
            <w:pPr>
              <w:pStyle w:val="Pa14"/>
              <w:spacing w:before="0" w:line="240" w:lineRule="auto"/>
              <w:jc w:val="both"/>
              <w:rPr>
                <w:sz w:val="22"/>
                <w:szCs w:val="22"/>
              </w:rPr>
            </w:pPr>
            <w:r w:rsidRPr="005070A2">
              <w:rPr>
                <w:sz w:val="22"/>
                <w:szCs w:val="22"/>
              </w:rPr>
              <w:t>Pedestrian links through sites facilitate direct connections to open space, main streets, centres and public transport.</w:t>
            </w:r>
          </w:p>
        </w:tc>
        <w:tc>
          <w:tcPr>
            <w:tcW w:w="3119" w:type="dxa"/>
          </w:tcPr>
          <w:p w14:paraId="46F42A64" w14:textId="1D5EA1B2" w:rsidR="00976C33" w:rsidRPr="005070A2" w:rsidRDefault="008759FA" w:rsidP="005070A2">
            <w:pPr>
              <w:spacing w:before="0" w:after="0" w:line="240" w:lineRule="auto"/>
              <w:jc w:val="both"/>
              <w:rPr>
                <w:rFonts w:ascii="Arial" w:hAnsi="Arial" w:cs="Arial"/>
                <w:bCs/>
                <w:iCs/>
              </w:rPr>
            </w:pPr>
            <w:r w:rsidRPr="005070A2">
              <w:rPr>
                <w:rFonts w:ascii="Arial" w:hAnsi="Arial" w:cs="Arial"/>
                <w:bCs/>
                <w:iCs/>
              </w:rPr>
              <w:t xml:space="preserve">The development includes seven pedestrian access points through the development that will link </w:t>
            </w:r>
            <w:r w:rsidR="00D35300" w:rsidRPr="005070A2">
              <w:rPr>
                <w:rFonts w:ascii="Arial" w:hAnsi="Arial" w:cs="Arial"/>
                <w:bCs/>
                <w:iCs/>
              </w:rPr>
              <w:t xml:space="preserve">the eastern </w:t>
            </w:r>
            <w:r w:rsidR="002E3CAA">
              <w:rPr>
                <w:rFonts w:ascii="Arial" w:hAnsi="Arial" w:cs="Arial"/>
                <w:bCs/>
                <w:iCs/>
              </w:rPr>
              <w:t xml:space="preserve">and western </w:t>
            </w:r>
            <w:r w:rsidR="00D35300" w:rsidRPr="005070A2">
              <w:rPr>
                <w:rFonts w:ascii="Arial" w:hAnsi="Arial" w:cs="Arial"/>
                <w:bCs/>
                <w:iCs/>
              </w:rPr>
              <w:t>side</w:t>
            </w:r>
            <w:r w:rsidR="002E3CAA">
              <w:rPr>
                <w:rFonts w:ascii="Arial" w:hAnsi="Arial" w:cs="Arial"/>
                <w:bCs/>
                <w:iCs/>
              </w:rPr>
              <w:t>s</w:t>
            </w:r>
            <w:r w:rsidR="00D35300" w:rsidRPr="005070A2">
              <w:rPr>
                <w:rFonts w:ascii="Arial" w:hAnsi="Arial" w:cs="Arial"/>
                <w:bCs/>
                <w:iCs/>
              </w:rPr>
              <w:t xml:space="preserve"> of the site with </w:t>
            </w:r>
            <w:r w:rsidR="002E3CAA">
              <w:rPr>
                <w:rFonts w:ascii="Arial" w:hAnsi="Arial" w:cs="Arial"/>
                <w:bCs/>
                <w:iCs/>
              </w:rPr>
              <w:t>surrounding residential and commercial areas surrounding the site.</w:t>
            </w:r>
          </w:p>
        </w:tc>
        <w:tc>
          <w:tcPr>
            <w:tcW w:w="1466" w:type="dxa"/>
            <w:gridSpan w:val="2"/>
          </w:tcPr>
          <w:p w14:paraId="200B0F2E" w14:textId="69FE97AA" w:rsidR="00976C33" w:rsidRPr="005070A2" w:rsidRDefault="00D35300"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15AB8C0B" w14:textId="77777777" w:rsidTr="001424AF">
        <w:tc>
          <w:tcPr>
            <w:tcW w:w="4106" w:type="dxa"/>
          </w:tcPr>
          <w:p w14:paraId="5D75A2C1" w14:textId="77777777" w:rsidR="00976C33" w:rsidRPr="005070A2" w:rsidRDefault="00976C33" w:rsidP="005070A2">
            <w:pPr>
              <w:pStyle w:val="Pa14"/>
              <w:spacing w:before="0" w:line="240" w:lineRule="auto"/>
              <w:jc w:val="both"/>
              <w:rPr>
                <w:sz w:val="22"/>
                <w:szCs w:val="22"/>
              </w:rPr>
            </w:pPr>
            <w:r w:rsidRPr="005070A2">
              <w:rPr>
                <w:sz w:val="22"/>
                <w:szCs w:val="22"/>
              </w:rPr>
              <w:t>Pedestrian links should be direct, have clear sight lines, be overlooked by habitable rooms or private open spaces of dwellings, be well lit and contain active uses, where appropriate.</w:t>
            </w:r>
          </w:p>
        </w:tc>
        <w:tc>
          <w:tcPr>
            <w:tcW w:w="3119" w:type="dxa"/>
          </w:tcPr>
          <w:p w14:paraId="04F1B41D" w14:textId="506BAC48" w:rsidR="00976C33" w:rsidRPr="005070A2" w:rsidRDefault="00D35300" w:rsidP="005070A2">
            <w:pPr>
              <w:spacing w:before="0" w:after="0" w:line="240" w:lineRule="auto"/>
              <w:jc w:val="both"/>
              <w:rPr>
                <w:rFonts w:ascii="Arial" w:hAnsi="Arial" w:cs="Arial"/>
                <w:bCs/>
                <w:iCs/>
              </w:rPr>
            </w:pPr>
            <w:r w:rsidRPr="005070A2">
              <w:rPr>
                <w:rFonts w:ascii="Arial" w:hAnsi="Arial" w:cs="Arial"/>
                <w:bCs/>
                <w:iCs/>
              </w:rPr>
              <w:t xml:space="preserve">The proposed </w:t>
            </w:r>
            <w:r w:rsidR="006E1A1D" w:rsidRPr="005070A2">
              <w:rPr>
                <w:rFonts w:ascii="Arial" w:hAnsi="Arial" w:cs="Arial"/>
                <w:bCs/>
                <w:iCs/>
              </w:rPr>
              <w:t xml:space="preserve">pedestrian links </w:t>
            </w:r>
            <w:r w:rsidR="0058795C" w:rsidRPr="005070A2">
              <w:rPr>
                <w:rFonts w:ascii="Arial" w:hAnsi="Arial" w:cs="Arial"/>
                <w:bCs/>
                <w:iCs/>
              </w:rPr>
              <w:t>have clear sight lines, are overlooked by habitable rooms and will be well lit</w:t>
            </w:r>
            <w:r w:rsidR="00A5232C">
              <w:rPr>
                <w:rFonts w:ascii="Arial" w:hAnsi="Arial" w:cs="Arial"/>
                <w:bCs/>
                <w:iCs/>
              </w:rPr>
              <w:t xml:space="preserve"> as demonstrated by the submitted lighting plan</w:t>
            </w:r>
            <w:r w:rsidR="001D075D" w:rsidRPr="005070A2">
              <w:rPr>
                <w:rFonts w:ascii="Arial" w:hAnsi="Arial" w:cs="Arial"/>
                <w:bCs/>
                <w:iCs/>
              </w:rPr>
              <w:t xml:space="preserve">. The </w:t>
            </w:r>
            <w:r w:rsidR="00C73664">
              <w:rPr>
                <w:rFonts w:ascii="Arial" w:hAnsi="Arial" w:cs="Arial"/>
                <w:bCs/>
                <w:iCs/>
              </w:rPr>
              <w:t>pedestrian links</w:t>
            </w:r>
            <w:r w:rsidR="007C35B1">
              <w:rPr>
                <w:rFonts w:ascii="Arial" w:hAnsi="Arial" w:cs="Arial"/>
                <w:bCs/>
                <w:iCs/>
              </w:rPr>
              <w:t xml:space="preserve"> pass</w:t>
            </w:r>
            <w:r w:rsidR="001D075D" w:rsidRPr="005070A2">
              <w:rPr>
                <w:rFonts w:ascii="Arial" w:hAnsi="Arial" w:cs="Arial"/>
                <w:bCs/>
                <w:iCs/>
              </w:rPr>
              <w:t xml:space="preserve"> through </w:t>
            </w:r>
            <w:r w:rsidR="007C35B1">
              <w:rPr>
                <w:rFonts w:ascii="Arial" w:hAnsi="Arial" w:cs="Arial"/>
                <w:bCs/>
                <w:iCs/>
              </w:rPr>
              <w:t>the</w:t>
            </w:r>
            <w:r w:rsidR="007C35B1" w:rsidRPr="005070A2">
              <w:rPr>
                <w:rFonts w:ascii="Arial" w:hAnsi="Arial" w:cs="Arial"/>
                <w:bCs/>
                <w:iCs/>
              </w:rPr>
              <w:t xml:space="preserve"> </w:t>
            </w:r>
            <w:r w:rsidR="001D075D" w:rsidRPr="005070A2">
              <w:rPr>
                <w:rFonts w:ascii="Arial" w:hAnsi="Arial" w:cs="Arial"/>
                <w:bCs/>
                <w:iCs/>
              </w:rPr>
              <w:t>communal open space area which contains active uses.</w:t>
            </w:r>
          </w:p>
        </w:tc>
        <w:tc>
          <w:tcPr>
            <w:tcW w:w="1466" w:type="dxa"/>
            <w:gridSpan w:val="2"/>
          </w:tcPr>
          <w:p w14:paraId="47976286" w14:textId="7C1C7795" w:rsidR="00976C33" w:rsidRPr="005070A2" w:rsidRDefault="001D075D"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30755F29" w14:textId="77777777" w:rsidTr="001424AF">
        <w:trPr>
          <w:gridAfter w:val="1"/>
          <w:wAfter w:w="8" w:type="dxa"/>
        </w:trPr>
        <w:tc>
          <w:tcPr>
            <w:tcW w:w="8683" w:type="dxa"/>
            <w:gridSpan w:val="3"/>
            <w:shd w:val="clear" w:color="auto" w:fill="4472C4" w:themeFill="accent1"/>
          </w:tcPr>
          <w:p w14:paraId="712841E8" w14:textId="77777777" w:rsidR="00976C33" w:rsidRPr="005070A2" w:rsidRDefault="00976C33" w:rsidP="005070A2">
            <w:pPr>
              <w:spacing w:before="0" w:after="0" w:line="240" w:lineRule="auto"/>
              <w:rPr>
                <w:rFonts w:ascii="Arial" w:hAnsi="Arial" w:cs="Arial"/>
                <w:b/>
                <w:lang w:val="en"/>
              </w:rPr>
            </w:pPr>
            <w:r w:rsidRPr="00B8660A">
              <w:rPr>
                <w:rFonts w:ascii="Arial" w:hAnsi="Arial" w:cs="Arial"/>
                <w:b/>
                <w:color w:val="FFFFFF" w:themeColor="background1"/>
              </w:rPr>
              <w:t>3H Vehicle Access</w:t>
            </w:r>
          </w:p>
        </w:tc>
      </w:tr>
      <w:tr w:rsidR="00976C33" w:rsidRPr="005070A2" w14:paraId="57F3D09F" w14:textId="77777777" w:rsidTr="001424AF">
        <w:trPr>
          <w:gridAfter w:val="1"/>
          <w:wAfter w:w="8" w:type="dxa"/>
        </w:trPr>
        <w:tc>
          <w:tcPr>
            <w:tcW w:w="8683" w:type="dxa"/>
            <w:gridSpan w:val="3"/>
            <w:shd w:val="clear" w:color="auto" w:fill="DEEAF6" w:themeFill="accent5" w:themeFillTint="33"/>
          </w:tcPr>
          <w:p w14:paraId="21D087BB" w14:textId="77777777" w:rsidR="00976C33" w:rsidRPr="005070A2" w:rsidRDefault="00976C33" w:rsidP="005070A2">
            <w:pPr>
              <w:spacing w:before="0" w:after="0" w:line="240" w:lineRule="auto"/>
              <w:jc w:val="both"/>
              <w:rPr>
                <w:rFonts w:ascii="Arial" w:hAnsi="Arial" w:cs="Arial"/>
                <w:lang w:val="en"/>
              </w:rPr>
            </w:pPr>
            <w:r w:rsidRPr="005070A2">
              <w:rPr>
                <w:rFonts w:ascii="Arial" w:hAnsi="Arial" w:cs="Arial"/>
                <w:b/>
              </w:rPr>
              <w:t>Objective 3H-1</w:t>
            </w:r>
            <w:r w:rsidRPr="005070A2">
              <w:rPr>
                <w:rFonts w:ascii="Arial" w:hAnsi="Arial" w:cs="Arial"/>
              </w:rPr>
              <w:t xml:space="preserve"> </w:t>
            </w:r>
            <w:r w:rsidRPr="005070A2">
              <w:rPr>
                <w:rFonts w:ascii="Arial" w:hAnsi="Arial" w:cs="Arial"/>
                <w:lang w:val="en"/>
              </w:rPr>
              <w:t xml:space="preserve">Vehicle access points are designed and located to achieve safety, </w:t>
            </w:r>
            <w:proofErr w:type="spellStart"/>
            <w:r w:rsidRPr="005070A2">
              <w:rPr>
                <w:rFonts w:ascii="Arial" w:hAnsi="Arial" w:cs="Arial"/>
                <w:lang w:val="en"/>
              </w:rPr>
              <w:t>minimise</w:t>
            </w:r>
            <w:proofErr w:type="spellEnd"/>
            <w:r w:rsidRPr="005070A2">
              <w:rPr>
                <w:rFonts w:ascii="Arial" w:hAnsi="Arial" w:cs="Arial"/>
                <w:lang w:val="en"/>
              </w:rPr>
              <w:t xml:space="preserve"> conflicts between pedestrians and vehicles and create high quality streetscapes.</w:t>
            </w:r>
          </w:p>
        </w:tc>
      </w:tr>
      <w:tr w:rsidR="00976C33" w:rsidRPr="005070A2" w14:paraId="54670891" w14:textId="77777777" w:rsidTr="001424AF">
        <w:tc>
          <w:tcPr>
            <w:tcW w:w="4106" w:type="dxa"/>
          </w:tcPr>
          <w:p w14:paraId="3F974CBD"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2A67B47F"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67842AB3"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191BD81D" w14:textId="77777777" w:rsidTr="001424AF">
        <w:tc>
          <w:tcPr>
            <w:tcW w:w="4106" w:type="dxa"/>
          </w:tcPr>
          <w:p w14:paraId="0FC07FF7" w14:textId="77777777" w:rsidR="00976C33" w:rsidRPr="005070A2" w:rsidRDefault="00976C33" w:rsidP="005070A2">
            <w:pPr>
              <w:pStyle w:val="Pa14"/>
              <w:spacing w:before="0" w:line="240" w:lineRule="auto"/>
              <w:jc w:val="both"/>
              <w:rPr>
                <w:sz w:val="22"/>
                <w:szCs w:val="22"/>
              </w:rPr>
            </w:pPr>
            <w:r w:rsidRPr="005070A2">
              <w:rPr>
                <w:sz w:val="22"/>
                <w:szCs w:val="22"/>
              </w:rPr>
              <w:t xml:space="preserve">Car park access should be integrated with the building’s overall facade. Design solutions may include: </w:t>
            </w:r>
          </w:p>
          <w:p w14:paraId="66F9DFAD"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the materials and colour palette to minimise visibility from the </w:t>
            </w:r>
            <w:proofErr w:type="gramStart"/>
            <w:r w:rsidRPr="005070A2">
              <w:rPr>
                <w:sz w:val="22"/>
                <w:szCs w:val="22"/>
              </w:rPr>
              <w:t>street</w:t>
            </w:r>
            <w:proofErr w:type="gramEnd"/>
            <w:r w:rsidRPr="005070A2">
              <w:rPr>
                <w:sz w:val="22"/>
                <w:szCs w:val="22"/>
              </w:rPr>
              <w:t xml:space="preserve"> </w:t>
            </w:r>
          </w:p>
          <w:p w14:paraId="1B06CB7D"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security doors or gates at entries that minimise voids in the </w:t>
            </w:r>
            <w:proofErr w:type="gramStart"/>
            <w:r w:rsidRPr="005070A2">
              <w:rPr>
                <w:sz w:val="22"/>
                <w:szCs w:val="22"/>
              </w:rPr>
              <w:t>facade</w:t>
            </w:r>
            <w:proofErr w:type="gramEnd"/>
            <w:r w:rsidRPr="005070A2">
              <w:rPr>
                <w:sz w:val="22"/>
                <w:szCs w:val="22"/>
              </w:rPr>
              <w:t xml:space="preserve"> </w:t>
            </w:r>
          </w:p>
          <w:p w14:paraId="6EB93381"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where doors are not provided, the visible interior reflects the facade design and the building services, pipes and ducts are concealed.</w:t>
            </w:r>
          </w:p>
        </w:tc>
        <w:tc>
          <w:tcPr>
            <w:tcW w:w="3119" w:type="dxa"/>
          </w:tcPr>
          <w:p w14:paraId="2D4B929E" w14:textId="361DA2D1" w:rsidR="008D79D6" w:rsidRPr="005070A2" w:rsidRDefault="008D79D6" w:rsidP="005070A2">
            <w:pPr>
              <w:pStyle w:val="Default"/>
              <w:spacing w:before="0"/>
              <w:jc w:val="both"/>
              <w:rPr>
                <w:bCs/>
                <w:iCs/>
                <w:color w:val="auto"/>
                <w:sz w:val="22"/>
                <w:szCs w:val="22"/>
              </w:rPr>
            </w:pPr>
            <w:r w:rsidRPr="005070A2">
              <w:rPr>
                <w:bCs/>
                <w:iCs/>
                <w:color w:val="auto"/>
                <w:sz w:val="22"/>
                <w:szCs w:val="22"/>
              </w:rPr>
              <w:t xml:space="preserve">The car park access is integrated with </w:t>
            </w:r>
            <w:r w:rsidR="00837C95">
              <w:rPr>
                <w:bCs/>
                <w:iCs/>
                <w:color w:val="auto"/>
                <w:sz w:val="22"/>
                <w:szCs w:val="22"/>
              </w:rPr>
              <w:t>the façade of Building four</w:t>
            </w:r>
            <w:r w:rsidRPr="005070A2">
              <w:rPr>
                <w:bCs/>
                <w:iCs/>
                <w:color w:val="auto"/>
                <w:sz w:val="22"/>
                <w:szCs w:val="22"/>
              </w:rPr>
              <w:t xml:space="preserve"> and is not a primary visual component of the building </w:t>
            </w:r>
            <w:proofErr w:type="gramStart"/>
            <w:r w:rsidRPr="005070A2">
              <w:rPr>
                <w:bCs/>
                <w:iCs/>
                <w:color w:val="auto"/>
                <w:sz w:val="22"/>
                <w:szCs w:val="22"/>
              </w:rPr>
              <w:t>façade</w:t>
            </w:r>
            <w:proofErr w:type="gramEnd"/>
            <w:r w:rsidRPr="005070A2">
              <w:rPr>
                <w:bCs/>
                <w:iCs/>
                <w:color w:val="auto"/>
                <w:sz w:val="22"/>
                <w:szCs w:val="22"/>
              </w:rPr>
              <w:t xml:space="preserve"> </w:t>
            </w:r>
          </w:p>
          <w:p w14:paraId="51F9C570" w14:textId="77777777" w:rsidR="00976C33" w:rsidRPr="005070A2" w:rsidRDefault="00976C33" w:rsidP="005070A2">
            <w:pPr>
              <w:spacing w:before="0" w:after="0" w:line="240" w:lineRule="auto"/>
              <w:jc w:val="both"/>
              <w:rPr>
                <w:rFonts w:ascii="Arial" w:hAnsi="Arial" w:cs="Arial"/>
                <w:bCs/>
                <w:iCs/>
              </w:rPr>
            </w:pPr>
          </w:p>
        </w:tc>
        <w:tc>
          <w:tcPr>
            <w:tcW w:w="1466" w:type="dxa"/>
            <w:gridSpan w:val="2"/>
          </w:tcPr>
          <w:p w14:paraId="761830FA" w14:textId="3C171299" w:rsidR="00976C33" w:rsidRPr="005070A2" w:rsidRDefault="008D79D6"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26C7EA2B" w14:textId="77777777" w:rsidTr="001424AF">
        <w:tc>
          <w:tcPr>
            <w:tcW w:w="4106" w:type="dxa"/>
          </w:tcPr>
          <w:p w14:paraId="5C3E9C96" w14:textId="77777777" w:rsidR="00976C33" w:rsidRPr="005070A2" w:rsidRDefault="00976C33" w:rsidP="005070A2">
            <w:pPr>
              <w:pStyle w:val="Pa14"/>
              <w:spacing w:before="0" w:line="240" w:lineRule="auto"/>
              <w:jc w:val="both"/>
              <w:rPr>
                <w:sz w:val="22"/>
                <w:szCs w:val="22"/>
              </w:rPr>
            </w:pPr>
            <w:r w:rsidRPr="005070A2">
              <w:rPr>
                <w:sz w:val="22"/>
                <w:szCs w:val="22"/>
              </w:rPr>
              <w:t>Car park entries should be located behind the building line.</w:t>
            </w:r>
          </w:p>
        </w:tc>
        <w:tc>
          <w:tcPr>
            <w:tcW w:w="3119" w:type="dxa"/>
          </w:tcPr>
          <w:p w14:paraId="690A0E57" w14:textId="42AA9213" w:rsidR="00976C33" w:rsidRPr="005070A2" w:rsidRDefault="008D79D6" w:rsidP="005070A2">
            <w:pPr>
              <w:spacing w:before="0" w:after="0" w:line="240" w:lineRule="auto"/>
              <w:jc w:val="both"/>
              <w:rPr>
                <w:rFonts w:ascii="Arial" w:hAnsi="Arial" w:cs="Arial"/>
                <w:bCs/>
                <w:iCs/>
              </w:rPr>
            </w:pPr>
            <w:r w:rsidRPr="005070A2">
              <w:rPr>
                <w:rFonts w:ascii="Arial" w:hAnsi="Arial" w:cs="Arial"/>
                <w:bCs/>
                <w:iCs/>
              </w:rPr>
              <w:t xml:space="preserve">The car park entry is located behind the building line of Building </w:t>
            </w:r>
            <w:r w:rsidR="00837C95">
              <w:rPr>
                <w:rFonts w:ascii="Arial" w:hAnsi="Arial" w:cs="Arial"/>
                <w:bCs/>
                <w:iCs/>
              </w:rPr>
              <w:t>four</w:t>
            </w:r>
            <w:r w:rsidRPr="005070A2">
              <w:rPr>
                <w:rFonts w:ascii="Arial" w:hAnsi="Arial" w:cs="Arial"/>
                <w:bCs/>
                <w:iCs/>
              </w:rPr>
              <w:t>.</w:t>
            </w:r>
          </w:p>
        </w:tc>
        <w:tc>
          <w:tcPr>
            <w:tcW w:w="1466" w:type="dxa"/>
            <w:gridSpan w:val="2"/>
          </w:tcPr>
          <w:p w14:paraId="41D5165E" w14:textId="2FF5C39B" w:rsidR="00976C33" w:rsidRPr="005070A2" w:rsidRDefault="008D79D6"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5E637D81" w14:textId="77777777" w:rsidTr="001424AF">
        <w:tc>
          <w:tcPr>
            <w:tcW w:w="4106" w:type="dxa"/>
          </w:tcPr>
          <w:p w14:paraId="5E6F3B2D" w14:textId="77777777" w:rsidR="00976C33" w:rsidRPr="005070A2" w:rsidRDefault="00976C33" w:rsidP="005070A2">
            <w:pPr>
              <w:pStyle w:val="Pa14"/>
              <w:spacing w:before="0" w:line="240" w:lineRule="auto"/>
              <w:jc w:val="both"/>
              <w:rPr>
                <w:sz w:val="22"/>
                <w:szCs w:val="22"/>
              </w:rPr>
            </w:pPr>
            <w:r w:rsidRPr="005070A2">
              <w:rPr>
                <w:sz w:val="22"/>
                <w:szCs w:val="22"/>
              </w:rPr>
              <w:t>Vehicle entries should be located at the lowest point of the site minimising ramp lengths, excavation and impacts on the building form and layout.</w:t>
            </w:r>
          </w:p>
        </w:tc>
        <w:tc>
          <w:tcPr>
            <w:tcW w:w="3119" w:type="dxa"/>
          </w:tcPr>
          <w:p w14:paraId="6C3E1918" w14:textId="6F3A6900" w:rsidR="00976C33" w:rsidRPr="005070A2" w:rsidRDefault="00B0271C" w:rsidP="005070A2">
            <w:pPr>
              <w:spacing w:before="0" w:after="0" w:line="240" w:lineRule="auto"/>
              <w:jc w:val="both"/>
              <w:rPr>
                <w:rFonts w:ascii="Arial" w:hAnsi="Arial" w:cs="Arial"/>
                <w:bCs/>
                <w:iCs/>
              </w:rPr>
            </w:pPr>
            <w:r w:rsidRPr="005070A2">
              <w:rPr>
                <w:rFonts w:ascii="Arial" w:hAnsi="Arial" w:cs="Arial"/>
                <w:bCs/>
                <w:iCs/>
              </w:rPr>
              <w:t>The vehicle entry is located at the lowest point of the site.</w:t>
            </w:r>
          </w:p>
        </w:tc>
        <w:tc>
          <w:tcPr>
            <w:tcW w:w="1466" w:type="dxa"/>
            <w:gridSpan w:val="2"/>
          </w:tcPr>
          <w:p w14:paraId="25558F34" w14:textId="0AA54934" w:rsidR="00976C33" w:rsidRPr="005070A2" w:rsidRDefault="00B0271C"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0EA8F838" w14:textId="77777777" w:rsidTr="001424AF">
        <w:tc>
          <w:tcPr>
            <w:tcW w:w="4106" w:type="dxa"/>
          </w:tcPr>
          <w:p w14:paraId="29D29FDF" w14:textId="77777777" w:rsidR="00976C33" w:rsidRPr="005070A2" w:rsidRDefault="00976C33" w:rsidP="005070A2">
            <w:pPr>
              <w:pStyle w:val="Pa14"/>
              <w:spacing w:before="0" w:line="240" w:lineRule="auto"/>
              <w:jc w:val="both"/>
              <w:rPr>
                <w:sz w:val="22"/>
                <w:szCs w:val="22"/>
              </w:rPr>
            </w:pPr>
            <w:r w:rsidRPr="005070A2">
              <w:rPr>
                <w:sz w:val="22"/>
                <w:szCs w:val="22"/>
              </w:rPr>
              <w:t>Car park entry and access should be located on secondary streets or lanes where available.</w:t>
            </w:r>
          </w:p>
        </w:tc>
        <w:tc>
          <w:tcPr>
            <w:tcW w:w="3119" w:type="dxa"/>
          </w:tcPr>
          <w:p w14:paraId="104BF7F8" w14:textId="704FA02C" w:rsidR="00976C33" w:rsidRPr="005070A2" w:rsidRDefault="006B1957" w:rsidP="005070A2">
            <w:pPr>
              <w:spacing w:before="0" w:after="0" w:line="240" w:lineRule="auto"/>
              <w:jc w:val="both"/>
              <w:rPr>
                <w:rFonts w:ascii="Arial" w:hAnsi="Arial" w:cs="Arial"/>
                <w:bCs/>
                <w:iCs/>
              </w:rPr>
            </w:pPr>
            <w:r w:rsidRPr="005070A2">
              <w:rPr>
                <w:rFonts w:ascii="Arial" w:hAnsi="Arial" w:cs="Arial"/>
                <w:bCs/>
                <w:iCs/>
              </w:rPr>
              <w:t xml:space="preserve">There are no secondary streets or lanes </w:t>
            </w:r>
            <w:r w:rsidR="00107CAA" w:rsidRPr="005070A2">
              <w:rPr>
                <w:rFonts w:ascii="Arial" w:hAnsi="Arial" w:cs="Arial"/>
                <w:bCs/>
                <w:iCs/>
              </w:rPr>
              <w:t>surrounding the site however the access point is considered suitable given the site topography.</w:t>
            </w:r>
          </w:p>
        </w:tc>
        <w:tc>
          <w:tcPr>
            <w:tcW w:w="1466" w:type="dxa"/>
            <w:gridSpan w:val="2"/>
          </w:tcPr>
          <w:p w14:paraId="4D74A349" w14:textId="4BE7D123" w:rsidR="00976C33" w:rsidRPr="005070A2" w:rsidRDefault="00107CAA"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68B3E2CA" w14:textId="77777777" w:rsidTr="001424AF">
        <w:tc>
          <w:tcPr>
            <w:tcW w:w="4106" w:type="dxa"/>
          </w:tcPr>
          <w:p w14:paraId="034747E0" w14:textId="77777777" w:rsidR="00976C33" w:rsidRPr="005070A2" w:rsidRDefault="00976C33" w:rsidP="005070A2">
            <w:pPr>
              <w:pStyle w:val="Pa14"/>
              <w:spacing w:before="0" w:line="240" w:lineRule="auto"/>
              <w:jc w:val="both"/>
              <w:rPr>
                <w:sz w:val="22"/>
                <w:szCs w:val="22"/>
              </w:rPr>
            </w:pPr>
            <w:r w:rsidRPr="005070A2">
              <w:rPr>
                <w:sz w:val="22"/>
                <w:szCs w:val="22"/>
              </w:rPr>
              <w:t>Vehicle standing areas that increase driveway width and encroach into setbacks should be avoided.</w:t>
            </w:r>
          </w:p>
        </w:tc>
        <w:tc>
          <w:tcPr>
            <w:tcW w:w="3119" w:type="dxa"/>
          </w:tcPr>
          <w:p w14:paraId="609D1372" w14:textId="7FBC0772" w:rsidR="00976C33" w:rsidRPr="005070A2" w:rsidRDefault="00FE013D" w:rsidP="005070A2">
            <w:pPr>
              <w:spacing w:before="0" w:after="0" w:line="240" w:lineRule="auto"/>
              <w:jc w:val="both"/>
              <w:rPr>
                <w:rFonts w:ascii="Arial" w:hAnsi="Arial" w:cs="Arial"/>
                <w:bCs/>
                <w:iCs/>
              </w:rPr>
            </w:pPr>
            <w:r w:rsidRPr="005070A2">
              <w:rPr>
                <w:rFonts w:ascii="Arial" w:hAnsi="Arial" w:cs="Arial"/>
                <w:bCs/>
                <w:iCs/>
              </w:rPr>
              <w:t xml:space="preserve">The driveway </w:t>
            </w:r>
            <w:r w:rsidR="008B69EF" w:rsidRPr="005070A2">
              <w:rPr>
                <w:rFonts w:ascii="Arial" w:hAnsi="Arial" w:cs="Arial"/>
                <w:bCs/>
                <w:iCs/>
              </w:rPr>
              <w:t xml:space="preserve">entrance is sufficient in length to avoid </w:t>
            </w:r>
            <w:r w:rsidR="007A407C">
              <w:rPr>
                <w:rFonts w:ascii="Arial" w:hAnsi="Arial" w:cs="Arial"/>
                <w:bCs/>
                <w:iCs/>
              </w:rPr>
              <w:t xml:space="preserve">having to </w:t>
            </w:r>
            <w:r w:rsidR="00B27266" w:rsidRPr="005070A2">
              <w:rPr>
                <w:rFonts w:ascii="Arial" w:hAnsi="Arial" w:cs="Arial"/>
                <w:bCs/>
                <w:iCs/>
              </w:rPr>
              <w:t xml:space="preserve">accommodate standing vehicles </w:t>
            </w:r>
            <w:r w:rsidR="007A407C">
              <w:rPr>
                <w:rFonts w:ascii="Arial" w:hAnsi="Arial" w:cs="Arial"/>
                <w:bCs/>
                <w:iCs/>
              </w:rPr>
              <w:t>on the driveway</w:t>
            </w:r>
            <w:r w:rsidR="00B27266" w:rsidRPr="005070A2">
              <w:rPr>
                <w:rFonts w:ascii="Arial" w:hAnsi="Arial" w:cs="Arial"/>
                <w:bCs/>
                <w:iCs/>
              </w:rPr>
              <w:t>.</w:t>
            </w:r>
          </w:p>
        </w:tc>
        <w:tc>
          <w:tcPr>
            <w:tcW w:w="1466" w:type="dxa"/>
            <w:gridSpan w:val="2"/>
          </w:tcPr>
          <w:p w14:paraId="04FFE9AA" w14:textId="370811F0" w:rsidR="00976C33" w:rsidRPr="005070A2" w:rsidRDefault="00B27266"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3313023B" w14:textId="77777777" w:rsidTr="001424AF">
        <w:tc>
          <w:tcPr>
            <w:tcW w:w="4106" w:type="dxa"/>
          </w:tcPr>
          <w:p w14:paraId="58105CE3" w14:textId="77777777" w:rsidR="00976C33" w:rsidRPr="005070A2" w:rsidRDefault="00976C33" w:rsidP="005070A2">
            <w:pPr>
              <w:pStyle w:val="Pa14"/>
              <w:spacing w:before="0" w:line="240" w:lineRule="auto"/>
              <w:jc w:val="both"/>
              <w:rPr>
                <w:sz w:val="22"/>
                <w:szCs w:val="22"/>
              </w:rPr>
            </w:pPr>
            <w:r w:rsidRPr="005070A2">
              <w:rPr>
                <w:sz w:val="22"/>
                <w:szCs w:val="22"/>
              </w:rPr>
              <w:t>Access point locations should avoid headlight glare to habitable rooms.</w:t>
            </w:r>
          </w:p>
        </w:tc>
        <w:tc>
          <w:tcPr>
            <w:tcW w:w="3119" w:type="dxa"/>
          </w:tcPr>
          <w:p w14:paraId="06C853D3" w14:textId="7393EFC5" w:rsidR="00976C33" w:rsidRPr="005070A2" w:rsidRDefault="003C6898" w:rsidP="005070A2">
            <w:pPr>
              <w:spacing w:before="0" w:after="0" w:line="240" w:lineRule="auto"/>
              <w:jc w:val="both"/>
              <w:rPr>
                <w:rFonts w:ascii="Arial" w:hAnsi="Arial" w:cs="Arial"/>
                <w:bCs/>
                <w:iCs/>
              </w:rPr>
            </w:pPr>
            <w:r w:rsidRPr="005070A2">
              <w:rPr>
                <w:rFonts w:ascii="Arial" w:hAnsi="Arial" w:cs="Arial"/>
                <w:bCs/>
                <w:iCs/>
              </w:rPr>
              <w:t xml:space="preserve">The </w:t>
            </w:r>
            <w:r w:rsidR="003674AA" w:rsidRPr="005070A2">
              <w:rPr>
                <w:rFonts w:ascii="Arial" w:hAnsi="Arial" w:cs="Arial"/>
                <w:bCs/>
                <w:iCs/>
              </w:rPr>
              <w:t xml:space="preserve">vehicular access point </w:t>
            </w:r>
            <w:r w:rsidR="00096729" w:rsidRPr="005070A2">
              <w:rPr>
                <w:rFonts w:ascii="Arial" w:hAnsi="Arial" w:cs="Arial"/>
                <w:bCs/>
                <w:iCs/>
              </w:rPr>
              <w:t xml:space="preserve">will not result in </w:t>
            </w:r>
            <w:r w:rsidR="00473FA8" w:rsidRPr="005070A2">
              <w:rPr>
                <w:rFonts w:ascii="Arial" w:hAnsi="Arial" w:cs="Arial"/>
                <w:bCs/>
                <w:iCs/>
              </w:rPr>
              <w:t>headlight glare</w:t>
            </w:r>
            <w:r w:rsidR="003935AB">
              <w:rPr>
                <w:rFonts w:ascii="Arial" w:hAnsi="Arial" w:cs="Arial"/>
                <w:bCs/>
                <w:iCs/>
              </w:rPr>
              <w:t xml:space="preserve"> </w:t>
            </w:r>
            <w:r w:rsidR="00473FA8" w:rsidRPr="005070A2">
              <w:rPr>
                <w:rFonts w:ascii="Arial" w:hAnsi="Arial" w:cs="Arial"/>
                <w:bCs/>
                <w:iCs/>
              </w:rPr>
              <w:t>to habitable rooms</w:t>
            </w:r>
            <w:r w:rsidR="007A407C">
              <w:rPr>
                <w:rFonts w:ascii="Arial" w:hAnsi="Arial" w:cs="Arial"/>
                <w:bCs/>
                <w:iCs/>
              </w:rPr>
              <w:t xml:space="preserve"> due to the use of solid balustrading and building design of the affected building (building four)</w:t>
            </w:r>
            <w:r w:rsidR="00473FA8" w:rsidRPr="005070A2">
              <w:rPr>
                <w:rFonts w:ascii="Arial" w:hAnsi="Arial" w:cs="Arial"/>
                <w:bCs/>
                <w:iCs/>
              </w:rPr>
              <w:t>.</w:t>
            </w:r>
          </w:p>
        </w:tc>
        <w:tc>
          <w:tcPr>
            <w:tcW w:w="1466" w:type="dxa"/>
            <w:gridSpan w:val="2"/>
          </w:tcPr>
          <w:p w14:paraId="4E447395" w14:textId="54F8A422" w:rsidR="00976C33" w:rsidRPr="005070A2" w:rsidRDefault="00473FA8"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6398BD38" w14:textId="77777777" w:rsidTr="001424AF">
        <w:tc>
          <w:tcPr>
            <w:tcW w:w="4106" w:type="dxa"/>
          </w:tcPr>
          <w:p w14:paraId="7B4968DF" w14:textId="77777777" w:rsidR="00976C33" w:rsidRPr="005070A2" w:rsidRDefault="00976C33" w:rsidP="005070A2">
            <w:pPr>
              <w:pStyle w:val="Pa14"/>
              <w:spacing w:before="0" w:line="240" w:lineRule="auto"/>
              <w:jc w:val="both"/>
              <w:rPr>
                <w:sz w:val="22"/>
                <w:szCs w:val="22"/>
              </w:rPr>
            </w:pPr>
            <w:r w:rsidRPr="005070A2">
              <w:rPr>
                <w:sz w:val="22"/>
                <w:szCs w:val="22"/>
              </w:rPr>
              <w:t>Adequate separation distances should be provided between vehicle entries and street intersections.</w:t>
            </w:r>
          </w:p>
        </w:tc>
        <w:tc>
          <w:tcPr>
            <w:tcW w:w="3119" w:type="dxa"/>
          </w:tcPr>
          <w:p w14:paraId="4A49323D" w14:textId="09854571" w:rsidR="00976C33" w:rsidRPr="005070A2" w:rsidRDefault="00473FA8" w:rsidP="005070A2">
            <w:pPr>
              <w:spacing w:before="0" w:after="0" w:line="240" w:lineRule="auto"/>
              <w:jc w:val="both"/>
              <w:rPr>
                <w:rFonts w:ascii="Arial" w:hAnsi="Arial" w:cs="Arial"/>
                <w:bCs/>
                <w:iCs/>
              </w:rPr>
            </w:pPr>
            <w:r w:rsidRPr="005070A2">
              <w:rPr>
                <w:rFonts w:ascii="Arial" w:hAnsi="Arial" w:cs="Arial"/>
                <w:bCs/>
                <w:iCs/>
              </w:rPr>
              <w:t>Adequate separation distances are proposed.</w:t>
            </w:r>
          </w:p>
        </w:tc>
        <w:tc>
          <w:tcPr>
            <w:tcW w:w="1466" w:type="dxa"/>
            <w:gridSpan w:val="2"/>
          </w:tcPr>
          <w:p w14:paraId="7519387B" w14:textId="2E0ACA46" w:rsidR="00976C33" w:rsidRPr="005070A2" w:rsidRDefault="00473FA8"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2D85DC92" w14:textId="77777777" w:rsidTr="001424AF">
        <w:tc>
          <w:tcPr>
            <w:tcW w:w="4106" w:type="dxa"/>
          </w:tcPr>
          <w:p w14:paraId="759FF4F7" w14:textId="77777777" w:rsidR="00976C33" w:rsidRPr="005070A2" w:rsidRDefault="00976C33" w:rsidP="005070A2">
            <w:pPr>
              <w:pStyle w:val="Pa14"/>
              <w:spacing w:before="0" w:line="240" w:lineRule="auto"/>
              <w:jc w:val="both"/>
              <w:rPr>
                <w:sz w:val="22"/>
                <w:szCs w:val="22"/>
              </w:rPr>
            </w:pPr>
            <w:r w:rsidRPr="005070A2">
              <w:rPr>
                <w:sz w:val="22"/>
                <w:szCs w:val="22"/>
              </w:rPr>
              <w:t>The width and number of vehicle access points should be limited to the minimum.</w:t>
            </w:r>
          </w:p>
        </w:tc>
        <w:tc>
          <w:tcPr>
            <w:tcW w:w="3119" w:type="dxa"/>
          </w:tcPr>
          <w:p w14:paraId="1485AFF4" w14:textId="55883C19" w:rsidR="00976C33" w:rsidRPr="005070A2" w:rsidRDefault="000C2380" w:rsidP="005070A2">
            <w:pPr>
              <w:spacing w:before="0" w:after="0" w:line="240" w:lineRule="auto"/>
              <w:jc w:val="both"/>
              <w:rPr>
                <w:rFonts w:ascii="Arial" w:hAnsi="Arial" w:cs="Arial"/>
                <w:bCs/>
                <w:iCs/>
              </w:rPr>
            </w:pPr>
            <w:r w:rsidRPr="005070A2">
              <w:rPr>
                <w:rFonts w:ascii="Arial" w:hAnsi="Arial" w:cs="Arial"/>
                <w:bCs/>
                <w:iCs/>
              </w:rPr>
              <w:t xml:space="preserve">The development proposes </w:t>
            </w:r>
            <w:r w:rsidR="00204D14">
              <w:rPr>
                <w:rFonts w:ascii="Arial" w:hAnsi="Arial" w:cs="Arial"/>
                <w:bCs/>
                <w:iCs/>
              </w:rPr>
              <w:t>a single</w:t>
            </w:r>
            <w:r w:rsidR="00204D14" w:rsidRPr="005070A2">
              <w:rPr>
                <w:rFonts w:ascii="Arial" w:hAnsi="Arial" w:cs="Arial"/>
                <w:bCs/>
                <w:iCs/>
              </w:rPr>
              <w:t xml:space="preserve"> </w:t>
            </w:r>
            <w:r w:rsidRPr="005070A2">
              <w:rPr>
                <w:rFonts w:ascii="Arial" w:hAnsi="Arial" w:cs="Arial"/>
                <w:bCs/>
                <w:iCs/>
              </w:rPr>
              <w:t xml:space="preserve">vehicle </w:t>
            </w:r>
            <w:r w:rsidR="00204D14">
              <w:rPr>
                <w:rFonts w:ascii="Arial" w:hAnsi="Arial" w:cs="Arial"/>
                <w:bCs/>
                <w:iCs/>
              </w:rPr>
              <w:t>ingress and egress</w:t>
            </w:r>
            <w:r w:rsidR="00204D14" w:rsidRPr="005070A2">
              <w:rPr>
                <w:rFonts w:ascii="Arial" w:hAnsi="Arial" w:cs="Arial"/>
                <w:bCs/>
                <w:iCs/>
              </w:rPr>
              <w:t xml:space="preserve"> </w:t>
            </w:r>
            <w:r w:rsidRPr="005070A2">
              <w:rPr>
                <w:rFonts w:ascii="Arial" w:hAnsi="Arial" w:cs="Arial"/>
                <w:bCs/>
                <w:iCs/>
              </w:rPr>
              <w:t>point.</w:t>
            </w:r>
          </w:p>
        </w:tc>
        <w:tc>
          <w:tcPr>
            <w:tcW w:w="1466" w:type="dxa"/>
            <w:gridSpan w:val="2"/>
          </w:tcPr>
          <w:p w14:paraId="67BBDFCE" w14:textId="44A98AC3" w:rsidR="00976C33" w:rsidRPr="005070A2" w:rsidRDefault="000C2380"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7AF674EC" w14:textId="77777777" w:rsidTr="001424AF">
        <w:tc>
          <w:tcPr>
            <w:tcW w:w="4106" w:type="dxa"/>
          </w:tcPr>
          <w:p w14:paraId="036B94C0" w14:textId="77777777" w:rsidR="00976C33" w:rsidRPr="005070A2" w:rsidRDefault="00976C33" w:rsidP="005070A2">
            <w:pPr>
              <w:pStyle w:val="Pa14"/>
              <w:spacing w:before="0" w:line="240" w:lineRule="auto"/>
              <w:jc w:val="both"/>
              <w:rPr>
                <w:sz w:val="22"/>
                <w:szCs w:val="22"/>
              </w:rPr>
            </w:pPr>
            <w:r w:rsidRPr="005070A2">
              <w:rPr>
                <w:sz w:val="22"/>
                <w:szCs w:val="22"/>
              </w:rPr>
              <w:t>Visual impact of long driveways should be minimised through changing alignments and screen planting.</w:t>
            </w:r>
          </w:p>
        </w:tc>
        <w:tc>
          <w:tcPr>
            <w:tcW w:w="3119" w:type="dxa"/>
          </w:tcPr>
          <w:p w14:paraId="513636B5" w14:textId="6AF008F0" w:rsidR="00976C33" w:rsidRPr="005070A2" w:rsidRDefault="00243D20" w:rsidP="005070A2">
            <w:pPr>
              <w:spacing w:before="0" w:after="0" w:line="240" w:lineRule="auto"/>
              <w:jc w:val="both"/>
              <w:rPr>
                <w:rFonts w:ascii="Arial" w:hAnsi="Arial" w:cs="Arial"/>
                <w:bCs/>
                <w:iCs/>
              </w:rPr>
            </w:pPr>
            <w:r w:rsidRPr="005070A2">
              <w:rPr>
                <w:rFonts w:ascii="Arial" w:hAnsi="Arial" w:cs="Arial"/>
                <w:bCs/>
                <w:iCs/>
              </w:rPr>
              <w:t>Planting</w:t>
            </w:r>
            <w:r w:rsidR="00F977D8" w:rsidRPr="005070A2">
              <w:rPr>
                <w:rFonts w:ascii="Arial" w:hAnsi="Arial" w:cs="Arial"/>
                <w:bCs/>
                <w:iCs/>
              </w:rPr>
              <w:t xml:space="preserve"> is proposed along the northern and southern edges of the driveway</w:t>
            </w:r>
            <w:r w:rsidR="0065779F" w:rsidRPr="005070A2">
              <w:rPr>
                <w:rFonts w:ascii="Arial" w:hAnsi="Arial" w:cs="Arial"/>
                <w:bCs/>
                <w:iCs/>
              </w:rPr>
              <w:t xml:space="preserve">, minimising </w:t>
            </w:r>
            <w:proofErr w:type="gramStart"/>
            <w:r w:rsidR="0065779F" w:rsidRPr="005070A2">
              <w:rPr>
                <w:rFonts w:ascii="Arial" w:hAnsi="Arial" w:cs="Arial"/>
                <w:bCs/>
                <w:iCs/>
              </w:rPr>
              <w:t>it’s</w:t>
            </w:r>
            <w:proofErr w:type="gramEnd"/>
            <w:r w:rsidR="0065779F" w:rsidRPr="005070A2">
              <w:rPr>
                <w:rFonts w:ascii="Arial" w:hAnsi="Arial" w:cs="Arial"/>
                <w:bCs/>
                <w:iCs/>
              </w:rPr>
              <w:t xml:space="preserve"> impact</w:t>
            </w:r>
          </w:p>
        </w:tc>
        <w:tc>
          <w:tcPr>
            <w:tcW w:w="1466" w:type="dxa"/>
            <w:gridSpan w:val="2"/>
          </w:tcPr>
          <w:p w14:paraId="27DD96FF" w14:textId="23E3F6E5" w:rsidR="00976C33" w:rsidRPr="005070A2" w:rsidRDefault="0065779F"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4D393F5D" w14:textId="77777777" w:rsidTr="001424AF">
        <w:tc>
          <w:tcPr>
            <w:tcW w:w="4106" w:type="dxa"/>
          </w:tcPr>
          <w:p w14:paraId="5BF07C17" w14:textId="77777777" w:rsidR="00976C33" w:rsidRPr="005070A2" w:rsidRDefault="00976C33" w:rsidP="005070A2">
            <w:pPr>
              <w:pStyle w:val="Pa14"/>
              <w:spacing w:before="0" w:line="240" w:lineRule="auto"/>
              <w:jc w:val="both"/>
              <w:rPr>
                <w:sz w:val="22"/>
                <w:szCs w:val="22"/>
              </w:rPr>
            </w:pPr>
            <w:r w:rsidRPr="005070A2">
              <w:rPr>
                <w:sz w:val="22"/>
                <w:szCs w:val="22"/>
              </w:rPr>
              <w:t>The need for large vehicles to enter or turn around within the site should be avoided.</w:t>
            </w:r>
          </w:p>
        </w:tc>
        <w:tc>
          <w:tcPr>
            <w:tcW w:w="3119" w:type="dxa"/>
          </w:tcPr>
          <w:p w14:paraId="33D57006" w14:textId="5A909C6C" w:rsidR="00976C33" w:rsidRPr="005070A2" w:rsidRDefault="00EF4C4C" w:rsidP="005070A2">
            <w:pPr>
              <w:spacing w:before="0" w:after="0" w:line="240" w:lineRule="auto"/>
              <w:jc w:val="both"/>
              <w:rPr>
                <w:rFonts w:ascii="Arial" w:hAnsi="Arial" w:cs="Arial"/>
                <w:bCs/>
                <w:iCs/>
              </w:rPr>
            </w:pPr>
            <w:r w:rsidRPr="005070A2">
              <w:rPr>
                <w:rFonts w:ascii="Arial" w:hAnsi="Arial" w:cs="Arial"/>
                <w:bCs/>
                <w:iCs/>
              </w:rPr>
              <w:t>The need for larger vehicles to enter or turn around within the site is avoided</w:t>
            </w:r>
            <w:r w:rsidR="007101AB">
              <w:rPr>
                <w:rFonts w:ascii="Arial" w:hAnsi="Arial" w:cs="Arial"/>
                <w:bCs/>
                <w:iCs/>
              </w:rPr>
              <w:t xml:space="preserve"> as servicing and waste pickup will occur from </w:t>
            </w:r>
            <w:r w:rsidR="001E4DC3">
              <w:rPr>
                <w:rFonts w:ascii="Arial" w:hAnsi="Arial" w:cs="Arial"/>
                <w:bCs/>
                <w:iCs/>
              </w:rPr>
              <w:t>McFarlane Avenue.</w:t>
            </w:r>
          </w:p>
        </w:tc>
        <w:tc>
          <w:tcPr>
            <w:tcW w:w="1466" w:type="dxa"/>
            <w:gridSpan w:val="2"/>
          </w:tcPr>
          <w:p w14:paraId="1E375EB6" w14:textId="7DDE357B" w:rsidR="00976C33" w:rsidRPr="005070A2" w:rsidRDefault="00EF4C4C"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2111F63F" w14:textId="77777777" w:rsidTr="001424AF">
        <w:tc>
          <w:tcPr>
            <w:tcW w:w="4106" w:type="dxa"/>
          </w:tcPr>
          <w:p w14:paraId="2840A50F" w14:textId="77777777" w:rsidR="00976C33" w:rsidRPr="005070A2" w:rsidRDefault="00976C33" w:rsidP="005070A2">
            <w:pPr>
              <w:pStyle w:val="Pa14"/>
              <w:spacing w:before="0" w:line="240" w:lineRule="auto"/>
              <w:jc w:val="both"/>
              <w:rPr>
                <w:sz w:val="22"/>
                <w:szCs w:val="22"/>
              </w:rPr>
            </w:pPr>
            <w:r w:rsidRPr="005070A2">
              <w:rPr>
                <w:sz w:val="22"/>
                <w:szCs w:val="22"/>
              </w:rPr>
              <w:t>Garbage collection, loading and servicing areas are screened.</w:t>
            </w:r>
          </w:p>
        </w:tc>
        <w:tc>
          <w:tcPr>
            <w:tcW w:w="3119" w:type="dxa"/>
          </w:tcPr>
          <w:p w14:paraId="5308F4DC" w14:textId="7D9B1FDB" w:rsidR="00976C33" w:rsidRPr="005070A2" w:rsidRDefault="00D12887" w:rsidP="005070A2">
            <w:pPr>
              <w:spacing w:before="0" w:after="0" w:line="240" w:lineRule="auto"/>
              <w:jc w:val="both"/>
              <w:rPr>
                <w:rFonts w:ascii="Arial" w:hAnsi="Arial" w:cs="Arial"/>
                <w:bCs/>
                <w:iCs/>
              </w:rPr>
            </w:pPr>
            <w:r w:rsidRPr="005070A2">
              <w:rPr>
                <w:rFonts w:ascii="Arial" w:hAnsi="Arial" w:cs="Arial"/>
                <w:bCs/>
                <w:iCs/>
              </w:rPr>
              <w:t>Two enclosed waste storage rooms are proposed within the development.</w:t>
            </w:r>
          </w:p>
        </w:tc>
        <w:tc>
          <w:tcPr>
            <w:tcW w:w="1466" w:type="dxa"/>
            <w:gridSpan w:val="2"/>
          </w:tcPr>
          <w:p w14:paraId="19A66F8B" w14:textId="637E4269" w:rsidR="00976C33" w:rsidRPr="005070A2" w:rsidRDefault="00D12887"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6F547D4B" w14:textId="77777777" w:rsidTr="001424AF">
        <w:tc>
          <w:tcPr>
            <w:tcW w:w="4106" w:type="dxa"/>
          </w:tcPr>
          <w:p w14:paraId="4920A50E" w14:textId="77777777" w:rsidR="00976C33" w:rsidRPr="005070A2" w:rsidRDefault="00976C33" w:rsidP="005070A2">
            <w:pPr>
              <w:pStyle w:val="Pa14"/>
              <w:spacing w:before="0" w:line="240" w:lineRule="auto"/>
              <w:jc w:val="both"/>
              <w:rPr>
                <w:sz w:val="22"/>
                <w:szCs w:val="22"/>
              </w:rPr>
            </w:pPr>
            <w:r w:rsidRPr="005070A2">
              <w:rPr>
                <w:sz w:val="22"/>
                <w:szCs w:val="22"/>
              </w:rPr>
              <w:t>Clear sight lines should be provided at pedestrian and vehicle crossings.</w:t>
            </w:r>
          </w:p>
        </w:tc>
        <w:tc>
          <w:tcPr>
            <w:tcW w:w="3119" w:type="dxa"/>
          </w:tcPr>
          <w:p w14:paraId="0468DF95" w14:textId="591B59E2" w:rsidR="00976C33" w:rsidRPr="005070A2" w:rsidRDefault="00D12887" w:rsidP="005070A2">
            <w:pPr>
              <w:spacing w:before="0" w:after="0" w:line="240" w:lineRule="auto"/>
              <w:jc w:val="both"/>
              <w:rPr>
                <w:rFonts w:ascii="Arial" w:hAnsi="Arial" w:cs="Arial"/>
                <w:bCs/>
                <w:iCs/>
              </w:rPr>
            </w:pPr>
            <w:r w:rsidRPr="005070A2">
              <w:rPr>
                <w:rFonts w:ascii="Arial" w:hAnsi="Arial" w:cs="Arial"/>
                <w:bCs/>
                <w:iCs/>
              </w:rPr>
              <w:t>All pedestrian and vehicular crossings have clear sight lines.</w:t>
            </w:r>
          </w:p>
        </w:tc>
        <w:tc>
          <w:tcPr>
            <w:tcW w:w="1466" w:type="dxa"/>
            <w:gridSpan w:val="2"/>
          </w:tcPr>
          <w:p w14:paraId="46561445" w14:textId="3EF4858E" w:rsidR="00976C33" w:rsidRPr="005070A2" w:rsidRDefault="00D12887"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133C2537" w14:textId="77777777" w:rsidTr="001424AF">
        <w:tc>
          <w:tcPr>
            <w:tcW w:w="4106" w:type="dxa"/>
          </w:tcPr>
          <w:p w14:paraId="1757AB79" w14:textId="77777777" w:rsidR="00976C33" w:rsidRPr="005070A2" w:rsidRDefault="00976C33" w:rsidP="005070A2">
            <w:pPr>
              <w:pStyle w:val="Pa14"/>
              <w:spacing w:before="0" w:line="240" w:lineRule="auto"/>
              <w:jc w:val="both"/>
              <w:rPr>
                <w:sz w:val="22"/>
                <w:szCs w:val="22"/>
              </w:rPr>
            </w:pPr>
            <w:r w:rsidRPr="005070A2">
              <w:rPr>
                <w:sz w:val="22"/>
                <w:szCs w:val="22"/>
              </w:rPr>
              <w:t>Traffic calming devices such as changes in paving material or textures should be used where appropriate.</w:t>
            </w:r>
          </w:p>
        </w:tc>
        <w:tc>
          <w:tcPr>
            <w:tcW w:w="3119" w:type="dxa"/>
          </w:tcPr>
          <w:p w14:paraId="1959F2F0" w14:textId="6CC3A7C7" w:rsidR="00976C33" w:rsidRPr="005070A2" w:rsidRDefault="00313E0C" w:rsidP="005070A2">
            <w:pPr>
              <w:spacing w:before="0" w:after="0" w:line="240" w:lineRule="auto"/>
              <w:jc w:val="both"/>
              <w:rPr>
                <w:rFonts w:ascii="Arial" w:hAnsi="Arial" w:cs="Arial"/>
                <w:bCs/>
                <w:iCs/>
              </w:rPr>
            </w:pPr>
            <w:r w:rsidRPr="005070A2">
              <w:rPr>
                <w:rFonts w:ascii="Arial" w:hAnsi="Arial" w:cs="Arial"/>
                <w:bCs/>
                <w:iCs/>
              </w:rPr>
              <w:t>No traffic calming measures are proposed or considered necessary.</w:t>
            </w:r>
          </w:p>
        </w:tc>
        <w:tc>
          <w:tcPr>
            <w:tcW w:w="1466" w:type="dxa"/>
            <w:gridSpan w:val="2"/>
          </w:tcPr>
          <w:p w14:paraId="2AC99A96" w14:textId="49EFDF5E" w:rsidR="00976C33" w:rsidRPr="005070A2" w:rsidRDefault="00313E0C" w:rsidP="005070A2">
            <w:pPr>
              <w:spacing w:before="0" w:after="0" w:line="240" w:lineRule="auto"/>
              <w:rPr>
                <w:rFonts w:ascii="Arial" w:hAnsi="Arial" w:cs="Arial"/>
                <w:lang w:val="en"/>
              </w:rPr>
            </w:pPr>
            <w:r w:rsidRPr="005070A2">
              <w:rPr>
                <w:rFonts w:ascii="Arial" w:hAnsi="Arial" w:cs="Arial"/>
                <w:lang w:val="en"/>
              </w:rPr>
              <w:t>n/a</w:t>
            </w:r>
          </w:p>
        </w:tc>
      </w:tr>
      <w:tr w:rsidR="00976C33" w:rsidRPr="005070A2" w14:paraId="36059D5E" w14:textId="77777777" w:rsidTr="001424AF">
        <w:tc>
          <w:tcPr>
            <w:tcW w:w="4106" w:type="dxa"/>
          </w:tcPr>
          <w:p w14:paraId="056C75B7" w14:textId="77777777" w:rsidR="00976C33" w:rsidRPr="005070A2" w:rsidRDefault="00976C33" w:rsidP="005070A2">
            <w:pPr>
              <w:pStyle w:val="Pa14"/>
              <w:spacing w:before="0" w:line="240" w:lineRule="auto"/>
              <w:jc w:val="both"/>
              <w:rPr>
                <w:sz w:val="22"/>
                <w:szCs w:val="22"/>
              </w:rPr>
            </w:pPr>
            <w:r w:rsidRPr="005070A2">
              <w:rPr>
                <w:sz w:val="22"/>
                <w:szCs w:val="22"/>
              </w:rPr>
              <w:t xml:space="preserve">Pedestrian and vehicle access should be separated and distinguishable. Design solutions may include: </w:t>
            </w:r>
          </w:p>
          <w:p w14:paraId="2CECB2F1"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changes in surface materials </w:t>
            </w:r>
          </w:p>
          <w:p w14:paraId="0F9989A4"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level changes </w:t>
            </w:r>
          </w:p>
          <w:p w14:paraId="10421400"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the use of landscaping for separation.</w:t>
            </w:r>
          </w:p>
        </w:tc>
        <w:tc>
          <w:tcPr>
            <w:tcW w:w="3119" w:type="dxa"/>
          </w:tcPr>
          <w:p w14:paraId="5205F90C" w14:textId="421D2242" w:rsidR="00976C33" w:rsidRPr="005070A2" w:rsidRDefault="00AD513C" w:rsidP="005070A2">
            <w:pPr>
              <w:spacing w:before="0" w:after="0" w:line="240" w:lineRule="auto"/>
              <w:jc w:val="both"/>
              <w:rPr>
                <w:rFonts w:ascii="Arial" w:hAnsi="Arial" w:cs="Arial"/>
                <w:bCs/>
                <w:iCs/>
              </w:rPr>
            </w:pPr>
            <w:r w:rsidRPr="005070A2">
              <w:rPr>
                <w:rFonts w:ascii="Arial" w:hAnsi="Arial" w:cs="Arial"/>
                <w:bCs/>
                <w:iCs/>
              </w:rPr>
              <w:t>Pedestrian and vehicular access points are separated by a change in levels, landscaping and building design.</w:t>
            </w:r>
          </w:p>
        </w:tc>
        <w:tc>
          <w:tcPr>
            <w:tcW w:w="1466" w:type="dxa"/>
            <w:gridSpan w:val="2"/>
          </w:tcPr>
          <w:p w14:paraId="4A303247" w14:textId="082CF217" w:rsidR="00976C33" w:rsidRPr="005070A2" w:rsidRDefault="00AD513C"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25371A0D" w14:textId="77777777" w:rsidTr="001424AF">
        <w:trPr>
          <w:gridAfter w:val="1"/>
          <w:wAfter w:w="8" w:type="dxa"/>
        </w:trPr>
        <w:tc>
          <w:tcPr>
            <w:tcW w:w="8683" w:type="dxa"/>
            <w:gridSpan w:val="3"/>
            <w:shd w:val="clear" w:color="auto" w:fill="4472C4" w:themeFill="accent1"/>
          </w:tcPr>
          <w:p w14:paraId="1072F53F" w14:textId="77777777" w:rsidR="00976C33" w:rsidRPr="005070A2" w:rsidRDefault="00976C33" w:rsidP="005070A2">
            <w:pPr>
              <w:spacing w:before="0" w:after="0" w:line="240" w:lineRule="auto"/>
              <w:rPr>
                <w:rFonts w:ascii="Arial" w:hAnsi="Arial" w:cs="Arial"/>
                <w:b/>
                <w:lang w:val="en"/>
              </w:rPr>
            </w:pPr>
            <w:r w:rsidRPr="001424AF">
              <w:rPr>
                <w:rFonts w:ascii="Arial" w:hAnsi="Arial" w:cs="Arial"/>
                <w:b/>
                <w:color w:val="FFFFFF" w:themeColor="background1"/>
              </w:rPr>
              <w:t>3J Bicycle and Car Parking</w:t>
            </w:r>
          </w:p>
        </w:tc>
      </w:tr>
      <w:tr w:rsidR="00976C33" w:rsidRPr="005070A2" w14:paraId="6A911667" w14:textId="77777777" w:rsidTr="001424AF">
        <w:trPr>
          <w:gridAfter w:val="1"/>
          <w:wAfter w:w="8" w:type="dxa"/>
        </w:trPr>
        <w:tc>
          <w:tcPr>
            <w:tcW w:w="8683" w:type="dxa"/>
            <w:gridSpan w:val="3"/>
            <w:shd w:val="clear" w:color="auto" w:fill="DEEAF6" w:themeFill="accent5" w:themeFillTint="33"/>
          </w:tcPr>
          <w:p w14:paraId="4DEF25FC" w14:textId="77777777" w:rsidR="00976C33" w:rsidRPr="005070A2" w:rsidRDefault="00976C33" w:rsidP="005070A2">
            <w:pPr>
              <w:spacing w:before="0" w:after="0" w:line="240" w:lineRule="auto"/>
              <w:jc w:val="both"/>
              <w:rPr>
                <w:rFonts w:ascii="Arial" w:hAnsi="Arial" w:cs="Arial"/>
                <w:lang w:val="en"/>
              </w:rPr>
            </w:pPr>
            <w:r w:rsidRPr="005070A2">
              <w:rPr>
                <w:rFonts w:ascii="Arial" w:hAnsi="Arial" w:cs="Arial"/>
                <w:b/>
              </w:rPr>
              <w:t>Objective 3J-1</w:t>
            </w:r>
            <w:r w:rsidRPr="005070A2">
              <w:rPr>
                <w:rFonts w:ascii="Arial" w:hAnsi="Arial" w:cs="Arial"/>
              </w:rPr>
              <w:t xml:space="preserve"> </w:t>
            </w:r>
            <w:r w:rsidRPr="005070A2">
              <w:rPr>
                <w:rFonts w:ascii="Arial" w:hAnsi="Arial" w:cs="Arial"/>
                <w:lang w:val="en"/>
              </w:rPr>
              <w:t xml:space="preserve">Car parking is provided based on proximity to public transport in metropolitan Sydney and </w:t>
            </w:r>
            <w:proofErr w:type="spellStart"/>
            <w:r w:rsidRPr="005070A2">
              <w:rPr>
                <w:rFonts w:ascii="Arial" w:hAnsi="Arial" w:cs="Arial"/>
                <w:lang w:val="en"/>
              </w:rPr>
              <w:t>centres</w:t>
            </w:r>
            <w:proofErr w:type="spellEnd"/>
            <w:r w:rsidRPr="005070A2">
              <w:rPr>
                <w:rFonts w:ascii="Arial" w:hAnsi="Arial" w:cs="Arial"/>
                <w:lang w:val="en"/>
              </w:rPr>
              <w:t xml:space="preserve"> in regional areas.</w:t>
            </w:r>
          </w:p>
        </w:tc>
      </w:tr>
      <w:tr w:rsidR="00976C33" w:rsidRPr="005070A2" w14:paraId="08A4E702" w14:textId="77777777" w:rsidTr="001424AF">
        <w:tc>
          <w:tcPr>
            <w:tcW w:w="4106" w:type="dxa"/>
          </w:tcPr>
          <w:p w14:paraId="5B154FCC"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Criteria</w:t>
            </w:r>
          </w:p>
        </w:tc>
        <w:tc>
          <w:tcPr>
            <w:tcW w:w="3119" w:type="dxa"/>
          </w:tcPr>
          <w:p w14:paraId="5BA331E7"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1EBE613B"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1BF29C23" w14:textId="77777777" w:rsidTr="001424AF">
        <w:tc>
          <w:tcPr>
            <w:tcW w:w="4106" w:type="dxa"/>
          </w:tcPr>
          <w:p w14:paraId="393EF1A6" w14:textId="77777777" w:rsidR="00976C33" w:rsidRPr="005070A2" w:rsidRDefault="00976C33" w:rsidP="005070A2">
            <w:pPr>
              <w:pStyle w:val="Pa14"/>
              <w:spacing w:before="0" w:line="240" w:lineRule="auto"/>
              <w:jc w:val="both"/>
              <w:rPr>
                <w:sz w:val="22"/>
                <w:szCs w:val="22"/>
              </w:rPr>
            </w:pPr>
            <w:r w:rsidRPr="005070A2">
              <w:rPr>
                <w:sz w:val="22"/>
                <w:szCs w:val="22"/>
              </w:rPr>
              <w:t xml:space="preserve">For development in the following locations: </w:t>
            </w:r>
          </w:p>
          <w:p w14:paraId="3EC93071"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on sites that are within 800 metres of a railway station or light rail stop in the Sydney Metropolitan </w:t>
            </w:r>
            <w:proofErr w:type="gramStart"/>
            <w:r w:rsidRPr="005070A2">
              <w:rPr>
                <w:sz w:val="22"/>
                <w:szCs w:val="22"/>
              </w:rPr>
              <w:t>Area;</w:t>
            </w:r>
            <w:proofErr w:type="gramEnd"/>
            <w:r w:rsidRPr="005070A2">
              <w:rPr>
                <w:sz w:val="22"/>
                <w:szCs w:val="22"/>
              </w:rPr>
              <w:t xml:space="preserve"> or </w:t>
            </w:r>
          </w:p>
          <w:p w14:paraId="47542F4D"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on land zoned, and sites within 400 metres of land zoned, B3 Commercial Core, B4 Mixed Use or equivalent in a nominated regional centre.</w:t>
            </w:r>
          </w:p>
          <w:p w14:paraId="03A7650F" w14:textId="77777777" w:rsidR="00976C33" w:rsidRPr="005070A2" w:rsidRDefault="00976C33" w:rsidP="005070A2">
            <w:pPr>
              <w:pStyle w:val="Pa14"/>
              <w:spacing w:before="0" w:line="240" w:lineRule="auto"/>
              <w:jc w:val="both"/>
              <w:rPr>
                <w:sz w:val="22"/>
                <w:szCs w:val="22"/>
              </w:rPr>
            </w:pPr>
            <w:r w:rsidRPr="005070A2">
              <w:rPr>
                <w:sz w:val="22"/>
                <w:szCs w:val="22"/>
              </w:rPr>
              <w:t>The minimum car parking requirement for residents and visitors is set out in the Guide to Traffic Generating Developments, or the car parking requirement prescribed by the relevant council, whichever is less.</w:t>
            </w:r>
          </w:p>
          <w:p w14:paraId="47DC99E2" w14:textId="77777777" w:rsidR="00976C33" w:rsidRPr="005070A2" w:rsidRDefault="00976C33" w:rsidP="005070A2">
            <w:pPr>
              <w:pStyle w:val="Pa14"/>
              <w:spacing w:before="0" w:line="240" w:lineRule="auto"/>
              <w:jc w:val="both"/>
              <w:rPr>
                <w:sz w:val="22"/>
                <w:szCs w:val="22"/>
              </w:rPr>
            </w:pPr>
            <w:r w:rsidRPr="005070A2">
              <w:rPr>
                <w:sz w:val="22"/>
                <w:szCs w:val="22"/>
              </w:rPr>
              <w:t>The car parking needs for a development must be provided off street.</w:t>
            </w:r>
          </w:p>
        </w:tc>
        <w:tc>
          <w:tcPr>
            <w:tcW w:w="3119" w:type="dxa"/>
          </w:tcPr>
          <w:p w14:paraId="63C6E0B8" w14:textId="676F1EE1" w:rsidR="00065353" w:rsidRPr="005070A2" w:rsidRDefault="00065353" w:rsidP="005070A2">
            <w:pPr>
              <w:spacing w:before="0" w:after="0" w:line="240" w:lineRule="auto"/>
              <w:jc w:val="both"/>
              <w:rPr>
                <w:rFonts w:ascii="Arial" w:hAnsi="Arial" w:cs="Arial"/>
                <w:bCs/>
                <w:iCs/>
              </w:rPr>
            </w:pPr>
            <w:r w:rsidRPr="005070A2">
              <w:rPr>
                <w:rFonts w:ascii="Arial" w:hAnsi="Arial" w:cs="Arial"/>
                <w:bCs/>
                <w:iCs/>
              </w:rPr>
              <w:t xml:space="preserve">Each unit is provided with basement car parking to meet the requirements of Part 7 of the GDCP. </w:t>
            </w:r>
          </w:p>
          <w:p w14:paraId="0FFEB60C" w14:textId="1A72B161" w:rsidR="0092067D" w:rsidRDefault="00065353" w:rsidP="005070A2">
            <w:pPr>
              <w:spacing w:before="0" w:after="0" w:line="240" w:lineRule="auto"/>
              <w:jc w:val="both"/>
              <w:rPr>
                <w:rFonts w:ascii="Arial" w:hAnsi="Arial" w:cs="Arial"/>
                <w:bCs/>
                <w:iCs/>
              </w:rPr>
            </w:pPr>
            <w:r w:rsidRPr="005070A2">
              <w:rPr>
                <w:rFonts w:ascii="Arial" w:hAnsi="Arial" w:cs="Arial"/>
                <w:bCs/>
                <w:iCs/>
              </w:rPr>
              <w:t>Individual lifts and stair</w:t>
            </w:r>
            <w:r w:rsidR="008755B9">
              <w:rPr>
                <w:rFonts w:ascii="Arial" w:hAnsi="Arial" w:cs="Arial"/>
                <w:bCs/>
                <w:iCs/>
              </w:rPr>
              <w:t>well</w:t>
            </w:r>
            <w:r w:rsidRPr="005070A2">
              <w:rPr>
                <w:rFonts w:ascii="Arial" w:hAnsi="Arial" w:cs="Arial"/>
                <w:bCs/>
                <w:iCs/>
              </w:rPr>
              <w:t xml:space="preserve"> cores provide access to each building</w:t>
            </w:r>
            <w:r w:rsidR="0092067D">
              <w:rPr>
                <w:rFonts w:ascii="Arial" w:hAnsi="Arial" w:cs="Arial"/>
                <w:bCs/>
                <w:iCs/>
              </w:rPr>
              <w:t>.</w:t>
            </w:r>
          </w:p>
          <w:p w14:paraId="66377CF5" w14:textId="77777777" w:rsidR="0081063D" w:rsidRDefault="0092067D" w:rsidP="005070A2">
            <w:pPr>
              <w:spacing w:before="0" w:after="0" w:line="240" w:lineRule="auto"/>
              <w:jc w:val="both"/>
              <w:rPr>
                <w:rFonts w:ascii="Arial" w:hAnsi="Arial" w:cs="Arial"/>
                <w:bCs/>
                <w:iCs/>
              </w:rPr>
            </w:pPr>
            <w:r>
              <w:rPr>
                <w:rFonts w:ascii="Arial" w:hAnsi="Arial" w:cs="Arial"/>
                <w:bCs/>
                <w:iCs/>
              </w:rPr>
              <w:t>A</w:t>
            </w:r>
            <w:r w:rsidR="00065353" w:rsidRPr="005070A2">
              <w:rPr>
                <w:rFonts w:ascii="Arial" w:hAnsi="Arial" w:cs="Arial"/>
                <w:bCs/>
                <w:iCs/>
              </w:rPr>
              <w:t xml:space="preserve"> total of 233 resident parking spaces, 28 visitor parking</w:t>
            </w:r>
            <w:r w:rsidR="0081063D">
              <w:rPr>
                <w:rFonts w:ascii="Arial" w:hAnsi="Arial" w:cs="Arial"/>
                <w:bCs/>
                <w:iCs/>
              </w:rPr>
              <w:t xml:space="preserve"> spaces are provided.</w:t>
            </w:r>
          </w:p>
          <w:p w14:paraId="75085E19" w14:textId="1577D938" w:rsidR="00976C33" w:rsidRPr="005070A2" w:rsidRDefault="0081063D" w:rsidP="005070A2">
            <w:pPr>
              <w:spacing w:before="0" w:after="0" w:line="240" w:lineRule="auto"/>
              <w:jc w:val="both"/>
              <w:rPr>
                <w:rFonts w:ascii="Arial" w:hAnsi="Arial" w:cs="Arial"/>
                <w:bCs/>
                <w:iCs/>
              </w:rPr>
            </w:pPr>
            <w:r>
              <w:rPr>
                <w:rFonts w:ascii="Arial" w:hAnsi="Arial" w:cs="Arial"/>
                <w:bCs/>
                <w:iCs/>
              </w:rPr>
              <w:t>Each unit is provided with additional storage space within the basement carpark.</w:t>
            </w:r>
            <w:r w:rsidR="00065353" w:rsidRPr="005070A2">
              <w:rPr>
                <w:rFonts w:ascii="Arial" w:hAnsi="Arial" w:cs="Arial"/>
              </w:rPr>
              <w:t xml:space="preserve"> </w:t>
            </w:r>
          </w:p>
        </w:tc>
        <w:tc>
          <w:tcPr>
            <w:tcW w:w="1466" w:type="dxa"/>
            <w:gridSpan w:val="2"/>
          </w:tcPr>
          <w:p w14:paraId="5D0ECD9B" w14:textId="31E88CD4" w:rsidR="00976C33" w:rsidRPr="005070A2" w:rsidRDefault="00A94FAC"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503723E2" w14:textId="77777777" w:rsidTr="001424AF">
        <w:trPr>
          <w:gridAfter w:val="1"/>
          <w:wAfter w:w="8" w:type="dxa"/>
        </w:trPr>
        <w:tc>
          <w:tcPr>
            <w:tcW w:w="8683" w:type="dxa"/>
            <w:gridSpan w:val="3"/>
            <w:shd w:val="clear" w:color="auto" w:fill="DEEAF6" w:themeFill="accent5" w:themeFillTint="33"/>
          </w:tcPr>
          <w:p w14:paraId="79F53D21" w14:textId="77777777" w:rsidR="00976C33" w:rsidRPr="005070A2" w:rsidRDefault="00976C33" w:rsidP="005070A2">
            <w:pPr>
              <w:spacing w:before="0" w:after="0" w:line="240" w:lineRule="auto"/>
              <w:jc w:val="both"/>
              <w:rPr>
                <w:rFonts w:ascii="Arial" w:hAnsi="Arial" w:cs="Arial"/>
                <w:lang w:val="en"/>
              </w:rPr>
            </w:pPr>
            <w:r w:rsidRPr="005070A2">
              <w:rPr>
                <w:rFonts w:ascii="Arial" w:hAnsi="Arial" w:cs="Arial"/>
                <w:b/>
              </w:rPr>
              <w:t>Objective 3J-2</w:t>
            </w:r>
            <w:r w:rsidRPr="005070A2">
              <w:rPr>
                <w:rFonts w:ascii="Arial" w:hAnsi="Arial" w:cs="Arial"/>
              </w:rPr>
              <w:t xml:space="preserve"> </w:t>
            </w:r>
            <w:proofErr w:type="gramStart"/>
            <w:r w:rsidRPr="005070A2">
              <w:rPr>
                <w:rFonts w:ascii="Arial" w:hAnsi="Arial" w:cs="Arial"/>
              </w:rPr>
              <w:t>Parking</w:t>
            </w:r>
            <w:proofErr w:type="gramEnd"/>
            <w:r w:rsidRPr="005070A2">
              <w:rPr>
                <w:rFonts w:ascii="Arial" w:hAnsi="Arial" w:cs="Arial"/>
              </w:rPr>
              <w:t xml:space="preserve"> and </w:t>
            </w:r>
            <w:r w:rsidRPr="00F82967">
              <w:rPr>
                <w:rFonts w:ascii="Arial" w:hAnsi="Arial" w:cs="Arial"/>
                <w:shd w:val="clear" w:color="auto" w:fill="DEEAF6" w:themeFill="accent5" w:themeFillTint="33"/>
              </w:rPr>
              <w:t>facilities are provided for other</w:t>
            </w:r>
            <w:r w:rsidRPr="005070A2">
              <w:rPr>
                <w:rFonts w:ascii="Arial" w:hAnsi="Arial" w:cs="Arial"/>
              </w:rPr>
              <w:t xml:space="preserve"> modes of transport</w:t>
            </w:r>
          </w:p>
        </w:tc>
      </w:tr>
      <w:tr w:rsidR="00976C33" w:rsidRPr="005070A2" w14:paraId="6415DF73" w14:textId="77777777" w:rsidTr="001424AF">
        <w:tc>
          <w:tcPr>
            <w:tcW w:w="4106" w:type="dxa"/>
          </w:tcPr>
          <w:p w14:paraId="6E68698B"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36A5EE89"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16BCCD1F"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28A18987" w14:textId="77777777" w:rsidTr="001424AF">
        <w:tc>
          <w:tcPr>
            <w:tcW w:w="4106" w:type="dxa"/>
          </w:tcPr>
          <w:p w14:paraId="362A19AB" w14:textId="77777777" w:rsidR="00976C33" w:rsidRPr="005070A2" w:rsidRDefault="00976C33" w:rsidP="005070A2">
            <w:pPr>
              <w:pStyle w:val="Pa14"/>
              <w:spacing w:before="0" w:line="240" w:lineRule="auto"/>
              <w:jc w:val="both"/>
              <w:rPr>
                <w:sz w:val="22"/>
                <w:szCs w:val="22"/>
              </w:rPr>
            </w:pPr>
            <w:r w:rsidRPr="005070A2">
              <w:rPr>
                <w:sz w:val="22"/>
                <w:szCs w:val="22"/>
              </w:rPr>
              <w:t xml:space="preserve">Conveniently located and </w:t>
            </w:r>
            <w:proofErr w:type="gramStart"/>
            <w:r w:rsidRPr="005070A2">
              <w:rPr>
                <w:sz w:val="22"/>
                <w:szCs w:val="22"/>
              </w:rPr>
              <w:t>sufficient numbers of</w:t>
            </w:r>
            <w:proofErr w:type="gramEnd"/>
            <w:r w:rsidRPr="005070A2">
              <w:rPr>
                <w:sz w:val="22"/>
                <w:szCs w:val="22"/>
              </w:rPr>
              <w:t xml:space="preserve"> parking spaces should be provided for motorbikes and scooters.</w:t>
            </w:r>
          </w:p>
        </w:tc>
        <w:tc>
          <w:tcPr>
            <w:tcW w:w="3119" w:type="dxa"/>
          </w:tcPr>
          <w:p w14:paraId="744D0417" w14:textId="695047AB" w:rsidR="00F949E3" w:rsidRPr="005070A2" w:rsidRDefault="00F949E3" w:rsidP="005070A2">
            <w:pPr>
              <w:pStyle w:val="Default"/>
              <w:spacing w:before="0"/>
              <w:jc w:val="both"/>
              <w:rPr>
                <w:bCs/>
                <w:iCs/>
                <w:color w:val="auto"/>
                <w:sz w:val="22"/>
                <w:szCs w:val="22"/>
              </w:rPr>
            </w:pPr>
            <w:r w:rsidRPr="005070A2">
              <w:rPr>
                <w:bCs/>
                <w:iCs/>
                <w:color w:val="auto"/>
                <w:sz w:val="22"/>
                <w:szCs w:val="22"/>
              </w:rPr>
              <w:t>Motorcycle parking</w:t>
            </w:r>
            <w:r w:rsidR="007D1DB9">
              <w:rPr>
                <w:bCs/>
                <w:iCs/>
                <w:color w:val="auto"/>
                <w:sz w:val="22"/>
                <w:szCs w:val="22"/>
              </w:rPr>
              <w:t xml:space="preserve"> for 15 motorbi</w:t>
            </w:r>
            <w:r w:rsidR="003B3203">
              <w:rPr>
                <w:bCs/>
                <w:iCs/>
                <w:color w:val="auto"/>
                <w:sz w:val="22"/>
                <w:szCs w:val="22"/>
              </w:rPr>
              <w:t>k</w:t>
            </w:r>
            <w:r w:rsidR="007D1DB9">
              <w:rPr>
                <w:bCs/>
                <w:iCs/>
                <w:color w:val="auto"/>
                <w:sz w:val="22"/>
                <w:szCs w:val="22"/>
              </w:rPr>
              <w:t>es</w:t>
            </w:r>
            <w:r w:rsidRPr="005070A2">
              <w:rPr>
                <w:bCs/>
                <w:iCs/>
                <w:color w:val="auto"/>
                <w:sz w:val="22"/>
                <w:szCs w:val="22"/>
              </w:rPr>
              <w:t xml:space="preserve"> is provided in the basement. </w:t>
            </w:r>
          </w:p>
          <w:p w14:paraId="08277543" w14:textId="77777777" w:rsidR="00976C33" w:rsidRPr="005070A2" w:rsidRDefault="00976C33" w:rsidP="005070A2">
            <w:pPr>
              <w:spacing w:before="0" w:after="0" w:line="240" w:lineRule="auto"/>
              <w:jc w:val="both"/>
              <w:rPr>
                <w:rFonts w:ascii="Arial" w:hAnsi="Arial" w:cs="Arial"/>
                <w:bCs/>
                <w:iCs/>
              </w:rPr>
            </w:pPr>
          </w:p>
        </w:tc>
        <w:tc>
          <w:tcPr>
            <w:tcW w:w="1466" w:type="dxa"/>
            <w:gridSpan w:val="2"/>
          </w:tcPr>
          <w:p w14:paraId="6CCA5165" w14:textId="1D4CB5D0" w:rsidR="00976C33" w:rsidRPr="005070A2" w:rsidRDefault="00F949E3"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077109B3" w14:textId="77777777" w:rsidTr="001424AF">
        <w:tc>
          <w:tcPr>
            <w:tcW w:w="4106" w:type="dxa"/>
          </w:tcPr>
          <w:p w14:paraId="5825C101" w14:textId="77777777" w:rsidR="00976C33" w:rsidRPr="005070A2" w:rsidRDefault="00976C33" w:rsidP="005070A2">
            <w:pPr>
              <w:pStyle w:val="Pa14"/>
              <w:spacing w:before="0" w:line="240" w:lineRule="auto"/>
              <w:jc w:val="both"/>
              <w:rPr>
                <w:sz w:val="22"/>
                <w:szCs w:val="22"/>
              </w:rPr>
            </w:pPr>
            <w:r w:rsidRPr="005070A2">
              <w:rPr>
                <w:sz w:val="22"/>
                <w:szCs w:val="22"/>
              </w:rPr>
              <w:t>Secure undercover bicycle parking should be provided that is easily accessible from both the public domain and common areas.</w:t>
            </w:r>
          </w:p>
        </w:tc>
        <w:tc>
          <w:tcPr>
            <w:tcW w:w="3119" w:type="dxa"/>
          </w:tcPr>
          <w:p w14:paraId="3B6A2FB6" w14:textId="7E8DB90E" w:rsidR="00976C33" w:rsidRPr="005070A2" w:rsidRDefault="00F949E3" w:rsidP="005070A2">
            <w:pPr>
              <w:spacing w:before="0" w:after="0" w:line="240" w:lineRule="auto"/>
              <w:jc w:val="both"/>
              <w:rPr>
                <w:rFonts w:ascii="Arial" w:hAnsi="Arial" w:cs="Arial"/>
                <w:bCs/>
                <w:iCs/>
              </w:rPr>
            </w:pPr>
            <w:r w:rsidRPr="005070A2">
              <w:rPr>
                <w:rFonts w:ascii="Arial" w:hAnsi="Arial" w:cs="Arial"/>
                <w:bCs/>
                <w:iCs/>
              </w:rPr>
              <w:t xml:space="preserve">Bicycle parking is </w:t>
            </w:r>
            <w:r w:rsidR="005D6948" w:rsidRPr="005070A2">
              <w:rPr>
                <w:rFonts w:ascii="Arial" w:hAnsi="Arial" w:cs="Arial"/>
                <w:bCs/>
                <w:iCs/>
              </w:rPr>
              <w:t>provided in the basement.</w:t>
            </w:r>
          </w:p>
        </w:tc>
        <w:tc>
          <w:tcPr>
            <w:tcW w:w="1466" w:type="dxa"/>
            <w:gridSpan w:val="2"/>
          </w:tcPr>
          <w:p w14:paraId="73B5259E" w14:textId="0BC23CC4" w:rsidR="00976C33" w:rsidRPr="005070A2" w:rsidRDefault="005D6948"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0DF3887A" w14:textId="77777777" w:rsidTr="001424AF">
        <w:tc>
          <w:tcPr>
            <w:tcW w:w="4106" w:type="dxa"/>
          </w:tcPr>
          <w:p w14:paraId="168DCFB4" w14:textId="77777777" w:rsidR="00976C33" w:rsidRPr="005070A2" w:rsidRDefault="00976C33" w:rsidP="005070A2">
            <w:pPr>
              <w:pStyle w:val="Pa14"/>
              <w:spacing w:before="0" w:line="240" w:lineRule="auto"/>
              <w:jc w:val="both"/>
              <w:rPr>
                <w:sz w:val="22"/>
                <w:szCs w:val="22"/>
              </w:rPr>
            </w:pPr>
            <w:r w:rsidRPr="005070A2">
              <w:rPr>
                <w:sz w:val="22"/>
                <w:szCs w:val="22"/>
              </w:rPr>
              <w:t>Conveniently located charging stations are provided for electric vehicles, where desirable.</w:t>
            </w:r>
          </w:p>
        </w:tc>
        <w:tc>
          <w:tcPr>
            <w:tcW w:w="3119" w:type="dxa"/>
          </w:tcPr>
          <w:p w14:paraId="5965DE4B" w14:textId="1E9CA884" w:rsidR="00976C33" w:rsidRPr="005070A2" w:rsidRDefault="00833987" w:rsidP="005070A2">
            <w:pPr>
              <w:spacing w:before="0" w:after="0" w:line="240" w:lineRule="auto"/>
              <w:jc w:val="both"/>
              <w:rPr>
                <w:rFonts w:ascii="Arial" w:hAnsi="Arial" w:cs="Arial"/>
                <w:bCs/>
                <w:iCs/>
              </w:rPr>
            </w:pPr>
            <w:r w:rsidRPr="005070A2">
              <w:rPr>
                <w:rFonts w:ascii="Arial" w:hAnsi="Arial" w:cs="Arial"/>
                <w:bCs/>
                <w:iCs/>
              </w:rPr>
              <w:t>The development does not propose vehicle charging stations.</w:t>
            </w:r>
          </w:p>
        </w:tc>
        <w:tc>
          <w:tcPr>
            <w:tcW w:w="1466" w:type="dxa"/>
            <w:gridSpan w:val="2"/>
          </w:tcPr>
          <w:p w14:paraId="340DBC0A" w14:textId="3EA6EB06" w:rsidR="00976C33" w:rsidRPr="005070A2" w:rsidRDefault="00833987" w:rsidP="005070A2">
            <w:pPr>
              <w:spacing w:before="0" w:after="0" w:line="240" w:lineRule="auto"/>
              <w:rPr>
                <w:rFonts w:ascii="Arial" w:hAnsi="Arial" w:cs="Arial"/>
                <w:lang w:val="en"/>
              </w:rPr>
            </w:pPr>
            <w:r w:rsidRPr="005070A2">
              <w:rPr>
                <w:rFonts w:ascii="Arial" w:hAnsi="Arial" w:cs="Arial"/>
                <w:lang w:val="en"/>
              </w:rPr>
              <w:t>n/a</w:t>
            </w:r>
          </w:p>
        </w:tc>
      </w:tr>
      <w:tr w:rsidR="00976C33" w:rsidRPr="005070A2" w14:paraId="4920BA31" w14:textId="77777777" w:rsidTr="001424AF">
        <w:trPr>
          <w:gridAfter w:val="1"/>
          <w:wAfter w:w="8" w:type="dxa"/>
        </w:trPr>
        <w:tc>
          <w:tcPr>
            <w:tcW w:w="8683" w:type="dxa"/>
            <w:gridSpan w:val="3"/>
            <w:shd w:val="clear" w:color="auto" w:fill="DEEAF6" w:themeFill="accent5" w:themeFillTint="33"/>
          </w:tcPr>
          <w:p w14:paraId="52C776AD"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rPr>
              <w:t>Objective 3J-3</w:t>
            </w:r>
            <w:r w:rsidRPr="005070A2">
              <w:rPr>
                <w:rFonts w:ascii="Arial" w:hAnsi="Arial" w:cs="Arial"/>
              </w:rPr>
              <w:t xml:space="preserve"> Car park design and access is safe and secure</w:t>
            </w:r>
          </w:p>
        </w:tc>
      </w:tr>
      <w:tr w:rsidR="00976C33" w:rsidRPr="005070A2" w14:paraId="528F0549" w14:textId="77777777" w:rsidTr="001424AF">
        <w:tc>
          <w:tcPr>
            <w:tcW w:w="4106" w:type="dxa"/>
          </w:tcPr>
          <w:p w14:paraId="0793C07F"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4A4C81AE"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7417DD3B"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5E75177E" w14:textId="77777777" w:rsidTr="001424AF">
        <w:tc>
          <w:tcPr>
            <w:tcW w:w="4106" w:type="dxa"/>
          </w:tcPr>
          <w:p w14:paraId="53CAAE3D" w14:textId="77777777" w:rsidR="00976C33" w:rsidRPr="005070A2" w:rsidRDefault="00976C33" w:rsidP="005070A2">
            <w:pPr>
              <w:pStyle w:val="Pa14"/>
              <w:spacing w:before="0" w:line="240" w:lineRule="auto"/>
              <w:jc w:val="both"/>
              <w:rPr>
                <w:sz w:val="22"/>
                <w:szCs w:val="22"/>
              </w:rPr>
            </w:pPr>
            <w:r w:rsidRPr="005070A2">
              <w:rPr>
                <w:sz w:val="22"/>
                <w:szCs w:val="22"/>
              </w:rPr>
              <w:t>Supporting facilities within car parks, including garbage, plant and switch rooms, storage areas and car wash bays can be accessed without crossing car parking spaces.</w:t>
            </w:r>
          </w:p>
        </w:tc>
        <w:tc>
          <w:tcPr>
            <w:tcW w:w="3119" w:type="dxa"/>
          </w:tcPr>
          <w:p w14:paraId="218B4981" w14:textId="22B38236" w:rsidR="00976C33" w:rsidRPr="005070A2" w:rsidRDefault="00CC4684" w:rsidP="005070A2">
            <w:pPr>
              <w:spacing w:before="0" w:after="0" w:line="240" w:lineRule="auto"/>
              <w:jc w:val="both"/>
              <w:rPr>
                <w:rFonts w:ascii="Arial" w:hAnsi="Arial" w:cs="Arial"/>
                <w:bCs/>
                <w:iCs/>
              </w:rPr>
            </w:pPr>
            <w:r>
              <w:rPr>
                <w:rFonts w:ascii="Arial" w:hAnsi="Arial" w:cs="Arial"/>
                <w:bCs/>
                <w:iCs/>
              </w:rPr>
              <w:t>Relevant supporting facilities including s</w:t>
            </w:r>
            <w:r w:rsidR="00760B8D" w:rsidRPr="005070A2">
              <w:rPr>
                <w:rFonts w:ascii="Arial" w:hAnsi="Arial" w:cs="Arial"/>
                <w:bCs/>
                <w:iCs/>
              </w:rPr>
              <w:t xml:space="preserve">torage cages </w:t>
            </w:r>
            <w:r w:rsidR="007064AB">
              <w:rPr>
                <w:rFonts w:ascii="Arial" w:hAnsi="Arial" w:cs="Arial"/>
                <w:bCs/>
                <w:iCs/>
              </w:rPr>
              <w:t xml:space="preserve">are </w:t>
            </w:r>
            <w:r w:rsidR="002A678B">
              <w:rPr>
                <w:rFonts w:ascii="Arial" w:hAnsi="Arial" w:cs="Arial"/>
                <w:bCs/>
                <w:iCs/>
              </w:rPr>
              <w:t xml:space="preserve">located </w:t>
            </w:r>
            <w:r w:rsidR="00790E13">
              <w:rPr>
                <w:rFonts w:ascii="Arial" w:hAnsi="Arial" w:cs="Arial"/>
                <w:bCs/>
                <w:iCs/>
              </w:rPr>
              <w:t xml:space="preserve">at the rear of </w:t>
            </w:r>
            <w:r w:rsidR="002A678B">
              <w:rPr>
                <w:rFonts w:ascii="Arial" w:hAnsi="Arial" w:cs="Arial"/>
                <w:bCs/>
                <w:iCs/>
              </w:rPr>
              <w:t>the</w:t>
            </w:r>
            <w:r w:rsidR="007064AB">
              <w:rPr>
                <w:rFonts w:ascii="Arial" w:hAnsi="Arial" w:cs="Arial"/>
                <w:bCs/>
                <w:iCs/>
              </w:rPr>
              <w:t xml:space="preserve"> car parking spaces </w:t>
            </w:r>
            <w:r w:rsidR="00F20B81">
              <w:rPr>
                <w:rFonts w:ascii="Arial" w:hAnsi="Arial" w:cs="Arial"/>
                <w:bCs/>
                <w:iCs/>
              </w:rPr>
              <w:t xml:space="preserve">for </w:t>
            </w:r>
            <w:r w:rsidR="002A678B">
              <w:rPr>
                <w:rFonts w:ascii="Arial" w:hAnsi="Arial" w:cs="Arial"/>
                <w:bCs/>
                <w:iCs/>
              </w:rPr>
              <w:t>each unit</w:t>
            </w:r>
            <w:r w:rsidR="00F20B81">
              <w:rPr>
                <w:rFonts w:ascii="Arial" w:hAnsi="Arial" w:cs="Arial"/>
                <w:bCs/>
                <w:iCs/>
              </w:rPr>
              <w:t>.</w:t>
            </w:r>
            <w:r w:rsidR="00521A15">
              <w:rPr>
                <w:rFonts w:ascii="Arial" w:hAnsi="Arial" w:cs="Arial"/>
                <w:bCs/>
                <w:iCs/>
              </w:rPr>
              <w:t xml:space="preserve"> Each unit is provided with designated car parking spaces and storage cages</w:t>
            </w:r>
            <w:r w:rsidR="00811C4A">
              <w:rPr>
                <w:rFonts w:ascii="Arial" w:hAnsi="Arial" w:cs="Arial"/>
                <w:bCs/>
                <w:iCs/>
              </w:rPr>
              <w:t>.</w:t>
            </w:r>
          </w:p>
        </w:tc>
        <w:tc>
          <w:tcPr>
            <w:tcW w:w="1466" w:type="dxa"/>
            <w:gridSpan w:val="2"/>
          </w:tcPr>
          <w:p w14:paraId="778FB08D" w14:textId="0A2E56ED" w:rsidR="00976C33" w:rsidRPr="005070A2" w:rsidRDefault="00F10DC1" w:rsidP="005070A2">
            <w:pPr>
              <w:spacing w:before="0" w:after="0" w:line="240" w:lineRule="auto"/>
              <w:rPr>
                <w:rFonts w:ascii="Arial" w:hAnsi="Arial" w:cs="Arial"/>
                <w:lang w:val="en"/>
              </w:rPr>
            </w:pPr>
            <w:r w:rsidRPr="005070A2">
              <w:rPr>
                <w:rFonts w:ascii="Arial" w:hAnsi="Arial" w:cs="Arial"/>
                <w:lang w:val="en"/>
              </w:rPr>
              <w:t>Not compliant but acceptable</w:t>
            </w:r>
          </w:p>
        </w:tc>
      </w:tr>
      <w:tr w:rsidR="00976C33" w:rsidRPr="005070A2" w14:paraId="0CEE88A7" w14:textId="77777777" w:rsidTr="001424AF">
        <w:tc>
          <w:tcPr>
            <w:tcW w:w="4106" w:type="dxa"/>
          </w:tcPr>
          <w:p w14:paraId="4D1329CB" w14:textId="77777777" w:rsidR="00976C33" w:rsidRPr="005070A2" w:rsidRDefault="00976C33" w:rsidP="005070A2">
            <w:pPr>
              <w:pStyle w:val="Pa14"/>
              <w:spacing w:before="0" w:line="240" w:lineRule="auto"/>
              <w:jc w:val="both"/>
              <w:rPr>
                <w:sz w:val="22"/>
                <w:szCs w:val="22"/>
              </w:rPr>
            </w:pPr>
            <w:r w:rsidRPr="005070A2">
              <w:rPr>
                <w:sz w:val="22"/>
                <w:szCs w:val="22"/>
              </w:rPr>
              <w:t xml:space="preserve">Direct, clearly visible and </w:t>
            </w:r>
            <w:proofErr w:type="spellStart"/>
            <w:proofErr w:type="gramStart"/>
            <w:r w:rsidRPr="005070A2">
              <w:rPr>
                <w:sz w:val="22"/>
                <w:szCs w:val="22"/>
              </w:rPr>
              <w:t>well lit</w:t>
            </w:r>
            <w:proofErr w:type="spellEnd"/>
            <w:proofErr w:type="gramEnd"/>
            <w:r w:rsidRPr="005070A2">
              <w:rPr>
                <w:sz w:val="22"/>
                <w:szCs w:val="22"/>
              </w:rPr>
              <w:t xml:space="preserve"> access should be provided into common circulation areas. </w:t>
            </w:r>
          </w:p>
        </w:tc>
        <w:tc>
          <w:tcPr>
            <w:tcW w:w="3119" w:type="dxa"/>
          </w:tcPr>
          <w:p w14:paraId="73373599" w14:textId="5352DE43" w:rsidR="00976C33" w:rsidRPr="005070A2" w:rsidRDefault="009E4C2E" w:rsidP="005070A2">
            <w:pPr>
              <w:spacing w:before="0" w:after="0" w:line="240" w:lineRule="auto"/>
              <w:jc w:val="both"/>
              <w:rPr>
                <w:rFonts w:ascii="Arial" w:hAnsi="Arial" w:cs="Arial"/>
                <w:bCs/>
                <w:iCs/>
              </w:rPr>
            </w:pPr>
            <w:r w:rsidRPr="005070A2">
              <w:rPr>
                <w:rFonts w:ascii="Arial" w:hAnsi="Arial" w:cs="Arial"/>
                <w:bCs/>
                <w:iCs/>
              </w:rPr>
              <w:t>Direct, clear access will be provided to the lift and stair cores for each building from the basement car park.</w:t>
            </w:r>
          </w:p>
        </w:tc>
        <w:tc>
          <w:tcPr>
            <w:tcW w:w="1466" w:type="dxa"/>
            <w:gridSpan w:val="2"/>
          </w:tcPr>
          <w:p w14:paraId="28101B28" w14:textId="090E1892" w:rsidR="00976C33" w:rsidRPr="005070A2" w:rsidRDefault="009E4C2E"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1A493EF9" w14:textId="77777777" w:rsidTr="001424AF">
        <w:tc>
          <w:tcPr>
            <w:tcW w:w="4106" w:type="dxa"/>
          </w:tcPr>
          <w:p w14:paraId="35FD2E35" w14:textId="77777777" w:rsidR="00976C33" w:rsidRPr="005070A2" w:rsidRDefault="00976C33" w:rsidP="005070A2">
            <w:pPr>
              <w:pStyle w:val="Pa14"/>
              <w:spacing w:before="0" w:line="240" w:lineRule="auto"/>
              <w:jc w:val="both"/>
              <w:rPr>
                <w:sz w:val="22"/>
                <w:szCs w:val="22"/>
              </w:rPr>
            </w:pPr>
            <w:r w:rsidRPr="005070A2">
              <w:rPr>
                <w:sz w:val="22"/>
                <w:szCs w:val="22"/>
              </w:rPr>
              <w:t>A clearly defined and visible lobby or waiting area should be provided to lifts and stairs.</w:t>
            </w:r>
          </w:p>
        </w:tc>
        <w:tc>
          <w:tcPr>
            <w:tcW w:w="3119" w:type="dxa"/>
          </w:tcPr>
          <w:p w14:paraId="3F6CC86A" w14:textId="7F4FF959" w:rsidR="00760B8D" w:rsidRPr="005070A2" w:rsidRDefault="00760B8D" w:rsidP="005070A2">
            <w:pPr>
              <w:pStyle w:val="Default"/>
              <w:spacing w:before="0"/>
              <w:jc w:val="both"/>
              <w:rPr>
                <w:bCs/>
                <w:iCs/>
                <w:color w:val="auto"/>
                <w:sz w:val="22"/>
                <w:szCs w:val="22"/>
              </w:rPr>
            </w:pPr>
            <w:r w:rsidRPr="005070A2">
              <w:rPr>
                <w:bCs/>
                <w:iCs/>
                <w:color w:val="auto"/>
                <w:sz w:val="22"/>
                <w:szCs w:val="22"/>
              </w:rPr>
              <w:t xml:space="preserve">Building lobbies are spread evenly throughout the basement. Lobbies can be accessed without crossing car park spaces. </w:t>
            </w:r>
          </w:p>
          <w:p w14:paraId="4CE2824B" w14:textId="77777777" w:rsidR="00976C33" w:rsidRPr="005070A2" w:rsidRDefault="00976C33" w:rsidP="005070A2">
            <w:pPr>
              <w:spacing w:before="0" w:after="0" w:line="240" w:lineRule="auto"/>
              <w:jc w:val="both"/>
              <w:rPr>
                <w:rFonts w:ascii="Arial" w:hAnsi="Arial" w:cs="Arial"/>
                <w:bCs/>
                <w:iCs/>
              </w:rPr>
            </w:pPr>
          </w:p>
        </w:tc>
        <w:tc>
          <w:tcPr>
            <w:tcW w:w="1466" w:type="dxa"/>
            <w:gridSpan w:val="2"/>
          </w:tcPr>
          <w:p w14:paraId="28AD4553" w14:textId="7667110B" w:rsidR="00976C33" w:rsidRPr="005070A2" w:rsidRDefault="00194C36"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19992610" w14:textId="77777777" w:rsidTr="001424AF">
        <w:tc>
          <w:tcPr>
            <w:tcW w:w="4106" w:type="dxa"/>
          </w:tcPr>
          <w:p w14:paraId="07018451" w14:textId="77777777" w:rsidR="00976C33" w:rsidRPr="005070A2" w:rsidRDefault="00976C33" w:rsidP="005070A2">
            <w:pPr>
              <w:pStyle w:val="Pa14"/>
              <w:spacing w:before="0" w:line="240" w:lineRule="auto"/>
              <w:jc w:val="both"/>
              <w:rPr>
                <w:sz w:val="22"/>
                <w:szCs w:val="22"/>
              </w:rPr>
            </w:pPr>
            <w:r w:rsidRPr="005070A2">
              <w:rPr>
                <w:sz w:val="22"/>
                <w:szCs w:val="22"/>
              </w:rPr>
              <w:t xml:space="preserve">For larger car parks, safe pedestrian access should be clearly </w:t>
            </w:r>
            <w:proofErr w:type="gramStart"/>
            <w:r w:rsidRPr="005070A2">
              <w:rPr>
                <w:sz w:val="22"/>
                <w:szCs w:val="22"/>
              </w:rPr>
              <w:t>defined</w:t>
            </w:r>
            <w:proofErr w:type="gramEnd"/>
            <w:r w:rsidRPr="005070A2">
              <w:rPr>
                <w:sz w:val="22"/>
                <w:szCs w:val="22"/>
              </w:rPr>
              <w:t xml:space="preserve"> and circulation areas have good lighting, colour, line marking and/or bollards. </w:t>
            </w:r>
          </w:p>
        </w:tc>
        <w:tc>
          <w:tcPr>
            <w:tcW w:w="3119" w:type="dxa"/>
          </w:tcPr>
          <w:p w14:paraId="603DD132" w14:textId="63A8AAA4" w:rsidR="00976C33" w:rsidRPr="005070A2" w:rsidRDefault="00194C36" w:rsidP="005070A2">
            <w:pPr>
              <w:spacing w:before="0" w:after="0" w:line="240" w:lineRule="auto"/>
              <w:jc w:val="both"/>
              <w:rPr>
                <w:rFonts w:ascii="Arial" w:hAnsi="Arial" w:cs="Arial"/>
                <w:bCs/>
                <w:iCs/>
              </w:rPr>
            </w:pPr>
            <w:r w:rsidRPr="005070A2">
              <w:rPr>
                <w:rFonts w:ascii="Arial" w:hAnsi="Arial" w:cs="Arial"/>
                <w:bCs/>
                <w:iCs/>
              </w:rPr>
              <w:t>The basement carpark will include sufficient lighting and signage to ensure safe pedestrian access</w:t>
            </w:r>
            <w:r w:rsidR="000310FE">
              <w:rPr>
                <w:rFonts w:ascii="Arial" w:hAnsi="Arial" w:cs="Arial"/>
                <w:bCs/>
                <w:iCs/>
              </w:rPr>
              <w:t xml:space="preserve"> as demonstrated by the submitted lighting plan</w:t>
            </w:r>
            <w:r w:rsidRPr="005070A2">
              <w:rPr>
                <w:rFonts w:ascii="Arial" w:hAnsi="Arial" w:cs="Arial"/>
                <w:bCs/>
                <w:iCs/>
              </w:rPr>
              <w:t>.</w:t>
            </w:r>
          </w:p>
        </w:tc>
        <w:tc>
          <w:tcPr>
            <w:tcW w:w="1466" w:type="dxa"/>
            <w:gridSpan w:val="2"/>
          </w:tcPr>
          <w:p w14:paraId="3E8F46BA" w14:textId="070B13BF" w:rsidR="00976C33" w:rsidRPr="005070A2" w:rsidRDefault="00194C36"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34909149" w14:textId="77777777" w:rsidTr="001424AF">
        <w:trPr>
          <w:gridAfter w:val="1"/>
          <w:wAfter w:w="8" w:type="dxa"/>
        </w:trPr>
        <w:tc>
          <w:tcPr>
            <w:tcW w:w="8683" w:type="dxa"/>
            <w:gridSpan w:val="3"/>
            <w:shd w:val="clear" w:color="auto" w:fill="DEEAF6" w:themeFill="accent5" w:themeFillTint="33"/>
          </w:tcPr>
          <w:p w14:paraId="2355FB25" w14:textId="77777777" w:rsidR="00976C33" w:rsidRPr="005070A2" w:rsidRDefault="00976C33" w:rsidP="005070A2">
            <w:pPr>
              <w:spacing w:before="0" w:after="0" w:line="240" w:lineRule="auto"/>
              <w:jc w:val="both"/>
              <w:rPr>
                <w:rFonts w:ascii="Arial" w:hAnsi="Arial" w:cs="Arial"/>
                <w:lang w:val="en"/>
              </w:rPr>
            </w:pPr>
            <w:r w:rsidRPr="005070A2">
              <w:rPr>
                <w:rFonts w:ascii="Arial" w:hAnsi="Arial" w:cs="Arial"/>
                <w:b/>
              </w:rPr>
              <w:t>Objective 3J-4</w:t>
            </w:r>
            <w:r w:rsidRPr="005070A2">
              <w:rPr>
                <w:rFonts w:ascii="Arial" w:hAnsi="Arial" w:cs="Arial"/>
              </w:rPr>
              <w:t xml:space="preserve"> </w:t>
            </w:r>
            <w:r w:rsidRPr="005070A2">
              <w:rPr>
                <w:rFonts w:ascii="Arial" w:hAnsi="Arial" w:cs="Arial"/>
                <w:lang w:val="en"/>
              </w:rPr>
              <w:t xml:space="preserve">Visual and environmental impacts of underground car parking are </w:t>
            </w:r>
            <w:proofErr w:type="spellStart"/>
            <w:r w:rsidRPr="005070A2">
              <w:rPr>
                <w:rFonts w:ascii="Arial" w:hAnsi="Arial" w:cs="Arial"/>
                <w:lang w:val="en"/>
              </w:rPr>
              <w:t>minimised</w:t>
            </w:r>
            <w:proofErr w:type="spellEnd"/>
            <w:r w:rsidRPr="005070A2">
              <w:rPr>
                <w:rFonts w:ascii="Arial" w:hAnsi="Arial" w:cs="Arial"/>
                <w:lang w:val="en"/>
              </w:rPr>
              <w:t>.</w:t>
            </w:r>
          </w:p>
        </w:tc>
      </w:tr>
      <w:tr w:rsidR="00976C33" w:rsidRPr="005070A2" w14:paraId="19E4AEB9" w14:textId="77777777" w:rsidTr="001424AF">
        <w:tc>
          <w:tcPr>
            <w:tcW w:w="4106" w:type="dxa"/>
          </w:tcPr>
          <w:p w14:paraId="29226501"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278995C8"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6443D8E5"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709BBDBC" w14:textId="77777777" w:rsidTr="001424AF">
        <w:tc>
          <w:tcPr>
            <w:tcW w:w="4106" w:type="dxa"/>
          </w:tcPr>
          <w:p w14:paraId="750FA766" w14:textId="77777777" w:rsidR="00976C33" w:rsidRPr="005070A2" w:rsidRDefault="00976C33" w:rsidP="005070A2">
            <w:pPr>
              <w:pStyle w:val="Pa14"/>
              <w:spacing w:before="0" w:line="240" w:lineRule="auto"/>
              <w:jc w:val="both"/>
              <w:rPr>
                <w:sz w:val="22"/>
                <w:szCs w:val="22"/>
              </w:rPr>
            </w:pPr>
            <w:r w:rsidRPr="005070A2">
              <w:rPr>
                <w:sz w:val="22"/>
                <w:szCs w:val="22"/>
              </w:rPr>
              <w:t>Excavation should be minimised through efficient car park layouts and ramp design.</w:t>
            </w:r>
          </w:p>
        </w:tc>
        <w:tc>
          <w:tcPr>
            <w:tcW w:w="3119" w:type="dxa"/>
          </w:tcPr>
          <w:p w14:paraId="7495FD18" w14:textId="129C672F" w:rsidR="00976C33" w:rsidRPr="005070A2" w:rsidRDefault="005C4F88" w:rsidP="005070A2">
            <w:pPr>
              <w:spacing w:before="0" w:after="0" w:line="240" w:lineRule="auto"/>
              <w:jc w:val="both"/>
              <w:rPr>
                <w:rFonts w:ascii="Arial" w:hAnsi="Arial" w:cs="Arial"/>
                <w:bCs/>
                <w:iCs/>
              </w:rPr>
            </w:pPr>
            <w:r w:rsidRPr="005070A2">
              <w:rPr>
                <w:rFonts w:ascii="Arial" w:hAnsi="Arial" w:cs="Arial"/>
                <w:bCs/>
                <w:iCs/>
              </w:rPr>
              <w:t xml:space="preserve">The basement </w:t>
            </w:r>
            <w:r w:rsidR="00307473">
              <w:rPr>
                <w:rFonts w:ascii="Arial" w:hAnsi="Arial" w:cs="Arial"/>
                <w:bCs/>
                <w:iCs/>
              </w:rPr>
              <w:t xml:space="preserve">car parking area minimises </w:t>
            </w:r>
            <w:r w:rsidR="000F427F">
              <w:rPr>
                <w:rFonts w:ascii="Arial" w:hAnsi="Arial" w:cs="Arial"/>
                <w:bCs/>
                <w:iCs/>
              </w:rPr>
              <w:t>excavation by providing the access point at a lower part of the site.</w:t>
            </w:r>
          </w:p>
        </w:tc>
        <w:tc>
          <w:tcPr>
            <w:tcW w:w="1466" w:type="dxa"/>
            <w:gridSpan w:val="2"/>
          </w:tcPr>
          <w:p w14:paraId="391B8A77" w14:textId="09A25169" w:rsidR="00976C33" w:rsidRPr="005070A2" w:rsidRDefault="008004CC"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6DCF2F57" w14:textId="77777777" w:rsidTr="001424AF">
        <w:tc>
          <w:tcPr>
            <w:tcW w:w="4106" w:type="dxa"/>
          </w:tcPr>
          <w:p w14:paraId="21CAD294" w14:textId="77777777" w:rsidR="00976C33" w:rsidRPr="005070A2" w:rsidRDefault="00976C33" w:rsidP="005070A2">
            <w:pPr>
              <w:pStyle w:val="Pa14"/>
              <w:spacing w:before="0" w:line="240" w:lineRule="auto"/>
              <w:jc w:val="both"/>
              <w:rPr>
                <w:sz w:val="22"/>
                <w:szCs w:val="22"/>
              </w:rPr>
            </w:pPr>
            <w:r w:rsidRPr="005070A2">
              <w:rPr>
                <w:sz w:val="22"/>
                <w:szCs w:val="22"/>
              </w:rPr>
              <w:t>Car parking layout should be well organised, using a logical, efficient structural grid and double loaded aisles.</w:t>
            </w:r>
          </w:p>
        </w:tc>
        <w:tc>
          <w:tcPr>
            <w:tcW w:w="3119" w:type="dxa"/>
          </w:tcPr>
          <w:p w14:paraId="7CFD4636" w14:textId="00465387" w:rsidR="00976C33" w:rsidRPr="005070A2" w:rsidRDefault="008004CC" w:rsidP="005070A2">
            <w:pPr>
              <w:spacing w:before="0" w:after="0" w:line="240" w:lineRule="auto"/>
              <w:jc w:val="both"/>
              <w:rPr>
                <w:rFonts w:ascii="Arial" w:hAnsi="Arial" w:cs="Arial"/>
                <w:bCs/>
                <w:iCs/>
              </w:rPr>
            </w:pPr>
            <w:r w:rsidRPr="005070A2">
              <w:rPr>
                <w:rFonts w:ascii="Arial" w:hAnsi="Arial" w:cs="Arial"/>
                <w:bCs/>
                <w:iCs/>
              </w:rPr>
              <w:t xml:space="preserve">The car parking layout </w:t>
            </w:r>
            <w:proofErr w:type="gramStart"/>
            <w:r w:rsidRPr="005070A2">
              <w:rPr>
                <w:rFonts w:ascii="Arial" w:hAnsi="Arial" w:cs="Arial"/>
                <w:bCs/>
                <w:iCs/>
              </w:rPr>
              <w:t xml:space="preserve">is </w:t>
            </w:r>
            <w:r w:rsidR="00064DDE" w:rsidRPr="005070A2">
              <w:rPr>
                <w:rFonts w:ascii="Arial" w:hAnsi="Arial" w:cs="Arial"/>
                <w:bCs/>
                <w:iCs/>
              </w:rPr>
              <w:t>considered to be</w:t>
            </w:r>
            <w:proofErr w:type="gramEnd"/>
            <w:r w:rsidR="00064DDE" w:rsidRPr="005070A2">
              <w:rPr>
                <w:rFonts w:ascii="Arial" w:hAnsi="Arial" w:cs="Arial"/>
                <w:bCs/>
                <w:iCs/>
              </w:rPr>
              <w:t xml:space="preserve"> well organised.</w:t>
            </w:r>
          </w:p>
        </w:tc>
        <w:tc>
          <w:tcPr>
            <w:tcW w:w="1466" w:type="dxa"/>
            <w:gridSpan w:val="2"/>
          </w:tcPr>
          <w:p w14:paraId="1B7B8CA4" w14:textId="563A6F5D" w:rsidR="00976C33" w:rsidRPr="005070A2" w:rsidRDefault="00064DDE"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71E15B6C" w14:textId="77777777" w:rsidTr="001424AF">
        <w:tc>
          <w:tcPr>
            <w:tcW w:w="4106" w:type="dxa"/>
          </w:tcPr>
          <w:p w14:paraId="40580C8C" w14:textId="77777777" w:rsidR="00976C33" w:rsidRPr="005070A2" w:rsidRDefault="00976C33" w:rsidP="005070A2">
            <w:pPr>
              <w:pStyle w:val="Pa14"/>
              <w:spacing w:before="0" w:line="240" w:lineRule="auto"/>
              <w:jc w:val="both"/>
              <w:rPr>
                <w:sz w:val="22"/>
                <w:szCs w:val="22"/>
              </w:rPr>
            </w:pPr>
            <w:r w:rsidRPr="005070A2">
              <w:rPr>
                <w:sz w:val="22"/>
                <w:szCs w:val="22"/>
              </w:rPr>
              <w:t>Protrusion of car parks should not exceed 1m above ground level. Design solutions may include stepping car park levels or using split levels on sloping sites.</w:t>
            </w:r>
          </w:p>
        </w:tc>
        <w:tc>
          <w:tcPr>
            <w:tcW w:w="3119" w:type="dxa"/>
          </w:tcPr>
          <w:p w14:paraId="0CE63F17" w14:textId="585F9AF7" w:rsidR="00976C33" w:rsidRPr="005070A2" w:rsidRDefault="00064DDE" w:rsidP="005070A2">
            <w:pPr>
              <w:spacing w:before="0" w:after="0" w:line="240" w:lineRule="auto"/>
              <w:jc w:val="both"/>
              <w:rPr>
                <w:rFonts w:ascii="Arial" w:hAnsi="Arial" w:cs="Arial"/>
                <w:bCs/>
                <w:iCs/>
              </w:rPr>
            </w:pPr>
            <w:r w:rsidRPr="005070A2">
              <w:rPr>
                <w:rFonts w:ascii="Arial" w:hAnsi="Arial" w:cs="Arial"/>
                <w:bCs/>
                <w:iCs/>
              </w:rPr>
              <w:t>The car park does not extrude above ground.</w:t>
            </w:r>
          </w:p>
        </w:tc>
        <w:tc>
          <w:tcPr>
            <w:tcW w:w="1466" w:type="dxa"/>
            <w:gridSpan w:val="2"/>
          </w:tcPr>
          <w:p w14:paraId="780EFBDE" w14:textId="1D8F9B39" w:rsidR="00976C33" w:rsidRPr="005070A2" w:rsidRDefault="00064DDE"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2803F16C" w14:textId="77777777" w:rsidTr="001424AF">
        <w:tc>
          <w:tcPr>
            <w:tcW w:w="4106" w:type="dxa"/>
          </w:tcPr>
          <w:p w14:paraId="6D7D2E1A" w14:textId="77777777" w:rsidR="00976C33" w:rsidRPr="005070A2" w:rsidRDefault="00976C33" w:rsidP="005070A2">
            <w:pPr>
              <w:pStyle w:val="Pa14"/>
              <w:spacing w:before="0" w:line="240" w:lineRule="auto"/>
              <w:jc w:val="both"/>
              <w:rPr>
                <w:sz w:val="22"/>
                <w:szCs w:val="22"/>
              </w:rPr>
            </w:pPr>
            <w:r w:rsidRPr="005070A2">
              <w:rPr>
                <w:sz w:val="22"/>
                <w:szCs w:val="22"/>
              </w:rPr>
              <w:t xml:space="preserve">Natural ventilation should be provided to basement and </w:t>
            </w:r>
            <w:proofErr w:type="spellStart"/>
            <w:r w:rsidRPr="005070A2">
              <w:rPr>
                <w:sz w:val="22"/>
                <w:szCs w:val="22"/>
              </w:rPr>
              <w:t>sub basement</w:t>
            </w:r>
            <w:proofErr w:type="spellEnd"/>
            <w:r w:rsidRPr="005070A2">
              <w:rPr>
                <w:sz w:val="22"/>
                <w:szCs w:val="22"/>
              </w:rPr>
              <w:t xml:space="preserve"> car parking areas.</w:t>
            </w:r>
          </w:p>
        </w:tc>
        <w:tc>
          <w:tcPr>
            <w:tcW w:w="3119" w:type="dxa"/>
          </w:tcPr>
          <w:p w14:paraId="765E7CA0" w14:textId="580219BC" w:rsidR="00976C33" w:rsidRPr="005070A2" w:rsidRDefault="00064DDE" w:rsidP="005070A2">
            <w:pPr>
              <w:spacing w:before="0" w:after="0" w:line="240" w:lineRule="auto"/>
              <w:jc w:val="both"/>
              <w:rPr>
                <w:rFonts w:ascii="Arial" w:hAnsi="Arial" w:cs="Arial"/>
                <w:bCs/>
                <w:iCs/>
              </w:rPr>
            </w:pPr>
            <w:r w:rsidRPr="005070A2">
              <w:rPr>
                <w:rFonts w:ascii="Arial" w:hAnsi="Arial" w:cs="Arial"/>
                <w:bCs/>
                <w:iCs/>
              </w:rPr>
              <w:t>Natural ventilation is proposed for the car park.</w:t>
            </w:r>
          </w:p>
        </w:tc>
        <w:tc>
          <w:tcPr>
            <w:tcW w:w="1466" w:type="dxa"/>
            <w:gridSpan w:val="2"/>
          </w:tcPr>
          <w:p w14:paraId="21DFF698" w14:textId="3AD9384D" w:rsidR="00976C33" w:rsidRPr="005070A2" w:rsidRDefault="00064DDE"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023D75CA" w14:textId="77777777" w:rsidTr="001424AF">
        <w:tc>
          <w:tcPr>
            <w:tcW w:w="4106" w:type="dxa"/>
          </w:tcPr>
          <w:p w14:paraId="3A518BA9" w14:textId="77777777" w:rsidR="00976C33" w:rsidRPr="005070A2" w:rsidRDefault="00976C33" w:rsidP="005070A2">
            <w:pPr>
              <w:pStyle w:val="Pa14"/>
              <w:spacing w:before="0" w:line="240" w:lineRule="auto"/>
              <w:jc w:val="both"/>
              <w:rPr>
                <w:sz w:val="22"/>
                <w:szCs w:val="22"/>
              </w:rPr>
            </w:pPr>
            <w:r w:rsidRPr="005070A2">
              <w:rPr>
                <w:sz w:val="22"/>
                <w:szCs w:val="22"/>
              </w:rPr>
              <w:t>Ventilation grills or screening devices for car parking openings should be integrated into the facade and landscape design.</w:t>
            </w:r>
          </w:p>
        </w:tc>
        <w:tc>
          <w:tcPr>
            <w:tcW w:w="3119" w:type="dxa"/>
          </w:tcPr>
          <w:p w14:paraId="65679A8C" w14:textId="5189569F" w:rsidR="00976C33" w:rsidRPr="005070A2" w:rsidRDefault="00A36308" w:rsidP="005070A2">
            <w:pPr>
              <w:spacing w:before="0" w:after="0" w:line="240" w:lineRule="auto"/>
              <w:jc w:val="both"/>
              <w:rPr>
                <w:rFonts w:ascii="Arial" w:hAnsi="Arial" w:cs="Arial"/>
                <w:bCs/>
                <w:iCs/>
              </w:rPr>
            </w:pPr>
            <w:r w:rsidRPr="005070A2">
              <w:rPr>
                <w:rFonts w:ascii="Arial" w:hAnsi="Arial" w:cs="Arial"/>
                <w:bCs/>
                <w:iCs/>
              </w:rPr>
              <w:t xml:space="preserve">Ventilation grills </w:t>
            </w:r>
            <w:r w:rsidR="00DF15E8">
              <w:rPr>
                <w:rFonts w:ascii="Arial" w:hAnsi="Arial" w:cs="Arial"/>
                <w:bCs/>
                <w:iCs/>
              </w:rPr>
              <w:t xml:space="preserve">will be </w:t>
            </w:r>
            <w:r w:rsidR="00F746A9">
              <w:rPr>
                <w:rFonts w:ascii="Arial" w:hAnsi="Arial" w:cs="Arial"/>
                <w:bCs/>
                <w:iCs/>
              </w:rPr>
              <w:t>provided</w:t>
            </w:r>
            <w:r w:rsidRPr="005070A2">
              <w:rPr>
                <w:rFonts w:ascii="Arial" w:hAnsi="Arial" w:cs="Arial"/>
                <w:bCs/>
                <w:iCs/>
              </w:rPr>
              <w:t xml:space="preserve"> within the </w:t>
            </w:r>
            <w:r w:rsidR="00754515" w:rsidRPr="005070A2">
              <w:rPr>
                <w:rFonts w:ascii="Arial" w:hAnsi="Arial" w:cs="Arial"/>
                <w:bCs/>
                <w:iCs/>
              </w:rPr>
              <w:t>building façade.</w:t>
            </w:r>
          </w:p>
        </w:tc>
        <w:tc>
          <w:tcPr>
            <w:tcW w:w="1466" w:type="dxa"/>
            <w:gridSpan w:val="2"/>
          </w:tcPr>
          <w:p w14:paraId="52A0E9FD" w14:textId="3143E8AC" w:rsidR="00976C33" w:rsidRPr="005070A2" w:rsidRDefault="00754515"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497D849A" w14:textId="77777777" w:rsidTr="001424AF">
        <w:trPr>
          <w:gridAfter w:val="1"/>
          <w:wAfter w:w="8" w:type="dxa"/>
        </w:trPr>
        <w:tc>
          <w:tcPr>
            <w:tcW w:w="8683" w:type="dxa"/>
            <w:gridSpan w:val="3"/>
            <w:shd w:val="clear" w:color="auto" w:fill="DEEAF6" w:themeFill="accent5" w:themeFillTint="33"/>
          </w:tcPr>
          <w:p w14:paraId="0ADC88EC" w14:textId="77777777" w:rsidR="00976C33" w:rsidRPr="00E269A1" w:rsidRDefault="00976C33" w:rsidP="005070A2">
            <w:pPr>
              <w:spacing w:before="0" w:after="0" w:line="240" w:lineRule="auto"/>
              <w:jc w:val="both"/>
              <w:rPr>
                <w:rFonts w:ascii="Arial" w:hAnsi="Arial" w:cs="Arial"/>
                <w:lang w:val="en"/>
              </w:rPr>
            </w:pPr>
            <w:r w:rsidRPr="00E269A1">
              <w:rPr>
                <w:rFonts w:ascii="Arial" w:hAnsi="Arial" w:cs="Arial"/>
                <w:b/>
              </w:rPr>
              <w:t>Objective 3J-5</w:t>
            </w:r>
            <w:r w:rsidRPr="00E269A1">
              <w:rPr>
                <w:rFonts w:ascii="Arial" w:hAnsi="Arial" w:cs="Arial"/>
              </w:rPr>
              <w:t xml:space="preserve"> Visual and environmental impacts of on-grade car parking are minimised</w:t>
            </w:r>
          </w:p>
        </w:tc>
      </w:tr>
      <w:tr w:rsidR="00976C33" w:rsidRPr="005070A2" w14:paraId="57891A63" w14:textId="77777777" w:rsidTr="001424AF">
        <w:tc>
          <w:tcPr>
            <w:tcW w:w="4106" w:type="dxa"/>
          </w:tcPr>
          <w:p w14:paraId="6F54E19F"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19" w:type="dxa"/>
          </w:tcPr>
          <w:p w14:paraId="266091F1"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466" w:type="dxa"/>
            <w:gridSpan w:val="2"/>
          </w:tcPr>
          <w:p w14:paraId="61CB83B8"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456AA260" w14:textId="77777777" w:rsidTr="001424AF">
        <w:trPr>
          <w:trHeight w:val="331"/>
        </w:trPr>
        <w:tc>
          <w:tcPr>
            <w:tcW w:w="4106" w:type="dxa"/>
          </w:tcPr>
          <w:p w14:paraId="41C61B0F" w14:textId="77777777" w:rsidR="00976C33" w:rsidRPr="005070A2" w:rsidRDefault="00976C33" w:rsidP="005070A2">
            <w:pPr>
              <w:pStyle w:val="Pa14"/>
              <w:spacing w:before="0" w:line="240" w:lineRule="auto"/>
              <w:jc w:val="both"/>
              <w:rPr>
                <w:sz w:val="22"/>
                <w:szCs w:val="22"/>
              </w:rPr>
            </w:pPr>
            <w:r w:rsidRPr="005070A2">
              <w:rPr>
                <w:sz w:val="22"/>
                <w:szCs w:val="22"/>
              </w:rPr>
              <w:t>On-grade car parking should be avoided.</w:t>
            </w:r>
          </w:p>
        </w:tc>
        <w:tc>
          <w:tcPr>
            <w:tcW w:w="3119" w:type="dxa"/>
          </w:tcPr>
          <w:p w14:paraId="6808F925" w14:textId="19372427" w:rsidR="00976C33" w:rsidRPr="005070A2" w:rsidRDefault="00CF0532" w:rsidP="005070A2">
            <w:pPr>
              <w:spacing w:before="0" w:after="0" w:line="240" w:lineRule="auto"/>
              <w:jc w:val="both"/>
              <w:rPr>
                <w:rFonts w:ascii="Arial" w:hAnsi="Arial" w:cs="Arial"/>
                <w:bCs/>
                <w:iCs/>
              </w:rPr>
            </w:pPr>
            <w:r w:rsidRPr="005070A2">
              <w:rPr>
                <w:rFonts w:ascii="Arial" w:hAnsi="Arial" w:cs="Arial"/>
                <w:bCs/>
                <w:iCs/>
              </w:rPr>
              <w:t xml:space="preserve">On-grade car parking is </w:t>
            </w:r>
            <w:r w:rsidR="00F620D3" w:rsidRPr="005070A2">
              <w:rPr>
                <w:rFonts w:ascii="Arial" w:hAnsi="Arial" w:cs="Arial"/>
                <w:bCs/>
                <w:iCs/>
              </w:rPr>
              <w:t>not proposed.</w:t>
            </w:r>
          </w:p>
        </w:tc>
        <w:tc>
          <w:tcPr>
            <w:tcW w:w="1466" w:type="dxa"/>
            <w:gridSpan w:val="2"/>
          </w:tcPr>
          <w:p w14:paraId="3B4AF375" w14:textId="181AE0CA" w:rsidR="00976C33" w:rsidRPr="005070A2" w:rsidRDefault="00F620D3"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30EF3DBA" w14:textId="77777777" w:rsidTr="001424AF">
        <w:tc>
          <w:tcPr>
            <w:tcW w:w="4106" w:type="dxa"/>
          </w:tcPr>
          <w:p w14:paraId="26E412AB" w14:textId="77777777" w:rsidR="00976C33" w:rsidRPr="005070A2" w:rsidRDefault="00976C33" w:rsidP="005070A2">
            <w:pPr>
              <w:pStyle w:val="Pa14"/>
              <w:spacing w:before="0" w:line="240" w:lineRule="auto"/>
              <w:jc w:val="both"/>
              <w:rPr>
                <w:sz w:val="22"/>
                <w:szCs w:val="22"/>
              </w:rPr>
            </w:pPr>
            <w:r w:rsidRPr="005070A2">
              <w:rPr>
                <w:sz w:val="22"/>
                <w:szCs w:val="22"/>
              </w:rPr>
              <w:t xml:space="preserve">Where on-grade car parking is unavoidable, the following design solutions are used: </w:t>
            </w:r>
          </w:p>
          <w:p w14:paraId="16AD0324"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parking is located on the side or rear of the lot away from the primary street </w:t>
            </w:r>
            <w:proofErr w:type="gramStart"/>
            <w:r w:rsidRPr="005070A2">
              <w:rPr>
                <w:sz w:val="22"/>
                <w:szCs w:val="22"/>
              </w:rPr>
              <w:t>frontage</w:t>
            </w:r>
            <w:proofErr w:type="gramEnd"/>
            <w:r w:rsidRPr="005070A2">
              <w:rPr>
                <w:sz w:val="22"/>
                <w:szCs w:val="22"/>
              </w:rPr>
              <w:t xml:space="preserve"> </w:t>
            </w:r>
          </w:p>
          <w:p w14:paraId="065E2777"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cars are screened from view of streets, buildings, communal and private open space </w:t>
            </w:r>
            <w:proofErr w:type="gramStart"/>
            <w:r w:rsidRPr="005070A2">
              <w:rPr>
                <w:sz w:val="22"/>
                <w:szCs w:val="22"/>
              </w:rPr>
              <w:t>areas</w:t>
            </w:r>
            <w:proofErr w:type="gramEnd"/>
            <w:r w:rsidRPr="005070A2">
              <w:rPr>
                <w:sz w:val="22"/>
                <w:szCs w:val="22"/>
              </w:rPr>
              <w:t xml:space="preserve"> </w:t>
            </w:r>
          </w:p>
          <w:p w14:paraId="651CBA39"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safe and direct access to building entry points is </w:t>
            </w:r>
            <w:proofErr w:type="gramStart"/>
            <w:r w:rsidRPr="005070A2">
              <w:rPr>
                <w:sz w:val="22"/>
                <w:szCs w:val="22"/>
              </w:rPr>
              <w:t>provided</w:t>
            </w:r>
            <w:proofErr w:type="gramEnd"/>
            <w:r w:rsidRPr="005070A2">
              <w:rPr>
                <w:sz w:val="22"/>
                <w:szCs w:val="22"/>
              </w:rPr>
              <w:t xml:space="preserve"> </w:t>
            </w:r>
          </w:p>
          <w:p w14:paraId="1A210D2D"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parking is incorporated into the landscape design of the site, by extending planting and materials into the car park </w:t>
            </w:r>
            <w:proofErr w:type="gramStart"/>
            <w:r w:rsidRPr="005070A2">
              <w:rPr>
                <w:sz w:val="22"/>
                <w:szCs w:val="22"/>
              </w:rPr>
              <w:t>space</w:t>
            </w:r>
            <w:proofErr w:type="gramEnd"/>
            <w:r w:rsidRPr="005070A2">
              <w:rPr>
                <w:sz w:val="22"/>
                <w:szCs w:val="22"/>
              </w:rPr>
              <w:t xml:space="preserve"> </w:t>
            </w:r>
          </w:p>
          <w:p w14:paraId="0103437B"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stormwater run-off is managed appropriately from car parking </w:t>
            </w:r>
            <w:proofErr w:type="gramStart"/>
            <w:r w:rsidRPr="005070A2">
              <w:rPr>
                <w:sz w:val="22"/>
                <w:szCs w:val="22"/>
              </w:rPr>
              <w:t>surfaces</w:t>
            </w:r>
            <w:proofErr w:type="gramEnd"/>
            <w:r w:rsidRPr="005070A2">
              <w:rPr>
                <w:sz w:val="22"/>
                <w:szCs w:val="22"/>
              </w:rPr>
              <w:t xml:space="preserve"> </w:t>
            </w:r>
          </w:p>
          <w:p w14:paraId="754067C6"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bio-swales, rain gardens or </w:t>
            </w:r>
            <w:proofErr w:type="gramStart"/>
            <w:r w:rsidRPr="005070A2">
              <w:rPr>
                <w:sz w:val="22"/>
                <w:szCs w:val="22"/>
              </w:rPr>
              <w:t>on site</w:t>
            </w:r>
            <w:proofErr w:type="gramEnd"/>
            <w:r w:rsidRPr="005070A2">
              <w:rPr>
                <w:sz w:val="22"/>
                <w:szCs w:val="22"/>
              </w:rPr>
              <w:t xml:space="preserve"> detention tanks are provided, where appropriate </w:t>
            </w:r>
          </w:p>
          <w:p w14:paraId="42DA0992"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light coloured paving materials or permeable paving systems are </w:t>
            </w:r>
            <w:proofErr w:type="gramStart"/>
            <w:r w:rsidRPr="005070A2">
              <w:rPr>
                <w:sz w:val="22"/>
                <w:szCs w:val="22"/>
              </w:rPr>
              <w:t>used</w:t>
            </w:r>
            <w:proofErr w:type="gramEnd"/>
            <w:r w:rsidRPr="005070A2">
              <w:rPr>
                <w:sz w:val="22"/>
                <w:szCs w:val="22"/>
              </w:rPr>
              <w:t xml:space="preserve"> and shade trees are planted between every 4-5 parking spaces to reduce increased surface temperatures from large areas of paving.</w:t>
            </w:r>
          </w:p>
        </w:tc>
        <w:tc>
          <w:tcPr>
            <w:tcW w:w="3119" w:type="dxa"/>
          </w:tcPr>
          <w:p w14:paraId="41AE07F8" w14:textId="18290B91" w:rsidR="00976C33" w:rsidRPr="005070A2" w:rsidRDefault="0058046D" w:rsidP="005070A2">
            <w:pPr>
              <w:spacing w:before="0" w:after="0" w:line="240" w:lineRule="auto"/>
              <w:jc w:val="both"/>
              <w:rPr>
                <w:rFonts w:ascii="Arial" w:hAnsi="Arial" w:cs="Arial"/>
                <w:bCs/>
                <w:iCs/>
              </w:rPr>
            </w:pPr>
            <w:r>
              <w:rPr>
                <w:rFonts w:ascii="Arial" w:hAnsi="Arial" w:cs="Arial"/>
                <w:bCs/>
                <w:iCs/>
              </w:rPr>
              <w:t>N/A</w:t>
            </w:r>
          </w:p>
        </w:tc>
        <w:tc>
          <w:tcPr>
            <w:tcW w:w="1466" w:type="dxa"/>
            <w:gridSpan w:val="2"/>
          </w:tcPr>
          <w:p w14:paraId="4C749E71" w14:textId="79AD8041" w:rsidR="00976C33" w:rsidRPr="005070A2" w:rsidRDefault="0058046D" w:rsidP="005070A2">
            <w:pPr>
              <w:spacing w:before="0" w:after="0" w:line="240" w:lineRule="auto"/>
              <w:rPr>
                <w:rFonts w:ascii="Arial" w:hAnsi="Arial" w:cs="Arial"/>
                <w:lang w:val="en"/>
              </w:rPr>
            </w:pPr>
            <w:r>
              <w:rPr>
                <w:rFonts w:ascii="Arial" w:hAnsi="Arial" w:cs="Arial"/>
                <w:lang w:val="en"/>
              </w:rPr>
              <w:t>N/A</w:t>
            </w:r>
          </w:p>
        </w:tc>
      </w:tr>
    </w:tbl>
    <w:p w14:paraId="555A5522" w14:textId="77777777" w:rsidR="00E269A1" w:rsidRDefault="00E269A1" w:rsidP="005070A2">
      <w:pPr>
        <w:pStyle w:val="Heading2"/>
        <w:spacing w:before="0"/>
        <w:rPr>
          <w:rFonts w:ascii="Arial" w:hAnsi="Arial" w:cs="Arial"/>
          <w:color w:val="000000" w:themeColor="text1"/>
          <w:sz w:val="22"/>
          <w:szCs w:val="22"/>
        </w:rPr>
      </w:pPr>
      <w:bookmarkStart w:id="6" w:name="_Toc141796941"/>
      <w:bookmarkStart w:id="7" w:name="_Hlk141796498"/>
    </w:p>
    <w:p w14:paraId="3E26A2F3" w14:textId="77777777" w:rsidR="00E269A1" w:rsidRDefault="00E269A1" w:rsidP="005070A2">
      <w:pPr>
        <w:pStyle w:val="Heading2"/>
        <w:spacing w:before="0"/>
        <w:rPr>
          <w:rFonts w:ascii="Arial" w:hAnsi="Arial" w:cs="Arial"/>
          <w:color w:val="000000" w:themeColor="text1"/>
          <w:sz w:val="22"/>
          <w:szCs w:val="22"/>
        </w:rPr>
      </w:pPr>
    </w:p>
    <w:p w14:paraId="5B6817E4" w14:textId="79DC2F2F" w:rsidR="00976C33" w:rsidRPr="005070A2" w:rsidRDefault="001424AF" w:rsidP="005070A2">
      <w:pPr>
        <w:pStyle w:val="Heading2"/>
        <w:spacing w:before="0"/>
        <w:rPr>
          <w:rFonts w:ascii="Arial" w:hAnsi="Arial" w:cs="Arial"/>
          <w:color w:val="000000" w:themeColor="text1"/>
          <w:sz w:val="22"/>
          <w:szCs w:val="22"/>
        </w:rPr>
      </w:pPr>
      <w:r>
        <w:rPr>
          <w:rFonts w:ascii="Arial" w:hAnsi="Arial" w:cs="Arial"/>
          <w:color w:val="000000" w:themeColor="text1"/>
          <w:sz w:val="22"/>
          <w:szCs w:val="22"/>
        </w:rPr>
        <w:t xml:space="preserve">Table 4: </w:t>
      </w:r>
      <w:r w:rsidR="00976C33" w:rsidRPr="005070A2">
        <w:rPr>
          <w:rFonts w:ascii="Arial" w:hAnsi="Arial" w:cs="Arial"/>
          <w:color w:val="000000" w:themeColor="text1"/>
          <w:sz w:val="22"/>
          <w:szCs w:val="22"/>
        </w:rPr>
        <w:t>SEPP 65 - Apartment Design Guide Part Four – Designing the Building</w:t>
      </w:r>
      <w:bookmarkEnd w:id="6"/>
    </w:p>
    <w:tbl>
      <w:tblPr>
        <w:tblStyle w:val="TableGridLight"/>
        <w:tblW w:w="8909" w:type="dxa"/>
        <w:tblLayout w:type="fixed"/>
        <w:tblLook w:val="04A0" w:firstRow="1" w:lastRow="0" w:firstColumn="1" w:lastColumn="0" w:noHBand="0" w:noVBand="1"/>
      </w:tblPr>
      <w:tblGrid>
        <w:gridCol w:w="4258"/>
        <w:gridCol w:w="3108"/>
        <w:gridCol w:w="1543"/>
      </w:tblGrid>
      <w:tr w:rsidR="00976C33" w:rsidRPr="005070A2" w14:paraId="3CAA733E" w14:textId="77777777" w:rsidTr="00665957">
        <w:tc>
          <w:tcPr>
            <w:tcW w:w="8909" w:type="dxa"/>
            <w:gridSpan w:val="3"/>
            <w:shd w:val="clear" w:color="auto" w:fill="4472C4" w:themeFill="accent1"/>
          </w:tcPr>
          <w:p w14:paraId="43696091" w14:textId="77777777" w:rsidR="00976C33" w:rsidRPr="00FE79CD" w:rsidRDefault="00976C33" w:rsidP="005070A2">
            <w:pPr>
              <w:pStyle w:val="BodyText"/>
              <w:numPr>
                <w:ilvl w:val="0"/>
                <w:numId w:val="23"/>
              </w:numPr>
              <w:spacing w:before="0" w:after="0" w:line="240" w:lineRule="auto"/>
              <w:rPr>
                <w:rFonts w:ascii="Arial" w:hAnsi="Arial" w:cs="Arial"/>
                <w:b/>
                <w:color w:val="FFFFFF" w:themeColor="background1"/>
              </w:rPr>
            </w:pPr>
            <w:r w:rsidRPr="00FE79CD">
              <w:rPr>
                <w:rFonts w:ascii="Arial" w:hAnsi="Arial" w:cs="Arial"/>
                <w:b/>
                <w:color w:val="FFFFFF" w:themeColor="background1"/>
              </w:rPr>
              <w:t>Apartment Design Guide Part Four – Designing the Building</w:t>
            </w:r>
          </w:p>
        </w:tc>
      </w:tr>
      <w:tr w:rsidR="00976C33" w:rsidRPr="005070A2" w14:paraId="7F7E745F" w14:textId="77777777" w:rsidTr="00665957">
        <w:tc>
          <w:tcPr>
            <w:tcW w:w="8909" w:type="dxa"/>
            <w:gridSpan w:val="3"/>
            <w:shd w:val="clear" w:color="auto" w:fill="4472C4" w:themeFill="accent1"/>
          </w:tcPr>
          <w:p w14:paraId="7213DFD2" w14:textId="77777777" w:rsidR="00976C33" w:rsidRPr="00FE79CD" w:rsidRDefault="00976C33" w:rsidP="005070A2">
            <w:pPr>
              <w:spacing w:before="0" w:after="0" w:line="240" w:lineRule="auto"/>
              <w:rPr>
                <w:rFonts w:ascii="Arial" w:hAnsi="Arial" w:cs="Arial"/>
                <w:b/>
                <w:color w:val="FFFFFF" w:themeColor="background1"/>
                <w:lang w:val="en"/>
              </w:rPr>
            </w:pPr>
            <w:r w:rsidRPr="00FE79CD">
              <w:rPr>
                <w:rFonts w:ascii="Arial" w:hAnsi="Arial" w:cs="Arial"/>
                <w:b/>
                <w:color w:val="FFFFFF" w:themeColor="background1"/>
              </w:rPr>
              <w:t>4A Solar and Daylight Access</w:t>
            </w:r>
          </w:p>
        </w:tc>
      </w:tr>
      <w:tr w:rsidR="00976C33" w:rsidRPr="005070A2" w14:paraId="7E303D43" w14:textId="77777777" w:rsidTr="00665957">
        <w:tc>
          <w:tcPr>
            <w:tcW w:w="8909" w:type="dxa"/>
            <w:gridSpan w:val="3"/>
            <w:shd w:val="clear" w:color="auto" w:fill="DEEAF6" w:themeFill="accent5" w:themeFillTint="33"/>
          </w:tcPr>
          <w:p w14:paraId="31434EBC" w14:textId="77777777" w:rsidR="00976C33" w:rsidRPr="005070A2" w:rsidRDefault="00976C33" w:rsidP="005070A2">
            <w:pPr>
              <w:spacing w:before="0" w:after="0" w:line="240" w:lineRule="auto"/>
              <w:jc w:val="both"/>
              <w:rPr>
                <w:rFonts w:ascii="Arial" w:hAnsi="Arial" w:cs="Arial"/>
                <w:lang w:val="en"/>
              </w:rPr>
            </w:pPr>
            <w:r w:rsidRPr="005070A2">
              <w:rPr>
                <w:rFonts w:ascii="Arial" w:hAnsi="Arial" w:cs="Arial"/>
                <w:b/>
              </w:rPr>
              <w:t xml:space="preserve">Objective 4A-1 </w:t>
            </w:r>
            <w:r w:rsidRPr="005070A2">
              <w:rPr>
                <w:rFonts w:ascii="Arial" w:hAnsi="Arial" w:cs="Arial"/>
              </w:rPr>
              <w:t>To optimise the number of apartments receiving sunlight to habitable rooms, primary windows and private open space.</w:t>
            </w:r>
          </w:p>
        </w:tc>
      </w:tr>
      <w:tr w:rsidR="00976C33" w:rsidRPr="005070A2" w14:paraId="2A73D407" w14:textId="77777777" w:rsidTr="00665957">
        <w:tc>
          <w:tcPr>
            <w:tcW w:w="4258" w:type="dxa"/>
          </w:tcPr>
          <w:p w14:paraId="1BAB31AC"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Criteria</w:t>
            </w:r>
          </w:p>
        </w:tc>
        <w:tc>
          <w:tcPr>
            <w:tcW w:w="3108" w:type="dxa"/>
          </w:tcPr>
          <w:p w14:paraId="119D508E"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543" w:type="dxa"/>
          </w:tcPr>
          <w:p w14:paraId="5B280C7C"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1E04EA0B" w14:textId="77777777" w:rsidTr="00665957">
        <w:tc>
          <w:tcPr>
            <w:tcW w:w="4258" w:type="dxa"/>
          </w:tcPr>
          <w:p w14:paraId="3899E85C" w14:textId="2CC04AC1" w:rsidR="00976C33" w:rsidRPr="005070A2" w:rsidRDefault="00976C33" w:rsidP="005070A2">
            <w:pPr>
              <w:pStyle w:val="Pa14"/>
              <w:spacing w:before="0" w:line="240" w:lineRule="auto"/>
              <w:jc w:val="both"/>
              <w:rPr>
                <w:sz w:val="22"/>
                <w:szCs w:val="22"/>
              </w:rPr>
            </w:pPr>
            <w:r w:rsidRPr="005070A2">
              <w:rPr>
                <w:sz w:val="22"/>
                <w:szCs w:val="22"/>
              </w:rPr>
              <w:t xml:space="preserve">Living rooms and private open spaces of at least 70% of apartments in a building receive a minimum of 2 hours direct sunlight between 9 am and 3 pm at </w:t>
            </w:r>
            <w:r w:rsidR="00FE79CD" w:rsidRPr="005070A2">
              <w:rPr>
                <w:sz w:val="22"/>
                <w:szCs w:val="22"/>
              </w:rPr>
              <w:t>mid-winter</w:t>
            </w:r>
            <w:r w:rsidRPr="005070A2">
              <w:rPr>
                <w:sz w:val="22"/>
                <w:szCs w:val="22"/>
              </w:rPr>
              <w:t xml:space="preserve"> in the Sydney Metropolitan Area and in the Newcastle and Wollongong local government areas.</w:t>
            </w:r>
          </w:p>
        </w:tc>
        <w:tc>
          <w:tcPr>
            <w:tcW w:w="3108" w:type="dxa"/>
          </w:tcPr>
          <w:p w14:paraId="0373E6C5" w14:textId="101E41DD" w:rsidR="00976C33" w:rsidRPr="005070A2" w:rsidRDefault="0058046D" w:rsidP="005070A2">
            <w:pPr>
              <w:spacing w:before="0" w:after="0" w:line="240" w:lineRule="auto"/>
              <w:jc w:val="both"/>
              <w:rPr>
                <w:rFonts w:ascii="Arial" w:hAnsi="Arial" w:cs="Arial"/>
                <w:bCs/>
                <w:iCs/>
              </w:rPr>
            </w:pPr>
            <w:r>
              <w:rPr>
                <w:rFonts w:ascii="Arial" w:hAnsi="Arial" w:cs="Arial"/>
                <w:bCs/>
                <w:iCs/>
              </w:rPr>
              <w:t>N/A</w:t>
            </w:r>
          </w:p>
        </w:tc>
        <w:tc>
          <w:tcPr>
            <w:tcW w:w="1543" w:type="dxa"/>
          </w:tcPr>
          <w:p w14:paraId="1068C2C6" w14:textId="73D185B0" w:rsidR="00976C33" w:rsidRPr="005070A2" w:rsidRDefault="0058046D" w:rsidP="005070A2">
            <w:pPr>
              <w:spacing w:before="0" w:after="0" w:line="240" w:lineRule="auto"/>
              <w:rPr>
                <w:rFonts w:ascii="Arial" w:hAnsi="Arial" w:cs="Arial"/>
                <w:lang w:val="en"/>
              </w:rPr>
            </w:pPr>
            <w:r>
              <w:rPr>
                <w:rFonts w:ascii="Arial" w:hAnsi="Arial" w:cs="Arial"/>
                <w:lang w:val="en"/>
              </w:rPr>
              <w:t>N/A</w:t>
            </w:r>
          </w:p>
        </w:tc>
      </w:tr>
      <w:bookmarkEnd w:id="7"/>
      <w:tr w:rsidR="00976C33" w:rsidRPr="005070A2" w14:paraId="763D6885" w14:textId="77777777" w:rsidTr="00665957">
        <w:tc>
          <w:tcPr>
            <w:tcW w:w="4258" w:type="dxa"/>
          </w:tcPr>
          <w:p w14:paraId="3D935FBE" w14:textId="471A05E2" w:rsidR="00976C33" w:rsidRPr="005070A2" w:rsidRDefault="00976C33" w:rsidP="005070A2">
            <w:pPr>
              <w:pStyle w:val="Pa14"/>
              <w:spacing w:before="0" w:line="240" w:lineRule="auto"/>
              <w:jc w:val="both"/>
              <w:rPr>
                <w:sz w:val="22"/>
                <w:szCs w:val="22"/>
              </w:rPr>
            </w:pPr>
            <w:r w:rsidRPr="005070A2">
              <w:rPr>
                <w:sz w:val="22"/>
                <w:szCs w:val="22"/>
              </w:rPr>
              <w:t xml:space="preserve">In all other areas, living rooms and private open spaces of at least 70% of apartments in a building receive a minimum of 3 hours direct sunlight between 9 am and 3 pm at </w:t>
            </w:r>
            <w:r w:rsidR="00FE79CD" w:rsidRPr="005070A2">
              <w:rPr>
                <w:sz w:val="22"/>
                <w:szCs w:val="22"/>
              </w:rPr>
              <w:t>mid-winter</w:t>
            </w:r>
            <w:r w:rsidRPr="005070A2">
              <w:rPr>
                <w:sz w:val="22"/>
                <w:szCs w:val="22"/>
              </w:rPr>
              <w:t>.</w:t>
            </w:r>
          </w:p>
        </w:tc>
        <w:tc>
          <w:tcPr>
            <w:tcW w:w="3108" w:type="dxa"/>
          </w:tcPr>
          <w:p w14:paraId="59CCDB42" w14:textId="380BA333" w:rsidR="00976C33" w:rsidRPr="006462CA" w:rsidRDefault="00AE414A" w:rsidP="005070A2">
            <w:pPr>
              <w:spacing w:before="0" w:after="0" w:line="240" w:lineRule="auto"/>
              <w:jc w:val="both"/>
              <w:rPr>
                <w:rFonts w:ascii="Arial" w:hAnsi="Arial" w:cs="Arial"/>
                <w:bCs/>
                <w:iCs/>
              </w:rPr>
            </w:pPr>
            <w:r w:rsidRPr="006462CA">
              <w:rPr>
                <w:rFonts w:ascii="Arial" w:hAnsi="Arial" w:cs="Arial"/>
                <w:bCs/>
                <w:iCs/>
              </w:rPr>
              <w:t xml:space="preserve">72% of </w:t>
            </w:r>
            <w:r w:rsidR="0058046D" w:rsidRPr="006462CA">
              <w:rPr>
                <w:rFonts w:ascii="Arial" w:hAnsi="Arial" w:cs="Arial"/>
                <w:bCs/>
                <w:iCs/>
              </w:rPr>
              <w:t>l</w:t>
            </w:r>
            <w:r w:rsidR="00757EED" w:rsidRPr="006462CA">
              <w:rPr>
                <w:rFonts w:ascii="Arial" w:hAnsi="Arial" w:cs="Arial"/>
                <w:bCs/>
                <w:iCs/>
              </w:rPr>
              <w:t xml:space="preserve">iving rooms and </w:t>
            </w:r>
            <w:r w:rsidR="00DC6C2F" w:rsidRPr="006462CA">
              <w:rPr>
                <w:rFonts w:ascii="Arial" w:hAnsi="Arial" w:cs="Arial"/>
                <w:bCs/>
                <w:iCs/>
              </w:rPr>
              <w:t xml:space="preserve">71% of </w:t>
            </w:r>
            <w:r w:rsidR="00757EED" w:rsidRPr="006462CA">
              <w:rPr>
                <w:rFonts w:ascii="Arial" w:hAnsi="Arial" w:cs="Arial"/>
                <w:bCs/>
                <w:iCs/>
              </w:rPr>
              <w:t>private open space</w:t>
            </w:r>
            <w:r w:rsidR="00DC6C2F" w:rsidRPr="006462CA">
              <w:rPr>
                <w:rFonts w:ascii="Arial" w:hAnsi="Arial" w:cs="Arial"/>
                <w:bCs/>
                <w:iCs/>
              </w:rPr>
              <w:t xml:space="preserve"> (POS)</w:t>
            </w:r>
            <w:r w:rsidR="00757EED" w:rsidRPr="006462CA">
              <w:rPr>
                <w:rFonts w:ascii="Arial" w:hAnsi="Arial" w:cs="Arial"/>
                <w:bCs/>
                <w:iCs/>
              </w:rPr>
              <w:t xml:space="preserve"> areas </w:t>
            </w:r>
            <w:r w:rsidRPr="006462CA">
              <w:rPr>
                <w:rFonts w:ascii="Arial" w:hAnsi="Arial" w:cs="Arial"/>
                <w:bCs/>
                <w:iCs/>
              </w:rPr>
              <w:t xml:space="preserve">receive at least </w:t>
            </w:r>
            <w:r w:rsidR="0058046D" w:rsidRPr="006462CA">
              <w:rPr>
                <w:rFonts w:ascii="Arial" w:hAnsi="Arial" w:cs="Arial"/>
                <w:bCs/>
                <w:iCs/>
              </w:rPr>
              <w:t>three</w:t>
            </w:r>
            <w:r w:rsidRPr="006462CA">
              <w:rPr>
                <w:rFonts w:ascii="Arial" w:hAnsi="Arial" w:cs="Arial"/>
                <w:bCs/>
                <w:iCs/>
              </w:rPr>
              <w:t xml:space="preserve"> hours sunlight.</w:t>
            </w:r>
          </w:p>
        </w:tc>
        <w:tc>
          <w:tcPr>
            <w:tcW w:w="1543" w:type="dxa"/>
          </w:tcPr>
          <w:p w14:paraId="230447A6" w14:textId="73FE0933" w:rsidR="00976C33" w:rsidRPr="006462CA" w:rsidRDefault="00AE414A" w:rsidP="005070A2">
            <w:pPr>
              <w:spacing w:before="0" w:after="0" w:line="240" w:lineRule="auto"/>
              <w:rPr>
                <w:rFonts w:ascii="Arial" w:hAnsi="Arial" w:cs="Arial"/>
                <w:lang w:val="en"/>
              </w:rPr>
            </w:pPr>
            <w:r w:rsidRPr="006462CA">
              <w:rPr>
                <w:rFonts w:ascii="Arial" w:hAnsi="Arial" w:cs="Arial"/>
                <w:lang w:val="en"/>
              </w:rPr>
              <w:t>Compliant</w:t>
            </w:r>
          </w:p>
        </w:tc>
      </w:tr>
      <w:tr w:rsidR="00976C33" w:rsidRPr="005070A2" w14:paraId="343E85F3" w14:textId="77777777" w:rsidTr="00665957">
        <w:tc>
          <w:tcPr>
            <w:tcW w:w="4258" w:type="dxa"/>
          </w:tcPr>
          <w:p w14:paraId="2CDF9F84" w14:textId="77777777" w:rsidR="00976C33" w:rsidRPr="005070A2" w:rsidRDefault="00976C33" w:rsidP="005070A2">
            <w:pPr>
              <w:pStyle w:val="Pa14"/>
              <w:spacing w:before="0" w:line="240" w:lineRule="auto"/>
              <w:jc w:val="both"/>
              <w:rPr>
                <w:sz w:val="22"/>
                <w:szCs w:val="22"/>
              </w:rPr>
            </w:pPr>
            <w:r w:rsidRPr="005070A2">
              <w:rPr>
                <w:sz w:val="22"/>
                <w:szCs w:val="22"/>
              </w:rPr>
              <w:t xml:space="preserve">A maximum of 15% of apartments in a building receive no direct sunlight between 9 am and 3 pm at </w:t>
            </w:r>
            <w:proofErr w:type="spellStart"/>
            <w:r w:rsidRPr="005070A2">
              <w:rPr>
                <w:sz w:val="22"/>
                <w:szCs w:val="22"/>
              </w:rPr>
              <w:t>mid winter</w:t>
            </w:r>
            <w:proofErr w:type="spellEnd"/>
            <w:r w:rsidRPr="005070A2">
              <w:rPr>
                <w:sz w:val="22"/>
                <w:szCs w:val="22"/>
              </w:rPr>
              <w:t>.</w:t>
            </w:r>
          </w:p>
        </w:tc>
        <w:tc>
          <w:tcPr>
            <w:tcW w:w="3108" w:type="dxa"/>
          </w:tcPr>
          <w:p w14:paraId="19F765B2" w14:textId="359D9C84" w:rsidR="00976C33" w:rsidRPr="005070A2" w:rsidRDefault="00AE414A" w:rsidP="005070A2">
            <w:pPr>
              <w:spacing w:before="0" w:after="0" w:line="240" w:lineRule="auto"/>
              <w:jc w:val="both"/>
              <w:rPr>
                <w:rFonts w:ascii="Arial" w:hAnsi="Arial" w:cs="Arial"/>
                <w:bCs/>
                <w:iCs/>
              </w:rPr>
            </w:pPr>
            <w:r w:rsidRPr="005070A2">
              <w:rPr>
                <w:rFonts w:ascii="Arial" w:hAnsi="Arial" w:cs="Arial"/>
                <w:bCs/>
                <w:iCs/>
              </w:rPr>
              <w:t>8% of units receive no direct sunlight</w:t>
            </w:r>
            <w:r w:rsidR="00DC6C2F" w:rsidRPr="005070A2">
              <w:rPr>
                <w:rFonts w:ascii="Arial" w:hAnsi="Arial" w:cs="Arial"/>
                <w:bCs/>
                <w:iCs/>
              </w:rPr>
              <w:t xml:space="preserve"> to their living rooms and 7% receive no direct sunlight to their POS.</w:t>
            </w:r>
          </w:p>
        </w:tc>
        <w:tc>
          <w:tcPr>
            <w:tcW w:w="1543" w:type="dxa"/>
          </w:tcPr>
          <w:p w14:paraId="43050FDE" w14:textId="4CF50FE6" w:rsidR="00976C33" w:rsidRPr="005070A2" w:rsidRDefault="00AE414A"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062A6C55" w14:textId="77777777" w:rsidTr="00665957">
        <w:tc>
          <w:tcPr>
            <w:tcW w:w="8909" w:type="dxa"/>
            <w:gridSpan w:val="3"/>
            <w:shd w:val="clear" w:color="auto" w:fill="DEEAF6" w:themeFill="accent5" w:themeFillTint="33"/>
          </w:tcPr>
          <w:p w14:paraId="012BBE26" w14:textId="77777777" w:rsidR="00976C33" w:rsidRPr="005070A2" w:rsidRDefault="00976C33" w:rsidP="005070A2">
            <w:pPr>
              <w:spacing w:before="0" w:after="0" w:line="240" w:lineRule="auto"/>
              <w:jc w:val="both"/>
              <w:rPr>
                <w:rFonts w:ascii="Arial" w:hAnsi="Arial" w:cs="Arial"/>
                <w:bCs/>
                <w:lang w:val="en"/>
              </w:rPr>
            </w:pPr>
            <w:r w:rsidRPr="005070A2">
              <w:rPr>
                <w:rFonts w:ascii="Arial" w:hAnsi="Arial" w:cs="Arial"/>
                <w:b/>
              </w:rPr>
              <w:t xml:space="preserve">Objective 4A-2 </w:t>
            </w:r>
            <w:r w:rsidRPr="005070A2">
              <w:rPr>
                <w:rFonts w:ascii="Arial" w:hAnsi="Arial" w:cs="Arial"/>
                <w:bCs/>
              </w:rPr>
              <w:t>Daylight access is maintained where sunlight is limited.</w:t>
            </w:r>
          </w:p>
        </w:tc>
      </w:tr>
      <w:tr w:rsidR="00976C33" w:rsidRPr="005070A2" w14:paraId="7C3F314D" w14:textId="77777777" w:rsidTr="00665957">
        <w:tc>
          <w:tcPr>
            <w:tcW w:w="4258" w:type="dxa"/>
          </w:tcPr>
          <w:p w14:paraId="248AB905"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08" w:type="dxa"/>
          </w:tcPr>
          <w:p w14:paraId="78E8C65E"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543" w:type="dxa"/>
          </w:tcPr>
          <w:p w14:paraId="150F04FE"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1D56B8B7" w14:textId="77777777" w:rsidTr="00665957">
        <w:tc>
          <w:tcPr>
            <w:tcW w:w="4258" w:type="dxa"/>
          </w:tcPr>
          <w:p w14:paraId="1F535D8C" w14:textId="77777777" w:rsidR="00976C33" w:rsidRPr="005070A2" w:rsidRDefault="00976C33" w:rsidP="005070A2">
            <w:pPr>
              <w:pStyle w:val="Pa14"/>
              <w:spacing w:before="0" w:line="240" w:lineRule="auto"/>
              <w:jc w:val="both"/>
              <w:rPr>
                <w:sz w:val="22"/>
                <w:szCs w:val="22"/>
              </w:rPr>
            </w:pPr>
            <w:r w:rsidRPr="005070A2">
              <w:rPr>
                <w:sz w:val="22"/>
                <w:szCs w:val="22"/>
              </w:rPr>
              <w:t xml:space="preserve">Courtyards, skylights and </w:t>
            </w:r>
            <w:proofErr w:type="gramStart"/>
            <w:r w:rsidRPr="005070A2">
              <w:rPr>
                <w:sz w:val="22"/>
                <w:szCs w:val="22"/>
              </w:rPr>
              <w:t>high level</w:t>
            </w:r>
            <w:proofErr w:type="gramEnd"/>
            <w:r w:rsidRPr="005070A2">
              <w:rPr>
                <w:sz w:val="22"/>
                <w:szCs w:val="22"/>
              </w:rPr>
              <w:t xml:space="preserve"> windows (with sills of 1,500mm or greater) are used only as a secondary light source in habitable rooms.</w:t>
            </w:r>
          </w:p>
        </w:tc>
        <w:tc>
          <w:tcPr>
            <w:tcW w:w="3108" w:type="dxa"/>
          </w:tcPr>
          <w:p w14:paraId="5C388007" w14:textId="1381507A" w:rsidR="00976C33" w:rsidRPr="005070A2" w:rsidRDefault="007B4591" w:rsidP="005070A2">
            <w:pPr>
              <w:pStyle w:val="Default"/>
              <w:spacing w:before="0"/>
              <w:jc w:val="both"/>
              <w:rPr>
                <w:b/>
                <w:bCs/>
                <w:iCs/>
                <w:sz w:val="22"/>
                <w:szCs w:val="22"/>
              </w:rPr>
            </w:pPr>
            <w:r w:rsidRPr="005070A2">
              <w:rPr>
                <w:bCs/>
                <w:iCs/>
                <w:color w:val="auto"/>
                <w:sz w:val="22"/>
                <w:szCs w:val="22"/>
              </w:rPr>
              <w:t xml:space="preserve">Skylights and high-level windows are used as secondary light sources in select units throughout the development </w:t>
            </w:r>
          </w:p>
        </w:tc>
        <w:tc>
          <w:tcPr>
            <w:tcW w:w="1543" w:type="dxa"/>
          </w:tcPr>
          <w:p w14:paraId="7E9460E9" w14:textId="3E9A02EC" w:rsidR="00976C33" w:rsidRPr="005070A2" w:rsidRDefault="007B4591" w:rsidP="005070A2">
            <w:pPr>
              <w:spacing w:before="0" w:after="0" w:line="240" w:lineRule="auto"/>
              <w:rPr>
                <w:rFonts w:ascii="Arial" w:hAnsi="Arial" w:cs="Arial"/>
                <w:b/>
                <w:bCs/>
              </w:rPr>
            </w:pPr>
            <w:r w:rsidRPr="005070A2">
              <w:rPr>
                <w:rFonts w:ascii="Arial" w:hAnsi="Arial" w:cs="Arial"/>
                <w:bCs/>
                <w:iCs/>
              </w:rPr>
              <w:t>Compliant</w:t>
            </w:r>
          </w:p>
        </w:tc>
      </w:tr>
      <w:tr w:rsidR="00976C33" w:rsidRPr="005070A2" w14:paraId="6798D361" w14:textId="77777777" w:rsidTr="00665957">
        <w:tc>
          <w:tcPr>
            <w:tcW w:w="4258" w:type="dxa"/>
          </w:tcPr>
          <w:p w14:paraId="22F917E1" w14:textId="77777777" w:rsidR="00976C33" w:rsidRPr="005070A2" w:rsidRDefault="00976C33" w:rsidP="005070A2">
            <w:pPr>
              <w:pStyle w:val="Pa14"/>
              <w:spacing w:before="0" w:line="240" w:lineRule="auto"/>
              <w:jc w:val="both"/>
              <w:rPr>
                <w:sz w:val="22"/>
                <w:szCs w:val="22"/>
              </w:rPr>
            </w:pPr>
            <w:r w:rsidRPr="005070A2">
              <w:rPr>
                <w:sz w:val="22"/>
                <w:szCs w:val="22"/>
              </w:rPr>
              <w:t xml:space="preserve">Where courtyards are used : </w:t>
            </w:r>
          </w:p>
          <w:p w14:paraId="4915CC95"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use is restricted to kitchens, bathrooms and service </w:t>
            </w:r>
            <w:proofErr w:type="gramStart"/>
            <w:r w:rsidRPr="005070A2">
              <w:rPr>
                <w:sz w:val="22"/>
                <w:szCs w:val="22"/>
              </w:rPr>
              <w:t>areas</w:t>
            </w:r>
            <w:proofErr w:type="gramEnd"/>
            <w:r w:rsidRPr="005070A2">
              <w:rPr>
                <w:sz w:val="22"/>
                <w:szCs w:val="22"/>
              </w:rPr>
              <w:t xml:space="preserve"> </w:t>
            </w:r>
          </w:p>
          <w:p w14:paraId="645652A8"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building services are concealed with appropriate detailing and materials to visible </w:t>
            </w:r>
            <w:proofErr w:type="gramStart"/>
            <w:r w:rsidRPr="005070A2">
              <w:rPr>
                <w:sz w:val="22"/>
                <w:szCs w:val="22"/>
              </w:rPr>
              <w:t>walls</w:t>
            </w:r>
            <w:proofErr w:type="gramEnd"/>
            <w:r w:rsidRPr="005070A2">
              <w:rPr>
                <w:sz w:val="22"/>
                <w:szCs w:val="22"/>
              </w:rPr>
              <w:t xml:space="preserve"> </w:t>
            </w:r>
          </w:p>
          <w:p w14:paraId="5EADF1C3"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courtyards are fully open to the </w:t>
            </w:r>
            <w:proofErr w:type="gramStart"/>
            <w:r w:rsidRPr="005070A2">
              <w:rPr>
                <w:sz w:val="22"/>
                <w:szCs w:val="22"/>
              </w:rPr>
              <w:t>sky</w:t>
            </w:r>
            <w:proofErr w:type="gramEnd"/>
            <w:r w:rsidRPr="005070A2">
              <w:rPr>
                <w:sz w:val="22"/>
                <w:szCs w:val="22"/>
              </w:rPr>
              <w:t xml:space="preserve"> </w:t>
            </w:r>
          </w:p>
          <w:p w14:paraId="5220B3E9"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access is provided to the light well from a communal area for cleaning and </w:t>
            </w:r>
            <w:proofErr w:type="gramStart"/>
            <w:r w:rsidRPr="005070A2">
              <w:rPr>
                <w:sz w:val="22"/>
                <w:szCs w:val="22"/>
              </w:rPr>
              <w:t>maintenance</w:t>
            </w:r>
            <w:proofErr w:type="gramEnd"/>
            <w:r w:rsidRPr="005070A2">
              <w:rPr>
                <w:sz w:val="22"/>
                <w:szCs w:val="22"/>
              </w:rPr>
              <w:t xml:space="preserve"> </w:t>
            </w:r>
          </w:p>
          <w:p w14:paraId="4BA2C4F7"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acoustic privacy, fire safety and minimum privacy separation distances (see section 3F Visual privacy) are achieved.</w:t>
            </w:r>
          </w:p>
        </w:tc>
        <w:tc>
          <w:tcPr>
            <w:tcW w:w="3108" w:type="dxa"/>
          </w:tcPr>
          <w:p w14:paraId="3E6B10F8" w14:textId="4ECD691A" w:rsidR="00976C33" w:rsidRPr="005070A2" w:rsidRDefault="0051585B" w:rsidP="005070A2">
            <w:pPr>
              <w:spacing w:before="0" w:after="0" w:line="240" w:lineRule="auto"/>
              <w:jc w:val="both"/>
              <w:rPr>
                <w:rFonts w:ascii="Arial" w:hAnsi="Arial" w:cs="Arial"/>
                <w:bCs/>
                <w:iCs/>
              </w:rPr>
            </w:pPr>
            <w:r w:rsidRPr="005070A2">
              <w:rPr>
                <w:rFonts w:ascii="Arial" w:hAnsi="Arial" w:cs="Arial"/>
                <w:bCs/>
                <w:iCs/>
              </w:rPr>
              <w:t>Courtyards are not used for lighting.</w:t>
            </w:r>
          </w:p>
        </w:tc>
        <w:tc>
          <w:tcPr>
            <w:tcW w:w="1543" w:type="dxa"/>
          </w:tcPr>
          <w:p w14:paraId="2C76E0BF" w14:textId="31809B5E" w:rsidR="00976C33" w:rsidRPr="005070A2" w:rsidRDefault="00BD4840" w:rsidP="005070A2">
            <w:pPr>
              <w:spacing w:before="0" w:after="0" w:line="240" w:lineRule="auto"/>
              <w:rPr>
                <w:rFonts w:ascii="Arial" w:hAnsi="Arial" w:cs="Arial"/>
                <w:bCs/>
                <w:iCs/>
              </w:rPr>
            </w:pPr>
            <w:r>
              <w:rPr>
                <w:rFonts w:ascii="Arial" w:hAnsi="Arial" w:cs="Arial"/>
                <w:bCs/>
                <w:iCs/>
              </w:rPr>
              <w:t>N/A</w:t>
            </w:r>
          </w:p>
        </w:tc>
      </w:tr>
      <w:tr w:rsidR="00976C33" w:rsidRPr="005070A2" w14:paraId="73B69093" w14:textId="77777777" w:rsidTr="00665957">
        <w:tc>
          <w:tcPr>
            <w:tcW w:w="4258" w:type="dxa"/>
          </w:tcPr>
          <w:p w14:paraId="6CF221D4" w14:textId="77777777" w:rsidR="00976C33" w:rsidRPr="005070A2" w:rsidRDefault="00976C33" w:rsidP="005070A2">
            <w:pPr>
              <w:pStyle w:val="Pa14"/>
              <w:spacing w:before="0" w:line="240" w:lineRule="auto"/>
              <w:jc w:val="both"/>
              <w:rPr>
                <w:sz w:val="22"/>
                <w:szCs w:val="22"/>
              </w:rPr>
            </w:pPr>
            <w:r w:rsidRPr="005070A2">
              <w:rPr>
                <w:sz w:val="22"/>
                <w:szCs w:val="22"/>
              </w:rPr>
              <w:t xml:space="preserve">Opportunities for reflected light into apartments are optimised through: </w:t>
            </w:r>
          </w:p>
          <w:p w14:paraId="2008A9F2"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reflective exterior surfaces on buildings opposite south facing </w:t>
            </w:r>
            <w:proofErr w:type="gramStart"/>
            <w:r w:rsidRPr="005070A2">
              <w:rPr>
                <w:sz w:val="22"/>
                <w:szCs w:val="22"/>
              </w:rPr>
              <w:t>windows</w:t>
            </w:r>
            <w:proofErr w:type="gramEnd"/>
            <w:r w:rsidRPr="005070A2">
              <w:rPr>
                <w:sz w:val="22"/>
                <w:szCs w:val="22"/>
              </w:rPr>
              <w:t xml:space="preserve"> </w:t>
            </w:r>
          </w:p>
          <w:p w14:paraId="076C59FF"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positioning windows to face other buildings or surfaces (on neighbouring sites or within the site) that will reflect </w:t>
            </w:r>
            <w:proofErr w:type="gramStart"/>
            <w:r w:rsidRPr="005070A2">
              <w:rPr>
                <w:sz w:val="22"/>
                <w:szCs w:val="22"/>
              </w:rPr>
              <w:t>light</w:t>
            </w:r>
            <w:proofErr w:type="gramEnd"/>
            <w:r w:rsidRPr="005070A2">
              <w:rPr>
                <w:sz w:val="22"/>
                <w:szCs w:val="22"/>
              </w:rPr>
              <w:t xml:space="preserve"> </w:t>
            </w:r>
          </w:p>
          <w:p w14:paraId="62C53E23"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integrating light shelves into the design </w:t>
            </w:r>
          </w:p>
          <w:p w14:paraId="43EDAEE3"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light coloured internal finishes.</w:t>
            </w:r>
          </w:p>
        </w:tc>
        <w:tc>
          <w:tcPr>
            <w:tcW w:w="3108" w:type="dxa"/>
          </w:tcPr>
          <w:p w14:paraId="105B2311" w14:textId="537609DD" w:rsidR="00976C33" w:rsidRPr="005070A2" w:rsidRDefault="00FD20F4" w:rsidP="005070A2">
            <w:pPr>
              <w:pStyle w:val="Default"/>
              <w:spacing w:before="0"/>
              <w:jc w:val="both"/>
              <w:rPr>
                <w:b/>
                <w:bCs/>
                <w:iCs/>
                <w:sz w:val="22"/>
                <w:szCs w:val="22"/>
              </w:rPr>
            </w:pPr>
            <w:r w:rsidRPr="005070A2">
              <w:rPr>
                <w:bCs/>
                <w:iCs/>
                <w:color w:val="auto"/>
                <w:sz w:val="22"/>
                <w:szCs w:val="22"/>
              </w:rPr>
              <w:t>Reflected light is not proposed.</w:t>
            </w:r>
          </w:p>
        </w:tc>
        <w:tc>
          <w:tcPr>
            <w:tcW w:w="1543" w:type="dxa"/>
          </w:tcPr>
          <w:p w14:paraId="135D0C89" w14:textId="2DD535B3" w:rsidR="00976C33" w:rsidRPr="005070A2" w:rsidRDefault="00F210FA" w:rsidP="005070A2">
            <w:pPr>
              <w:spacing w:before="0" w:after="0" w:line="240" w:lineRule="auto"/>
              <w:rPr>
                <w:rFonts w:ascii="Arial" w:hAnsi="Arial" w:cs="Arial"/>
                <w:b/>
                <w:bCs/>
              </w:rPr>
            </w:pPr>
            <w:r>
              <w:rPr>
                <w:rFonts w:ascii="Arial" w:hAnsi="Arial" w:cs="Arial"/>
                <w:bCs/>
                <w:iCs/>
              </w:rPr>
              <w:t>N/A</w:t>
            </w:r>
          </w:p>
        </w:tc>
      </w:tr>
      <w:tr w:rsidR="00976C33" w:rsidRPr="005070A2" w14:paraId="3A610025" w14:textId="77777777" w:rsidTr="00665957">
        <w:tc>
          <w:tcPr>
            <w:tcW w:w="8909" w:type="dxa"/>
            <w:gridSpan w:val="3"/>
            <w:shd w:val="clear" w:color="auto" w:fill="DEEAF6" w:themeFill="accent5" w:themeFillTint="33"/>
          </w:tcPr>
          <w:p w14:paraId="3DD54912" w14:textId="77777777" w:rsidR="00976C33" w:rsidRPr="005070A2" w:rsidRDefault="00976C33" w:rsidP="005070A2">
            <w:pPr>
              <w:spacing w:before="0" w:after="0" w:line="240" w:lineRule="auto"/>
              <w:jc w:val="both"/>
              <w:rPr>
                <w:rFonts w:ascii="Arial" w:hAnsi="Arial" w:cs="Arial"/>
                <w:bCs/>
                <w:lang w:val="en"/>
              </w:rPr>
            </w:pPr>
            <w:r w:rsidRPr="005070A2">
              <w:rPr>
                <w:rFonts w:ascii="Arial" w:hAnsi="Arial" w:cs="Arial"/>
                <w:b/>
              </w:rPr>
              <w:t xml:space="preserve">Objective 4A-3 </w:t>
            </w:r>
            <w:r w:rsidRPr="005070A2">
              <w:rPr>
                <w:rFonts w:ascii="Arial" w:hAnsi="Arial" w:cs="Arial"/>
                <w:bCs/>
              </w:rPr>
              <w:t>Design incorporates shading and glare control, particularly for warmer months.</w:t>
            </w:r>
          </w:p>
        </w:tc>
      </w:tr>
      <w:tr w:rsidR="00976C33" w:rsidRPr="005070A2" w14:paraId="57B00705" w14:textId="77777777" w:rsidTr="00665957">
        <w:tc>
          <w:tcPr>
            <w:tcW w:w="4258" w:type="dxa"/>
          </w:tcPr>
          <w:p w14:paraId="364F65A8"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08" w:type="dxa"/>
          </w:tcPr>
          <w:p w14:paraId="1EFBAC2F"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543" w:type="dxa"/>
          </w:tcPr>
          <w:p w14:paraId="38094BDC"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6B2F9044" w14:textId="77777777" w:rsidTr="00665957">
        <w:tc>
          <w:tcPr>
            <w:tcW w:w="4258" w:type="dxa"/>
          </w:tcPr>
          <w:p w14:paraId="170A2B54" w14:textId="77777777" w:rsidR="00976C33" w:rsidRPr="005070A2" w:rsidRDefault="00976C33" w:rsidP="005070A2">
            <w:pPr>
              <w:pStyle w:val="Pa14"/>
              <w:spacing w:before="0" w:line="240" w:lineRule="auto"/>
              <w:jc w:val="both"/>
              <w:rPr>
                <w:sz w:val="22"/>
                <w:szCs w:val="22"/>
              </w:rPr>
            </w:pPr>
            <w:proofErr w:type="gramStart"/>
            <w:r w:rsidRPr="005070A2">
              <w:rPr>
                <w:sz w:val="22"/>
                <w:szCs w:val="22"/>
              </w:rPr>
              <w:t>A number of</w:t>
            </w:r>
            <w:proofErr w:type="gramEnd"/>
            <w:r w:rsidRPr="005070A2">
              <w:rPr>
                <w:sz w:val="22"/>
                <w:szCs w:val="22"/>
              </w:rPr>
              <w:t xml:space="preserve"> the following design features are used: </w:t>
            </w:r>
          </w:p>
          <w:p w14:paraId="7C2CE731"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balconies or sun shading that extend far enough to shade summer sun, but allow winter sun to penetrate living </w:t>
            </w:r>
            <w:proofErr w:type="gramStart"/>
            <w:r w:rsidRPr="005070A2">
              <w:rPr>
                <w:sz w:val="22"/>
                <w:szCs w:val="22"/>
              </w:rPr>
              <w:t>areas</w:t>
            </w:r>
            <w:proofErr w:type="gramEnd"/>
            <w:r w:rsidRPr="005070A2">
              <w:rPr>
                <w:sz w:val="22"/>
                <w:szCs w:val="22"/>
              </w:rPr>
              <w:t xml:space="preserve"> </w:t>
            </w:r>
          </w:p>
          <w:p w14:paraId="61AE2D0C"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shading devices such as eaves, awnings, balconies, pergolas, external louvres and planting </w:t>
            </w:r>
          </w:p>
          <w:p w14:paraId="72031513"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horizontal shading to north facing </w:t>
            </w:r>
            <w:proofErr w:type="gramStart"/>
            <w:r w:rsidRPr="005070A2">
              <w:rPr>
                <w:sz w:val="22"/>
                <w:szCs w:val="22"/>
              </w:rPr>
              <w:t>windows</w:t>
            </w:r>
            <w:proofErr w:type="gramEnd"/>
            <w:r w:rsidRPr="005070A2">
              <w:rPr>
                <w:sz w:val="22"/>
                <w:szCs w:val="22"/>
              </w:rPr>
              <w:t xml:space="preserve"> </w:t>
            </w:r>
          </w:p>
          <w:p w14:paraId="7B4C736F"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vertical shading to east and particularly west facing </w:t>
            </w:r>
            <w:proofErr w:type="gramStart"/>
            <w:r w:rsidRPr="005070A2">
              <w:rPr>
                <w:sz w:val="22"/>
                <w:szCs w:val="22"/>
              </w:rPr>
              <w:t>windows</w:t>
            </w:r>
            <w:proofErr w:type="gramEnd"/>
            <w:r w:rsidRPr="005070A2">
              <w:rPr>
                <w:sz w:val="22"/>
                <w:szCs w:val="22"/>
              </w:rPr>
              <w:t xml:space="preserve"> </w:t>
            </w:r>
          </w:p>
          <w:p w14:paraId="3EF55B24"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operable shading to allow adjustment and </w:t>
            </w:r>
            <w:proofErr w:type="gramStart"/>
            <w:r w:rsidRPr="005070A2">
              <w:rPr>
                <w:sz w:val="22"/>
                <w:szCs w:val="22"/>
              </w:rPr>
              <w:t>choice</w:t>
            </w:r>
            <w:proofErr w:type="gramEnd"/>
            <w:r w:rsidRPr="005070A2">
              <w:rPr>
                <w:sz w:val="22"/>
                <w:szCs w:val="22"/>
              </w:rPr>
              <w:t xml:space="preserve"> </w:t>
            </w:r>
          </w:p>
          <w:p w14:paraId="65B64A9E" w14:textId="77777777" w:rsidR="00976C33" w:rsidRPr="005070A2" w:rsidRDefault="00976C33" w:rsidP="005070A2">
            <w:pPr>
              <w:pStyle w:val="Pa14"/>
              <w:numPr>
                <w:ilvl w:val="0"/>
                <w:numId w:val="28"/>
              </w:numPr>
              <w:spacing w:before="0" w:line="240" w:lineRule="auto"/>
              <w:ind w:left="316" w:hanging="284"/>
              <w:jc w:val="both"/>
              <w:rPr>
                <w:b/>
                <w:bCs/>
                <w:sz w:val="22"/>
                <w:szCs w:val="22"/>
              </w:rPr>
            </w:pPr>
            <w:r w:rsidRPr="005070A2">
              <w:rPr>
                <w:sz w:val="22"/>
                <w:szCs w:val="22"/>
              </w:rPr>
              <w:t>high performance glass that minimises external glare off windows, with consideration given to reduced tint glass or glass with a reflectance level below 20% (reflective films are avoided).</w:t>
            </w:r>
          </w:p>
        </w:tc>
        <w:tc>
          <w:tcPr>
            <w:tcW w:w="3108" w:type="dxa"/>
          </w:tcPr>
          <w:p w14:paraId="1D5987BC" w14:textId="6779D19E" w:rsidR="00976C33" w:rsidRPr="005070A2" w:rsidRDefault="009F5F68" w:rsidP="005070A2">
            <w:pPr>
              <w:spacing w:before="0" w:after="0" w:line="240" w:lineRule="auto"/>
              <w:jc w:val="both"/>
              <w:rPr>
                <w:rFonts w:ascii="Arial" w:hAnsi="Arial" w:cs="Arial"/>
                <w:b/>
                <w:bCs/>
                <w:iCs/>
              </w:rPr>
            </w:pPr>
            <w:r w:rsidRPr="005070A2">
              <w:rPr>
                <w:rFonts w:ascii="Arial" w:hAnsi="Arial" w:cs="Arial"/>
                <w:bCs/>
                <w:iCs/>
              </w:rPr>
              <w:t xml:space="preserve">The building design includes deep recesses that act as a shading </w:t>
            </w:r>
            <w:r w:rsidR="006D34D3" w:rsidRPr="005070A2">
              <w:rPr>
                <w:rFonts w:ascii="Arial" w:hAnsi="Arial" w:cs="Arial"/>
                <w:bCs/>
                <w:iCs/>
              </w:rPr>
              <w:t>device to living rooms and POS areas. In addition, the vertical blades o</w:t>
            </w:r>
            <w:r w:rsidR="00F210FA">
              <w:rPr>
                <w:rFonts w:ascii="Arial" w:hAnsi="Arial" w:cs="Arial"/>
                <w:bCs/>
                <w:iCs/>
              </w:rPr>
              <w:t>n</w:t>
            </w:r>
            <w:r w:rsidR="006D34D3" w:rsidRPr="005070A2">
              <w:rPr>
                <w:rFonts w:ascii="Arial" w:hAnsi="Arial" w:cs="Arial"/>
                <w:bCs/>
                <w:iCs/>
              </w:rPr>
              <w:t xml:space="preserve"> the upper levels of </w:t>
            </w:r>
            <w:r w:rsidR="00F210FA">
              <w:rPr>
                <w:rFonts w:ascii="Arial" w:hAnsi="Arial" w:cs="Arial"/>
                <w:bCs/>
                <w:iCs/>
              </w:rPr>
              <w:t>B</w:t>
            </w:r>
            <w:r w:rsidR="006D34D3" w:rsidRPr="005070A2">
              <w:rPr>
                <w:rFonts w:ascii="Arial" w:hAnsi="Arial" w:cs="Arial"/>
                <w:bCs/>
                <w:iCs/>
              </w:rPr>
              <w:t>uildings 1,2 and 3 also provide shading</w:t>
            </w:r>
            <w:r w:rsidR="002571BD" w:rsidRPr="005070A2">
              <w:rPr>
                <w:rFonts w:ascii="Arial" w:hAnsi="Arial" w:cs="Arial"/>
                <w:bCs/>
                <w:iCs/>
              </w:rPr>
              <w:t xml:space="preserve"> whilst balconies provide further shading to the unit below.</w:t>
            </w:r>
          </w:p>
        </w:tc>
        <w:tc>
          <w:tcPr>
            <w:tcW w:w="1543" w:type="dxa"/>
          </w:tcPr>
          <w:p w14:paraId="0EB90633" w14:textId="196ADF40" w:rsidR="00976C33" w:rsidRPr="005070A2" w:rsidRDefault="002571BD" w:rsidP="005070A2">
            <w:pPr>
              <w:spacing w:before="0" w:after="0" w:line="240" w:lineRule="auto"/>
              <w:rPr>
                <w:rFonts w:ascii="Arial" w:hAnsi="Arial" w:cs="Arial"/>
                <w:b/>
                <w:bCs/>
              </w:rPr>
            </w:pPr>
            <w:r w:rsidRPr="005070A2">
              <w:rPr>
                <w:rFonts w:ascii="Arial" w:hAnsi="Arial" w:cs="Arial"/>
                <w:bCs/>
                <w:iCs/>
              </w:rPr>
              <w:t>Compliant</w:t>
            </w:r>
          </w:p>
        </w:tc>
      </w:tr>
      <w:tr w:rsidR="00976C33" w:rsidRPr="005070A2" w14:paraId="17812BC2" w14:textId="77777777" w:rsidTr="00665957">
        <w:tc>
          <w:tcPr>
            <w:tcW w:w="8909" w:type="dxa"/>
            <w:gridSpan w:val="3"/>
            <w:shd w:val="clear" w:color="auto" w:fill="4472C4" w:themeFill="accent1"/>
          </w:tcPr>
          <w:p w14:paraId="1ABE7452" w14:textId="77777777" w:rsidR="00976C33" w:rsidRPr="005070A2" w:rsidRDefault="00976C33" w:rsidP="005070A2">
            <w:pPr>
              <w:spacing w:before="0" w:after="0" w:line="240" w:lineRule="auto"/>
              <w:rPr>
                <w:rFonts w:ascii="Arial" w:hAnsi="Arial" w:cs="Arial"/>
                <w:b/>
                <w:lang w:val="en"/>
              </w:rPr>
            </w:pPr>
            <w:r w:rsidRPr="006462CA">
              <w:rPr>
                <w:rFonts w:ascii="Arial" w:hAnsi="Arial" w:cs="Arial"/>
                <w:b/>
                <w:color w:val="FFFFFF" w:themeColor="background1"/>
              </w:rPr>
              <w:t>4B Natural Ventilation</w:t>
            </w:r>
          </w:p>
        </w:tc>
      </w:tr>
      <w:tr w:rsidR="00976C33" w:rsidRPr="005070A2" w14:paraId="1404C7F6" w14:textId="77777777" w:rsidTr="00665957">
        <w:tc>
          <w:tcPr>
            <w:tcW w:w="8909" w:type="dxa"/>
            <w:gridSpan w:val="3"/>
            <w:shd w:val="clear" w:color="auto" w:fill="DEEAF6" w:themeFill="accent5" w:themeFillTint="33"/>
          </w:tcPr>
          <w:p w14:paraId="51786D45" w14:textId="77777777" w:rsidR="00976C33" w:rsidRPr="005070A2" w:rsidRDefault="00976C33" w:rsidP="005070A2">
            <w:pPr>
              <w:spacing w:before="0" w:after="0" w:line="240" w:lineRule="auto"/>
              <w:jc w:val="both"/>
              <w:rPr>
                <w:rFonts w:ascii="Arial" w:hAnsi="Arial" w:cs="Arial"/>
                <w:bCs/>
                <w:lang w:val="en"/>
              </w:rPr>
            </w:pPr>
            <w:r w:rsidRPr="005070A2">
              <w:rPr>
                <w:rFonts w:ascii="Arial" w:hAnsi="Arial" w:cs="Arial"/>
                <w:b/>
              </w:rPr>
              <w:t xml:space="preserve">Objective 4B-1 </w:t>
            </w:r>
            <w:r w:rsidRPr="005070A2">
              <w:rPr>
                <w:rFonts w:ascii="Arial" w:hAnsi="Arial" w:cs="Arial"/>
                <w:bCs/>
              </w:rPr>
              <w:t>All habitable rooms are naturally ventilated.</w:t>
            </w:r>
          </w:p>
        </w:tc>
      </w:tr>
      <w:tr w:rsidR="00976C33" w:rsidRPr="005070A2" w14:paraId="2A239D83" w14:textId="77777777" w:rsidTr="00665957">
        <w:tc>
          <w:tcPr>
            <w:tcW w:w="4258" w:type="dxa"/>
          </w:tcPr>
          <w:p w14:paraId="1677DE52"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08" w:type="dxa"/>
          </w:tcPr>
          <w:p w14:paraId="0F989AE0"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543" w:type="dxa"/>
          </w:tcPr>
          <w:p w14:paraId="6C7A47DB"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62EE78CA" w14:textId="77777777" w:rsidTr="00665957">
        <w:tc>
          <w:tcPr>
            <w:tcW w:w="4258" w:type="dxa"/>
          </w:tcPr>
          <w:p w14:paraId="335E754B" w14:textId="77777777" w:rsidR="00976C33" w:rsidRPr="005070A2" w:rsidRDefault="00976C33" w:rsidP="005070A2">
            <w:pPr>
              <w:pStyle w:val="Pa14"/>
              <w:spacing w:before="0" w:line="240" w:lineRule="auto"/>
              <w:jc w:val="both"/>
              <w:rPr>
                <w:sz w:val="22"/>
                <w:szCs w:val="22"/>
              </w:rPr>
            </w:pPr>
            <w:r w:rsidRPr="005070A2">
              <w:rPr>
                <w:sz w:val="22"/>
                <w:szCs w:val="22"/>
              </w:rPr>
              <w:t>The building's orientation maximises capture and use of prevailing breezes for natural ventilation in habitable rooms.</w:t>
            </w:r>
          </w:p>
        </w:tc>
        <w:tc>
          <w:tcPr>
            <w:tcW w:w="3108" w:type="dxa"/>
          </w:tcPr>
          <w:p w14:paraId="49C69BC2" w14:textId="2B726CE7" w:rsidR="00976C33" w:rsidRPr="005070A2" w:rsidRDefault="0073181D" w:rsidP="005070A2">
            <w:pPr>
              <w:spacing w:before="0" w:after="0" w:line="240" w:lineRule="auto"/>
              <w:jc w:val="both"/>
              <w:rPr>
                <w:rFonts w:ascii="Arial" w:hAnsi="Arial" w:cs="Arial"/>
                <w:b/>
                <w:bCs/>
                <w:iCs/>
              </w:rPr>
            </w:pPr>
            <w:r w:rsidRPr="005070A2">
              <w:rPr>
                <w:rFonts w:ascii="Arial" w:hAnsi="Arial" w:cs="Arial"/>
                <w:bCs/>
                <w:iCs/>
              </w:rPr>
              <w:t xml:space="preserve">All units have a dual aspect, ensuring </w:t>
            </w:r>
            <w:r w:rsidR="0020458E" w:rsidRPr="005070A2">
              <w:rPr>
                <w:rFonts w:ascii="Arial" w:hAnsi="Arial" w:cs="Arial"/>
                <w:bCs/>
                <w:iCs/>
              </w:rPr>
              <w:t>the capturing and use of prevailing breezes.</w:t>
            </w:r>
          </w:p>
        </w:tc>
        <w:tc>
          <w:tcPr>
            <w:tcW w:w="1543" w:type="dxa"/>
          </w:tcPr>
          <w:p w14:paraId="63522F53" w14:textId="2AA26F1E" w:rsidR="00976C33" w:rsidRPr="005070A2" w:rsidRDefault="0020458E" w:rsidP="005070A2">
            <w:pPr>
              <w:spacing w:before="0" w:after="0" w:line="240" w:lineRule="auto"/>
              <w:rPr>
                <w:rFonts w:ascii="Arial" w:hAnsi="Arial" w:cs="Arial"/>
                <w:b/>
                <w:bCs/>
              </w:rPr>
            </w:pPr>
            <w:r w:rsidRPr="005070A2">
              <w:rPr>
                <w:rFonts w:ascii="Arial" w:hAnsi="Arial" w:cs="Arial"/>
                <w:bCs/>
                <w:iCs/>
              </w:rPr>
              <w:t>Compliant</w:t>
            </w:r>
          </w:p>
        </w:tc>
      </w:tr>
      <w:tr w:rsidR="00976C33" w:rsidRPr="005070A2" w14:paraId="563089F6" w14:textId="77777777" w:rsidTr="00665957">
        <w:tc>
          <w:tcPr>
            <w:tcW w:w="4258" w:type="dxa"/>
          </w:tcPr>
          <w:p w14:paraId="719CBDF6" w14:textId="77777777" w:rsidR="00976C33" w:rsidRPr="005070A2" w:rsidRDefault="00976C33" w:rsidP="005070A2">
            <w:pPr>
              <w:pStyle w:val="Pa14"/>
              <w:spacing w:before="0" w:line="240" w:lineRule="auto"/>
              <w:jc w:val="both"/>
              <w:rPr>
                <w:sz w:val="22"/>
                <w:szCs w:val="22"/>
              </w:rPr>
            </w:pPr>
            <w:r w:rsidRPr="005070A2">
              <w:rPr>
                <w:sz w:val="22"/>
                <w:szCs w:val="22"/>
              </w:rPr>
              <w:t>Depths of habitable rooms support natural ventilation.</w:t>
            </w:r>
          </w:p>
        </w:tc>
        <w:tc>
          <w:tcPr>
            <w:tcW w:w="3108" w:type="dxa"/>
          </w:tcPr>
          <w:p w14:paraId="25308BBE" w14:textId="398C0BD9" w:rsidR="00976C33" w:rsidRPr="005070A2" w:rsidRDefault="00FE4BD1" w:rsidP="005070A2">
            <w:pPr>
              <w:spacing w:before="0" w:after="0" w:line="240" w:lineRule="auto"/>
              <w:jc w:val="both"/>
              <w:rPr>
                <w:rFonts w:ascii="Arial" w:hAnsi="Arial" w:cs="Arial"/>
                <w:b/>
                <w:bCs/>
                <w:iCs/>
              </w:rPr>
            </w:pPr>
            <w:r w:rsidRPr="005070A2">
              <w:rPr>
                <w:rFonts w:ascii="Arial" w:hAnsi="Arial" w:cs="Arial"/>
                <w:bCs/>
                <w:iCs/>
              </w:rPr>
              <w:t>All habitable rooms within the development are of a dimension that will support natural ventilation.</w:t>
            </w:r>
          </w:p>
        </w:tc>
        <w:tc>
          <w:tcPr>
            <w:tcW w:w="1543" w:type="dxa"/>
          </w:tcPr>
          <w:p w14:paraId="526DB7C9" w14:textId="2AD1AC9A" w:rsidR="00976C33" w:rsidRPr="005070A2" w:rsidRDefault="00FE4BD1" w:rsidP="005070A2">
            <w:pPr>
              <w:spacing w:before="0" w:after="0" w:line="240" w:lineRule="auto"/>
              <w:rPr>
                <w:rFonts w:ascii="Arial" w:hAnsi="Arial" w:cs="Arial"/>
                <w:b/>
                <w:bCs/>
              </w:rPr>
            </w:pPr>
            <w:r w:rsidRPr="005070A2">
              <w:rPr>
                <w:rFonts w:ascii="Arial" w:hAnsi="Arial" w:cs="Arial"/>
                <w:bCs/>
                <w:iCs/>
              </w:rPr>
              <w:t>Compliant</w:t>
            </w:r>
          </w:p>
        </w:tc>
      </w:tr>
      <w:tr w:rsidR="00976C33" w:rsidRPr="005070A2" w14:paraId="2958972A" w14:textId="77777777" w:rsidTr="00665957">
        <w:tc>
          <w:tcPr>
            <w:tcW w:w="4258" w:type="dxa"/>
          </w:tcPr>
          <w:p w14:paraId="1F298A72" w14:textId="77777777" w:rsidR="00976C33" w:rsidRPr="005070A2" w:rsidRDefault="00976C33" w:rsidP="005070A2">
            <w:pPr>
              <w:pStyle w:val="Pa14"/>
              <w:spacing w:before="0" w:line="240" w:lineRule="auto"/>
              <w:jc w:val="both"/>
              <w:rPr>
                <w:sz w:val="22"/>
                <w:szCs w:val="22"/>
              </w:rPr>
            </w:pPr>
            <w:r w:rsidRPr="005070A2">
              <w:rPr>
                <w:sz w:val="22"/>
                <w:szCs w:val="22"/>
              </w:rPr>
              <w:t>The area of unobstructed window openings should be equal to at least 5% of the floor area served.</w:t>
            </w:r>
          </w:p>
        </w:tc>
        <w:tc>
          <w:tcPr>
            <w:tcW w:w="3108" w:type="dxa"/>
          </w:tcPr>
          <w:p w14:paraId="17B0F65B" w14:textId="74408ABC" w:rsidR="00976C33" w:rsidRPr="005070A2" w:rsidRDefault="00C825CC" w:rsidP="005070A2">
            <w:pPr>
              <w:spacing w:before="0" w:after="0" w:line="240" w:lineRule="auto"/>
              <w:jc w:val="both"/>
              <w:rPr>
                <w:rFonts w:ascii="Arial" w:hAnsi="Arial" w:cs="Arial"/>
                <w:bCs/>
                <w:iCs/>
              </w:rPr>
            </w:pPr>
            <w:r w:rsidRPr="005070A2">
              <w:rPr>
                <w:rFonts w:ascii="Arial" w:hAnsi="Arial" w:cs="Arial"/>
                <w:bCs/>
                <w:iCs/>
              </w:rPr>
              <w:t xml:space="preserve">Due to the dual aspect nature of the units, each unit has an area of unobstructed window openings </w:t>
            </w:r>
            <w:proofErr w:type="gramStart"/>
            <w:r w:rsidRPr="005070A2">
              <w:rPr>
                <w:rFonts w:ascii="Arial" w:hAnsi="Arial" w:cs="Arial"/>
                <w:bCs/>
                <w:iCs/>
              </w:rPr>
              <w:t>in excess of</w:t>
            </w:r>
            <w:proofErr w:type="gramEnd"/>
            <w:r w:rsidRPr="005070A2">
              <w:rPr>
                <w:rFonts w:ascii="Arial" w:hAnsi="Arial" w:cs="Arial"/>
                <w:bCs/>
                <w:iCs/>
              </w:rPr>
              <w:t xml:space="preserve"> 5% of the floor area served.</w:t>
            </w:r>
          </w:p>
        </w:tc>
        <w:tc>
          <w:tcPr>
            <w:tcW w:w="1543" w:type="dxa"/>
          </w:tcPr>
          <w:p w14:paraId="7AE7CAB6" w14:textId="7D3E82D1" w:rsidR="00976C33" w:rsidRPr="005070A2" w:rsidRDefault="00C825CC" w:rsidP="005070A2">
            <w:pPr>
              <w:spacing w:before="0" w:after="0" w:line="240" w:lineRule="auto"/>
              <w:rPr>
                <w:rFonts w:ascii="Arial" w:hAnsi="Arial" w:cs="Arial"/>
                <w:bCs/>
                <w:iCs/>
              </w:rPr>
            </w:pPr>
            <w:r w:rsidRPr="005070A2">
              <w:rPr>
                <w:rFonts w:ascii="Arial" w:hAnsi="Arial" w:cs="Arial"/>
                <w:bCs/>
                <w:iCs/>
              </w:rPr>
              <w:t>Compliant</w:t>
            </w:r>
          </w:p>
        </w:tc>
      </w:tr>
      <w:tr w:rsidR="00976C33" w:rsidRPr="005070A2" w14:paraId="0966B08D" w14:textId="77777777" w:rsidTr="00665957">
        <w:tc>
          <w:tcPr>
            <w:tcW w:w="4258" w:type="dxa"/>
          </w:tcPr>
          <w:p w14:paraId="46ABE13A" w14:textId="77777777" w:rsidR="00976C33" w:rsidRPr="005070A2" w:rsidRDefault="00976C33" w:rsidP="005070A2">
            <w:pPr>
              <w:pStyle w:val="Pa14"/>
              <w:spacing w:before="0" w:line="240" w:lineRule="auto"/>
              <w:jc w:val="both"/>
              <w:rPr>
                <w:sz w:val="22"/>
                <w:szCs w:val="22"/>
              </w:rPr>
            </w:pPr>
            <w:r w:rsidRPr="005070A2">
              <w:rPr>
                <w:sz w:val="22"/>
                <w:szCs w:val="22"/>
              </w:rPr>
              <w:t>Light wells are not the primary air source for habitable rooms.</w:t>
            </w:r>
          </w:p>
        </w:tc>
        <w:tc>
          <w:tcPr>
            <w:tcW w:w="3108" w:type="dxa"/>
          </w:tcPr>
          <w:p w14:paraId="4AEC4609" w14:textId="04029BD3" w:rsidR="00976C33" w:rsidRPr="005070A2" w:rsidRDefault="00B22F20" w:rsidP="005070A2">
            <w:pPr>
              <w:spacing w:before="0" w:after="0" w:line="240" w:lineRule="auto"/>
              <w:jc w:val="both"/>
              <w:rPr>
                <w:rFonts w:ascii="Arial" w:hAnsi="Arial" w:cs="Arial"/>
                <w:bCs/>
                <w:iCs/>
              </w:rPr>
            </w:pPr>
            <w:r w:rsidRPr="005070A2">
              <w:rPr>
                <w:rFonts w:ascii="Arial" w:hAnsi="Arial" w:cs="Arial"/>
                <w:bCs/>
                <w:iCs/>
              </w:rPr>
              <w:t>No light wells are proposed</w:t>
            </w:r>
          </w:p>
        </w:tc>
        <w:tc>
          <w:tcPr>
            <w:tcW w:w="1543" w:type="dxa"/>
          </w:tcPr>
          <w:p w14:paraId="6547AA8C" w14:textId="476B8013" w:rsidR="00976C33" w:rsidRPr="005070A2" w:rsidRDefault="002E530D" w:rsidP="005070A2">
            <w:pPr>
              <w:spacing w:before="0" w:after="0" w:line="240" w:lineRule="auto"/>
              <w:rPr>
                <w:rFonts w:ascii="Arial" w:hAnsi="Arial" w:cs="Arial"/>
                <w:bCs/>
                <w:iCs/>
              </w:rPr>
            </w:pPr>
            <w:r>
              <w:rPr>
                <w:rFonts w:ascii="Arial" w:hAnsi="Arial" w:cs="Arial"/>
                <w:bCs/>
                <w:iCs/>
              </w:rPr>
              <w:t>N/A</w:t>
            </w:r>
          </w:p>
        </w:tc>
      </w:tr>
      <w:tr w:rsidR="00976C33" w:rsidRPr="005070A2" w14:paraId="5A8DF988" w14:textId="77777777" w:rsidTr="00665957">
        <w:tc>
          <w:tcPr>
            <w:tcW w:w="4258" w:type="dxa"/>
          </w:tcPr>
          <w:p w14:paraId="438FD615" w14:textId="77777777" w:rsidR="00976C33" w:rsidRPr="005070A2" w:rsidRDefault="00976C33" w:rsidP="005070A2">
            <w:pPr>
              <w:pStyle w:val="Pa14"/>
              <w:spacing w:before="0" w:line="240" w:lineRule="auto"/>
              <w:jc w:val="both"/>
              <w:rPr>
                <w:sz w:val="22"/>
                <w:szCs w:val="22"/>
              </w:rPr>
            </w:pPr>
            <w:r w:rsidRPr="005070A2">
              <w:rPr>
                <w:sz w:val="22"/>
                <w:szCs w:val="22"/>
              </w:rPr>
              <w:t xml:space="preserve">Doors and openable windows maximise natural ventilation opportunities by using the following design solutions: </w:t>
            </w:r>
          </w:p>
          <w:p w14:paraId="0014BAB3"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adjustable windows with large effective openable areas </w:t>
            </w:r>
          </w:p>
          <w:p w14:paraId="364B1B0D"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a variety of window types that provide safety and flexibility such as awnings and </w:t>
            </w:r>
            <w:proofErr w:type="gramStart"/>
            <w:r w:rsidRPr="005070A2">
              <w:rPr>
                <w:sz w:val="22"/>
                <w:szCs w:val="22"/>
              </w:rPr>
              <w:t>louvres</w:t>
            </w:r>
            <w:proofErr w:type="gramEnd"/>
            <w:r w:rsidRPr="005070A2">
              <w:rPr>
                <w:sz w:val="22"/>
                <w:szCs w:val="22"/>
              </w:rPr>
              <w:t xml:space="preserve"> </w:t>
            </w:r>
          </w:p>
          <w:p w14:paraId="7A599A23"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windows which the occupants can reconfigure to funnel breezes into the apartment such as vertical louvres, casement windows and externally opening doors.</w:t>
            </w:r>
          </w:p>
        </w:tc>
        <w:tc>
          <w:tcPr>
            <w:tcW w:w="3108" w:type="dxa"/>
          </w:tcPr>
          <w:p w14:paraId="5A7B2514" w14:textId="5E1900B6" w:rsidR="00976C33" w:rsidRPr="005070A2" w:rsidRDefault="00B22F20" w:rsidP="005070A2">
            <w:pPr>
              <w:spacing w:before="0" w:after="0" w:line="240" w:lineRule="auto"/>
              <w:jc w:val="both"/>
              <w:rPr>
                <w:rFonts w:ascii="Arial" w:hAnsi="Arial" w:cs="Arial"/>
                <w:bCs/>
                <w:iCs/>
              </w:rPr>
            </w:pPr>
            <w:r w:rsidRPr="005070A2">
              <w:rPr>
                <w:rFonts w:ascii="Arial" w:hAnsi="Arial" w:cs="Arial"/>
                <w:bCs/>
                <w:iCs/>
              </w:rPr>
              <w:t>The doors and openable windows are considered to maximise natural ventilation opportunities.</w:t>
            </w:r>
          </w:p>
        </w:tc>
        <w:tc>
          <w:tcPr>
            <w:tcW w:w="1543" w:type="dxa"/>
          </w:tcPr>
          <w:p w14:paraId="414A4D8D" w14:textId="59F0D2C8" w:rsidR="00976C33" w:rsidRPr="005070A2" w:rsidRDefault="00B22F20" w:rsidP="005070A2">
            <w:pPr>
              <w:spacing w:before="0" w:after="0" w:line="240" w:lineRule="auto"/>
              <w:rPr>
                <w:rFonts w:ascii="Arial" w:hAnsi="Arial" w:cs="Arial"/>
                <w:bCs/>
                <w:iCs/>
              </w:rPr>
            </w:pPr>
            <w:r w:rsidRPr="005070A2">
              <w:rPr>
                <w:rFonts w:ascii="Arial" w:hAnsi="Arial" w:cs="Arial"/>
                <w:bCs/>
                <w:iCs/>
              </w:rPr>
              <w:t>Compliant</w:t>
            </w:r>
          </w:p>
        </w:tc>
      </w:tr>
      <w:tr w:rsidR="00976C33" w:rsidRPr="005070A2" w14:paraId="167D2F75" w14:textId="77777777" w:rsidTr="00665957">
        <w:tc>
          <w:tcPr>
            <w:tcW w:w="8909" w:type="dxa"/>
            <w:gridSpan w:val="3"/>
            <w:shd w:val="clear" w:color="auto" w:fill="DEEAF6" w:themeFill="accent5" w:themeFillTint="33"/>
          </w:tcPr>
          <w:p w14:paraId="13AAB20C" w14:textId="77777777" w:rsidR="00976C33" w:rsidRPr="005070A2" w:rsidRDefault="00976C33" w:rsidP="005070A2">
            <w:pPr>
              <w:spacing w:before="0" w:after="0" w:line="240" w:lineRule="auto"/>
              <w:rPr>
                <w:rFonts w:ascii="Arial" w:hAnsi="Arial" w:cs="Arial"/>
                <w:bCs/>
                <w:lang w:val="en"/>
              </w:rPr>
            </w:pPr>
            <w:r w:rsidRPr="005070A2">
              <w:rPr>
                <w:rFonts w:ascii="Arial" w:hAnsi="Arial" w:cs="Arial"/>
                <w:b/>
              </w:rPr>
              <w:t xml:space="preserve">Objective 4B-2 </w:t>
            </w:r>
            <w:r w:rsidRPr="005070A2">
              <w:rPr>
                <w:rFonts w:ascii="Arial" w:hAnsi="Arial" w:cs="Arial"/>
                <w:bCs/>
              </w:rPr>
              <w:t>The layout and design of single aspect apartments maximises natural ventilation.</w:t>
            </w:r>
          </w:p>
        </w:tc>
      </w:tr>
      <w:tr w:rsidR="00976C33" w:rsidRPr="005070A2" w14:paraId="7F37A914" w14:textId="77777777" w:rsidTr="00665957">
        <w:tc>
          <w:tcPr>
            <w:tcW w:w="4258" w:type="dxa"/>
          </w:tcPr>
          <w:p w14:paraId="5B925EB7"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Guidance</w:t>
            </w:r>
          </w:p>
        </w:tc>
        <w:tc>
          <w:tcPr>
            <w:tcW w:w="3108" w:type="dxa"/>
          </w:tcPr>
          <w:p w14:paraId="194869B3"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543" w:type="dxa"/>
          </w:tcPr>
          <w:p w14:paraId="0A0BBBFE"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34F260BD" w14:textId="77777777" w:rsidTr="00665957">
        <w:tc>
          <w:tcPr>
            <w:tcW w:w="4258" w:type="dxa"/>
          </w:tcPr>
          <w:p w14:paraId="155E721C" w14:textId="77777777" w:rsidR="00976C33" w:rsidRPr="005070A2" w:rsidRDefault="00976C33" w:rsidP="005070A2">
            <w:pPr>
              <w:pStyle w:val="Pa14"/>
              <w:spacing w:before="0" w:line="240" w:lineRule="auto"/>
              <w:jc w:val="both"/>
              <w:rPr>
                <w:sz w:val="22"/>
                <w:szCs w:val="22"/>
              </w:rPr>
            </w:pPr>
            <w:r w:rsidRPr="005070A2">
              <w:rPr>
                <w:sz w:val="22"/>
                <w:szCs w:val="22"/>
              </w:rPr>
              <w:t xml:space="preserve">Apartment depths are limited to maximise ventilation and airflow (see also </w:t>
            </w:r>
            <w:r w:rsidRPr="005070A2">
              <w:rPr>
                <w:b/>
                <w:bCs/>
                <w:sz w:val="22"/>
                <w:szCs w:val="22"/>
              </w:rPr>
              <w:t>Figure 4D.3</w:t>
            </w:r>
            <w:r w:rsidRPr="005070A2">
              <w:rPr>
                <w:sz w:val="22"/>
                <w:szCs w:val="22"/>
              </w:rPr>
              <w:t>).</w:t>
            </w:r>
          </w:p>
        </w:tc>
        <w:tc>
          <w:tcPr>
            <w:tcW w:w="3108" w:type="dxa"/>
          </w:tcPr>
          <w:p w14:paraId="634C49CD" w14:textId="021D4567" w:rsidR="00976C33" w:rsidRPr="005070A2" w:rsidRDefault="00E72C3F" w:rsidP="005070A2">
            <w:pPr>
              <w:spacing w:before="0" w:after="0" w:line="240" w:lineRule="auto"/>
              <w:jc w:val="both"/>
              <w:rPr>
                <w:rFonts w:ascii="Arial" w:hAnsi="Arial" w:cs="Arial"/>
                <w:bCs/>
                <w:iCs/>
              </w:rPr>
            </w:pPr>
            <w:r>
              <w:rPr>
                <w:rFonts w:ascii="Arial" w:hAnsi="Arial" w:cs="Arial"/>
                <w:bCs/>
                <w:iCs/>
              </w:rPr>
              <w:t>Unit</w:t>
            </w:r>
            <w:r w:rsidRPr="005070A2">
              <w:rPr>
                <w:rFonts w:ascii="Arial" w:hAnsi="Arial" w:cs="Arial"/>
                <w:bCs/>
                <w:iCs/>
              </w:rPr>
              <w:t xml:space="preserve"> </w:t>
            </w:r>
            <w:r w:rsidR="001D788D" w:rsidRPr="005070A2">
              <w:rPr>
                <w:rFonts w:ascii="Arial" w:hAnsi="Arial" w:cs="Arial"/>
                <w:bCs/>
                <w:iCs/>
              </w:rPr>
              <w:t xml:space="preserve">depths have </w:t>
            </w:r>
            <w:r w:rsidR="00A1223D" w:rsidRPr="005070A2">
              <w:rPr>
                <w:rFonts w:ascii="Arial" w:hAnsi="Arial" w:cs="Arial"/>
                <w:bCs/>
                <w:iCs/>
              </w:rPr>
              <w:t>been limited to maximise ventilation and airflow.</w:t>
            </w:r>
          </w:p>
        </w:tc>
        <w:tc>
          <w:tcPr>
            <w:tcW w:w="1543" w:type="dxa"/>
          </w:tcPr>
          <w:p w14:paraId="00B82F11" w14:textId="0B4DF857" w:rsidR="00976C33" w:rsidRPr="005070A2" w:rsidRDefault="00A1223D" w:rsidP="005070A2">
            <w:pPr>
              <w:spacing w:before="0" w:after="0" w:line="240" w:lineRule="auto"/>
              <w:rPr>
                <w:rFonts w:ascii="Arial" w:hAnsi="Arial" w:cs="Arial"/>
                <w:bCs/>
                <w:iCs/>
              </w:rPr>
            </w:pPr>
            <w:r w:rsidRPr="005070A2">
              <w:rPr>
                <w:rFonts w:ascii="Arial" w:hAnsi="Arial" w:cs="Arial"/>
                <w:bCs/>
                <w:iCs/>
              </w:rPr>
              <w:t>Compliant</w:t>
            </w:r>
          </w:p>
        </w:tc>
      </w:tr>
      <w:tr w:rsidR="00976C33" w:rsidRPr="005070A2" w14:paraId="17F70579" w14:textId="77777777" w:rsidTr="00665957">
        <w:tc>
          <w:tcPr>
            <w:tcW w:w="4258" w:type="dxa"/>
          </w:tcPr>
          <w:p w14:paraId="51760A07" w14:textId="77777777" w:rsidR="00976C33" w:rsidRPr="005070A2" w:rsidRDefault="00976C33" w:rsidP="005070A2">
            <w:pPr>
              <w:pStyle w:val="Pa14"/>
              <w:spacing w:before="0" w:line="240" w:lineRule="auto"/>
              <w:jc w:val="both"/>
              <w:rPr>
                <w:sz w:val="22"/>
                <w:szCs w:val="22"/>
              </w:rPr>
            </w:pPr>
            <w:r w:rsidRPr="005070A2">
              <w:rPr>
                <w:sz w:val="22"/>
                <w:szCs w:val="22"/>
              </w:rPr>
              <w:t xml:space="preserve">Natural ventilation to single aspect apartments is achieved with the following design solutions: </w:t>
            </w:r>
          </w:p>
          <w:p w14:paraId="386B8BF1"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primary windows are augmented with plenums and light wells (generally not suitable for cross ventilation) </w:t>
            </w:r>
          </w:p>
          <w:p w14:paraId="10E4732C"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 xml:space="preserve">stack effect ventilation / solar chimneys or similar to naturally ventilate internal building areas or rooms such as bathrooms and </w:t>
            </w:r>
            <w:proofErr w:type="gramStart"/>
            <w:r w:rsidRPr="005070A2">
              <w:rPr>
                <w:sz w:val="22"/>
                <w:szCs w:val="22"/>
              </w:rPr>
              <w:t>laundries</w:t>
            </w:r>
            <w:proofErr w:type="gramEnd"/>
            <w:r w:rsidRPr="005070A2">
              <w:rPr>
                <w:sz w:val="22"/>
                <w:szCs w:val="22"/>
              </w:rPr>
              <w:t xml:space="preserve"> </w:t>
            </w:r>
          </w:p>
          <w:p w14:paraId="27231190" w14:textId="77777777" w:rsidR="00976C33" w:rsidRPr="005070A2" w:rsidRDefault="00976C33" w:rsidP="005070A2">
            <w:pPr>
              <w:pStyle w:val="Pa14"/>
              <w:numPr>
                <w:ilvl w:val="0"/>
                <w:numId w:val="28"/>
              </w:numPr>
              <w:spacing w:before="0" w:line="240" w:lineRule="auto"/>
              <w:ind w:left="316" w:hanging="284"/>
              <w:jc w:val="both"/>
              <w:rPr>
                <w:sz w:val="22"/>
                <w:szCs w:val="22"/>
              </w:rPr>
            </w:pPr>
            <w:r w:rsidRPr="005070A2">
              <w:rPr>
                <w:sz w:val="22"/>
                <w:szCs w:val="22"/>
              </w:rPr>
              <w:t>courtyards or building indentations have a width to depth ratio of 2:1 or 3:1 to ensure effective air circulation and avoid trapped smells.</w:t>
            </w:r>
          </w:p>
        </w:tc>
        <w:tc>
          <w:tcPr>
            <w:tcW w:w="3108" w:type="dxa"/>
          </w:tcPr>
          <w:p w14:paraId="07658C18" w14:textId="37FC347E" w:rsidR="00976C33" w:rsidRPr="005070A2" w:rsidRDefault="00E72C3F" w:rsidP="005070A2">
            <w:pPr>
              <w:spacing w:before="0" w:after="0" w:line="240" w:lineRule="auto"/>
              <w:jc w:val="both"/>
              <w:rPr>
                <w:rFonts w:ascii="Arial" w:hAnsi="Arial" w:cs="Arial"/>
                <w:bCs/>
                <w:iCs/>
              </w:rPr>
            </w:pPr>
            <w:r>
              <w:rPr>
                <w:rFonts w:ascii="Arial" w:hAnsi="Arial" w:cs="Arial"/>
                <w:bCs/>
                <w:iCs/>
              </w:rPr>
              <w:t>N/A</w:t>
            </w:r>
          </w:p>
        </w:tc>
        <w:tc>
          <w:tcPr>
            <w:tcW w:w="1543" w:type="dxa"/>
          </w:tcPr>
          <w:p w14:paraId="5DBC32D5" w14:textId="6176A8D4" w:rsidR="00976C33" w:rsidRPr="005070A2" w:rsidRDefault="00E72C3F" w:rsidP="005070A2">
            <w:pPr>
              <w:spacing w:before="0" w:after="0" w:line="240" w:lineRule="auto"/>
              <w:rPr>
                <w:rFonts w:ascii="Arial" w:hAnsi="Arial" w:cs="Arial"/>
                <w:bCs/>
                <w:iCs/>
              </w:rPr>
            </w:pPr>
            <w:r>
              <w:rPr>
                <w:rFonts w:ascii="Arial" w:hAnsi="Arial" w:cs="Arial"/>
                <w:bCs/>
                <w:iCs/>
              </w:rPr>
              <w:t>N/A</w:t>
            </w:r>
          </w:p>
        </w:tc>
      </w:tr>
      <w:tr w:rsidR="00976C33" w:rsidRPr="005070A2" w14:paraId="77CB915E" w14:textId="77777777" w:rsidTr="00665957">
        <w:tc>
          <w:tcPr>
            <w:tcW w:w="8909" w:type="dxa"/>
            <w:gridSpan w:val="3"/>
            <w:shd w:val="clear" w:color="auto" w:fill="DEEAF6" w:themeFill="accent5" w:themeFillTint="33"/>
          </w:tcPr>
          <w:p w14:paraId="7A99C29A" w14:textId="77777777" w:rsidR="00976C33" w:rsidRPr="005070A2" w:rsidRDefault="00976C33" w:rsidP="005070A2">
            <w:pPr>
              <w:spacing w:before="0" w:after="0" w:line="240" w:lineRule="auto"/>
              <w:jc w:val="both"/>
              <w:rPr>
                <w:rFonts w:ascii="Arial" w:hAnsi="Arial" w:cs="Arial"/>
                <w:lang w:val="en"/>
              </w:rPr>
            </w:pPr>
            <w:r w:rsidRPr="005070A2">
              <w:rPr>
                <w:rFonts w:ascii="Arial" w:hAnsi="Arial" w:cs="Arial"/>
                <w:b/>
              </w:rPr>
              <w:t xml:space="preserve">Objective 4B-3 </w:t>
            </w:r>
            <w:r w:rsidRPr="005070A2">
              <w:rPr>
                <w:rFonts w:ascii="Arial" w:hAnsi="Arial" w:cs="Arial"/>
                <w:bCs/>
              </w:rPr>
              <w:t>The number of apartments with natural cross ventilation is maximised to create a comfortable indoor environment for residents.</w:t>
            </w:r>
          </w:p>
        </w:tc>
      </w:tr>
      <w:tr w:rsidR="00976C33" w:rsidRPr="005070A2" w14:paraId="4D57DD09" w14:textId="77777777" w:rsidTr="00665957">
        <w:tc>
          <w:tcPr>
            <w:tcW w:w="4258" w:type="dxa"/>
          </w:tcPr>
          <w:p w14:paraId="5794B410"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Criteria</w:t>
            </w:r>
          </w:p>
        </w:tc>
        <w:tc>
          <w:tcPr>
            <w:tcW w:w="3108" w:type="dxa"/>
          </w:tcPr>
          <w:p w14:paraId="7ECCBFD2"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543" w:type="dxa"/>
          </w:tcPr>
          <w:p w14:paraId="0FE7DEB7"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40459C5E" w14:textId="77777777" w:rsidTr="00665957">
        <w:tc>
          <w:tcPr>
            <w:tcW w:w="4258" w:type="dxa"/>
          </w:tcPr>
          <w:p w14:paraId="3EC771D8" w14:textId="77777777" w:rsidR="00976C33" w:rsidRPr="005070A2" w:rsidRDefault="00976C33" w:rsidP="005070A2">
            <w:pPr>
              <w:pStyle w:val="Pa14"/>
              <w:spacing w:before="0" w:line="240" w:lineRule="auto"/>
              <w:jc w:val="both"/>
              <w:rPr>
                <w:sz w:val="22"/>
                <w:szCs w:val="22"/>
              </w:rPr>
            </w:pPr>
            <w:r w:rsidRPr="005070A2">
              <w:rPr>
                <w:sz w:val="22"/>
                <w:szCs w:val="22"/>
              </w:rPr>
              <w:t>At least 60% of apartments are naturally cross ventilated in the first nine storeys of the building. Apartments at ten storeys or greater are deemed to be cross ventilated only if any enclosure of the balconies at these levels allows adequate natural ventilation and cannot be fully enclosed.</w:t>
            </w:r>
          </w:p>
        </w:tc>
        <w:tc>
          <w:tcPr>
            <w:tcW w:w="3108" w:type="dxa"/>
          </w:tcPr>
          <w:p w14:paraId="04674191" w14:textId="7CB0AB82" w:rsidR="00976C33" w:rsidRPr="005070A2" w:rsidRDefault="003B04FA" w:rsidP="005070A2">
            <w:pPr>
              <w:spacing w:before="0" w:after="0" w:line="240" w:lineRule="auto"/>
              <w:jc w:val="both"/>
              <w:rPr>
                <w:rFonts w:ascii="Arial" w:hAnsi="Arial" w:cs="Arial"/>
                <w:bCs/>
                <w:iCs/>
              </w:rPr>
            </w:pPr>
            <w:r w:rsidRPr="005070A2">
              <w:rPr>
                <w:rFonts w:ascii="Arial" w:hAnsi="Arial" w:cs="Arial"/>
                <w:bCs/>
                <w:iCs/>
              </w:rPr>
              <w:t>100</w:t>
            </w:r>
            <w:r w:rsidR="006D65D1" w:rsidRPr="005070A2">
              <w:rPr>
                <w:rFonts w:ascii="Arial" w:hAnsi="Arial" w:cs="Arial"/>
                <w:bCs/>
                <w:iCs/>
              </w:rPr>
              <w:t>%</w:t>
            </w:r>
            <w:r w:rsidRPr="005070A2">
              <w:rPr>
                <w:rFonts w:ascii="Arial" w:hAnsi="Arial" w:cs="Arial"/>
                <w:bCs/>
                <w:iCs/>
              </w:rPr>
              <w:t xml:space="preserve"> of units have a dual aspect and are </w:t>
            </w:r>
            <w:r w:rsidR="00FB79BC" w:rsidRPr="005070A2">
              <w:rPr>
                <w:rFonts w:ascii="Arial" w:hAnsi="Arial" w:cs="Arial"/>
                <w:bCs/>
                <w:iCs/>
              </w:rPr>
              <w:t>naturally cross ventilated.</w:t>
            </w:r>
          </w:p>
        </w:tc>
        <w:tc>
          <w:tcPr>
            <w:tcW w:w="1543" w:type="dxa"/>
          </w:tcPr>
          <w:p w14:paraId="084AFFD7" w14:textId="473FC945" w:rsidR="00976C33" w:rsidRPr="005070A2" w:rsidRDefault="00FB79BC"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6E36753C" w14:textId="77777777" w:rsidTr="00665957">
        <w:tc>
          <w:tcPr>
            <w:tcW w:w="4258" w:type="dxa"/>
          </w:tcPr>
          <w:p w14:paraId="498CA401" w14:textId="77777777" w:rsidR="00976C33" w:rsidRPr="005070A2" w:rsidRDefault="00976C33" w:rsidP="005070A2">
            <w:pPr>
              <w:pStyle w:val="Pa14"/>
              <w:spacing w:before="0" w:line="240" w:lineRule="auto"/>
              <w:jc w:val="both"/>
              <w:rPr>
                <w:sz w:val="22"/>
                <w:szCs w:val="22"/>
              </w:rPr>
            </w:pPr>
            <w:r w:rsidRPr="005070A2">
              <w:rPr>
                <w:sz w:val="22"/>
                <w:szCs w:val="22"/>
              </w:rPr>
              <w:t>Overall depth of a cross-over or cross-through apartment does not exceed 18m, measured glass line to glass line.</w:t>
            </w:r>
          </w:p>
        </w:tc>
        <w:tc>
          <w:tcPr>
            <w:tcW w:w="3108" w:type="dxa"/>
          </w:tcPr>
          <w:p w14:paraId="337C9CBF" w14:textId="2037C2CE" w:rsidR="00976C33" w:rsidRPr="005070A2" w:rsidRDefault="00E72C3F" w:rsidP="005070A2">
            <w:pPr>
              <w:spacing w:before="0" w:after="0" w:line="240" w:lineRule="auto"/>
              <w:jc w:val="both"/>
              <w:rPr>
                <w:rFonts w:ascii="Arial" w:hAnsi="Arial" w:cs="Arial"/>
                <w:bCs/>
                <w:iCs/>
              </w:rPr>
            </w:pPr>
            <w:r>
              <w:rPr>
                <w:rFonts w:ascii="Arial" w:hAnsi="Arial" w:cs="Arial"/>
                <w:bCs/>
                <w:iCs/>
              </w:rPr>
              <w:t>N/A</w:t>
            </w:r>
          </w:p>
        </w:tc>
        <w:tc>
          <w:tcPr>
            <w:tcW w:w="1543" w:type="dxa"/>
          </w:tcPr>
          <w:p w14:paraId="4E9611D2" w14:textId="163920FF" w:rsidR="00976C33" w:rsidRPr="005070A2" w:rsidRDefault="00E72C3F" w:rsidP="005070A2">
            <w:pPr>
              <w:spacing w:before="0" w:after="0" w:line="240" w:lineRule="auto"/>
              <w:rPr>
                <w:rFonts w:ascii="Arial" w:hAnsi="Arial" w:cs="Arial"/>
                <w:lang w:val="en"/>
              </w:rPr>
            </w:pPr>
            <w:r>
              <w:rPr>
                <w:rFonts w:ascii="Arial" w:hAnsi="Arial" w:cs="Arial"/>
                <w:bCs/>
                <w:iCs/>
              </w:rPr>
              <w:t>N/A</w:t>
            </w:r>
          </w:p>
        </w:tc>
      </w:tr>
      <w:tr w:rsidR="00976C33" w:rsidRPr="005070A2" w14:paraId="4C68E991" w14:textId="77777777" w:rsidTr="00665957">
        <w:tc>
          <w:tcPr>
            <w:tcW w:w="8909" w:type="dxa"/>
            <w:gridSpan w:val="3"/>
            <w:shd w:val="clear" w:color="auto" w:fill="4472C4" w:themeFill="accent1"/>
          </w:tcPr>
          <w:p w14:paraId="313153CF" w14:textId="77777777" w:rsidR="00976C33" w:rsidRPr="005070A2" w:rsidRDefault="00976C33" w:rsidP="005070A2">
            <w:pPr>
              <w:spacing w:before="0" w:after="0" w:line="240" w:lineRule="auto"/>
              <w:rPr>
                <w:rFonts w:ascii="Arial" w:hAnsi="Arial" w:cs="Arial"/>
                <w:b/>
                <w:lang w:val="en"/>
              </w:rPr>
            </w:pPr>
            <w:r w:rsidRPr="00897C13">
              <w:rPr>
                <w:rFonts w:ascii="Arial" w:hAnsi="Arial" w:cs="Arial"/>
                <w:b/>
                <w:color w:val="FFFFFF" w:themeColor="background1"/>
              </w:rPr>
              <w:t>4C Ceiling Heights</w:t>
            </w:r>
          </w:p>
        </w:tc>
      </w:tr>
      <w:tr w:rsidR="00976C33" w:rsidRPr="005070A2" w14:paraId="60B07E46" w14:textId="77777777" w:rsidTr="00665957">
        <w:tc>
          <w:tcPr>
            <w:tcW w:w="8909" w:type="dxa"/>
            <w:gridSpan w:val="3"/>
            <w:shd w:val="clear" w:color="auto" w:fill="DEEAF6" w:themeFill="accent5" w:themeFillTint="33"/>
          </w:tcPr>
          <w:p w14:paraId="6FD53072" w14:textId="77777777" w:rsidR="00976C33" w:rsidRPr="005070A2" w:rsidRDefault="00976C33" w:rsidP="005070A2">
            <w:pPr>
              <w:spacing w:before="0" w:after="0" w:line="240" w:lineRule="auto"/>
              <w:jc w:val="both"/>
              <w:rPr>
                <w:rFonts w:ascii="Arial" w:hAnsi="Arial" w:cs="Arial"/>
                <w:lang w:val="en"/>
              </w:rPr>
            </w:pPr>
            <w:r w:rsidRPr="005070A2">
              <w:rPr>
                <w:rFonts w:ascii="Arial" w:hAnsi="Arial" w:cs="Arial"/>
                <w:b/>
              </w:rPr>
              <w:t xml:space="preserve">Objective 4C-1 </w:t>
            </w:r>
            <w:r w:rsidRPr="005070A2">
              <w:rPr>
                <w:rFonts w:ascii="Arial" w:hAnsi="Arial" w:cs="Arial"/>
                <w:bCs/>
              </w:rPr>
              <w:t>Ceiling height achieves sufficient natural ventilation and daylight access.</w:t>
            </w:r>
          </w:p>
        </w:tc>
      </w:tr>
      <w:tr w:rsidR="00976C33" w:rsidRPr="005070A2" w14:paraId="62ADD4BB" w14:textId="77777777" w:rsidTr="00665957">
        <w:tc>
          <w:tcPr>
            <w:tcW w:w="4258" w:type="dxa"/>
          </w:tcPr>
          <w:p w14:paraId="6DE91CD1"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Criteria</w:t>
            </w:r>
          </w:p>
        </w:tc>
        <w:tc>
          <w:tcPr>
            <w:tcW w:w="3108" w:type="dxa"/>
          </w:tcPr>
          <w:p w14:paraId="23037284"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543" w:type="dxa"/>
          </w:tcPr>
          <w:p w14:paraId="564CFDB4"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01A1E983" w14:textId="77777777" w:rsidTr="00665957">
        <w:tc>
          <w:tcPr>
            <w:tcW w:w="4258" w:type="dxa"/>
          </w:tcPr>
          <w:p w14:paraId="41C6EAD1" w14:textId="77777777" w:rsidR="00976C33" w:rsidRPr="005070A2" w:rsidRDefault="00976C33" w:rsidP="005070A2">
            <w:pPr>
              <w:pStyle w:val="Pa5"/>
              <w:spacing w:before="0" w:line="240" w:lineRule="auto"/>
              <w:jc w:val="both"/>
              <w:rPr>
                <w:color w:val="2D3940"/>
                <w:sz w:val="22"/>
                <w:szCs w:val="22"/>
              </w:rPr>
            </w:pPr>
            <w:r w:rsidRPr="005070A2">
              <w:rPr>
                <w:color w:val="2D3940"/>
                <w:sz w:val="22"/>
                <w:szCs w:val="22"/>
              </w:rPr>
              <w:t>Measured from finished floor level to finished ceiling level, minimum ceiling heights are:</w:t>
            </w:r>
          </w:p>
          <w:tbl>
            <w:tblPr>
              <w:tblStyle w:val="TableGrid"/>
              <w:tblW w:w="0" w:type="auto"/>
              <w:tblLayout w:type="fixed"/>
              <w:tblLook w:val="04A0" w:firstRow="1" w:lastRow="0" w:firstColumn="1" w:lastColumn="0" w:noHBand="0" w:noVBand="1"/>
            </w:tblPr>
            <w:tblGrid>
              <w:gridCol w:w="2223"/>
              <w:gridCol w:w="2224"/>
            </w:tblGrid>
            <w:tr w:rsidR="00976C33" w:rsidRPr="005070A2" w14:paraId="1DBB730F" w14:textId="77777777" w:rsidTr="00665957">
              <w:tc>
                <w:tcPr>
                  <w:tcW w:w="4447" w:type="dxa"/>
                  <w:gridSpan w:val="2"/>
                </w:tcPr>
                <w:p w14:paraId="072B2873" w14:textId="77777777" w:rsidR="00976C33" w:rsidRPr="005070A2" w:rsidRDefault="00976C33" w:rsidP="005070A2">
                  <w:pPr>
                    <w:pStyle w:val="Pa14"/>
                    <w:spacing w:line="240" w:lineRule="auto"/>
                    <w:jc w:val="center"/>
                    <w:rPr>
                      <w:b/>
                      <w:bCs/>
                      <w:sz w:val="22"/>
                      <w:szCs w:val="22"/>
                    </w:rPr>
                  </w:pPr>
                  <w:r w:rsidRPr="005070A2">
                    <w:rPr>
                      <w:b/>
                      <w:bCs/>
                      <w:sz w:val="22"/>
                      <w:szCs w:val="22"/>
                    </w:rPr>
                    <w:t xml:space="preserve">Minimum ceiling height for apartment and </w:t>
                  </w:r>
                  <w:proofErr w:type="gramStart"/>
                  <w:r w:rsidRPr="005070A2">
                    <w:rPr>
                      <w:b/>
                      <w:bCs/>
                      <w:sz w:val="22"/>
                      <w:szCs w:val="22"/>
                    </w:rPr>
                    <w:t>mixed use</w:t>
                  </w:r>
                  <w:proofErr w:type="gramEnd"/>
                  <w:r w:rsidRPr="005070A2">
                    <w:rPr>
                      <w:b/>
                      <w:bCs/>
                      <w:sz w:val="22"/>
                      <w:szCs w:val="22"/>
                    </w:rPr>
                    <w:t xml:space="preserve"> buildings</w:t>
                  </w:r>
                </w:p>
              </w:tc>
            </w:tr>
            <w:tr w:rsidR="00976C33" w:rsidRPr="005070A2" w14:paraId="7DE2CC83" w14:textId="77777777" w:rsidTr="00665957">
              <w:tc>
                <w:tcPr>
                  <w:tcW w:w="2223" w:type="dxa"/>
                </w:tcPr>
                <w:p w14:paraId="3B39D187" w14:textId="77777777" w:rsidR="00976C33" w:rsidRPr="005070A2" w:rsidRDefault="00976C33" w:rsidP="005070A2">
                  <w:pPr>
                    <w:pStyle w:val="Pa14"/>
                    <w:spacing w:line="240" w:lineRule="auto"/>
                    <w:jc w:val="both"/>
                    <w:rPr>
                      <w:sz w:val="22"/>
                      <w:szCs w:val="22"/>
                    </w:rPr>
                  </w:pPr>
                  <w:r w:rsidRPr="005070A2">
                    <w:rPr>
                      <w:sz w:val="22"/>
                      <w:szCs w:val="22"/>
                    </w:rPr>
                    <w:t>Habitable Rooms</w:t>
                  </w:r>
                </w:p>
              </w:tc>
              <w:tc>
                <w:tcPr>
                  <w:tcW w:w="2224" w:type="dxa"/>
                </w:tcPr>
                <w:p w14:paraId="34280208" w14:textId="77777777" w:rsidR="00976C33" w:rsidRPr="005070A2" w:rsidRDefault="00976C33" w:rsidP="005070A2">
                  <w:pPr>
                    <w:pStyle w:val="Pa14"/>
                    <w:spacing w:line="240" w:lineRule="auto"/>
                    <w:jc w:val="center"/>
                    <w:rPr>
                      <w:sz w:val="22"/>
                      <w:szCs w:val="22"/>
                    </w:rPr>
                  </w:pPr>
                  <w:r w:rsidRPr="005070A2">
                    <w:rPr>
                      <w:sz w:val="22"/>
                      <w:szCs w:val="22"/>
                    </w:rPr>
                    <w:t>2.7m</w:t>
                  </w:r>
                </w:p>
              </w:tc>
            </w:tr>
            <w:tr w:rsidR="00976C33" w:rsidRPr="005070A2" w14:paraId="384454D1" w14:textId="77777777" w:rsidTr="00665957">
              <w:tc>
                <w:tcPr>
                  <w:tcW w:w="2223" w:type="dxa"/>
                </w:tcPr>
                <w:p w14:paraId="00CCB51B" w14:textId="77777777" w:rsidR="00976C33" w:rsidRPr="005070A2" w:rsidRDefault="00976C33" w:rsidP="005070A2">
                  <w:pPr>
                    <w:pStyle w:val="Pa14"/>
                    <w:spacing w:line="240" w:lineRule="auto"/>
                    <w:jc w:val="both"/>
                    <w:rPr>
                      <w:sz w:val="22"/>
                      <w:szCs w:val="22"/>
                    </w:rPr>
                  </w:pPr>
                  <w:r w:rsidRPr="005070A2">
                    <w:rPr>
                      <w:sz w:val="22"/>
                      <w:szCs w:val="22"/>
                    </w:rPr>
                    <w:t xml:space="preserve">Non-Habitable </w:t>
                  </w:r>
                </w:p>
              </w:tc>
              <w:tc>
                <w:tcPr>
                  <w:tcW w:w="2224" w:type="dxa"/>
                </w:tcPr>
                <w:p w14:paraId="484C757F" w14:textId="77777777" w:rsidR="00976C33" w:rsidRPr="005070A2" w:rsidRDefault="00976C33" w:rsidP="005070A2">
                  <w:pPr>
                    <w:pStyle w:val="Pa14"/>
                    <w:spacing w:line="240" w:lineRule="auto"/>
                    <w:jc w:val="center"/>
                    <w:rPr>
                      <w:sz w:val="22"/>
                      <w:szCs w:val="22"/>
                    </w:rPr>
                  </w:pPr>
                  <w:r w:rsidRPr="005070A2">
                    <w:rPr>
                      <w:sz w:val="22"/>
                      <w:szCs w:val="22"/>
                    </w:rPr>
                    <w:t>2.4m</w:t>
                  </w:r>
                </w:p>
              </w:tc>
            </w:tr>
            <w:tr w:rsidR="00976C33" w:rsidRPr="005070A2" w14:paraId="7418A114" w14:textId="77777777" w:rsidTr="00665957">
              <w:tc>
                <w:tcPr>
                  <w:tcW w:w="2223" w:type="dxa"/>
                </w:tcPr>
                <w:p w14:paraId="3076A666" w14:textId="77777777" w:rsidR="00976C33" w:rsidRPr="005070A2" w:rsidRDefault="00976C33" w:rsidP="005070A2">
                  <w:pPr>
                    <w:pStyle w:val="Pa14"/>
                    <w:spacing w:line="240" w:lineRule="auto"/>
                    <w:jc w:val="both"/>
                    <w:rPr>
                      <w:sz w:val="22"/>
                      <w:szCs w:val="22"/>
                    </w:rPr>
                  </w:pPr>
                  <w:r w:rsidRPr="005070A2">
                    <w:rPr>
                      <w:sz w:val="22"/>
                      <w:szCs w:val="22"/>
                    </w:rPr>
                    <w:t>For Two Storey Apartments</w:t>
                  </w:r>
                </w:p>
              </w:tc>
              <w:tc>
                <w:tcPr>
                  <w:tcW w:w="2224" w:type="dxa"/>
                </w:tcPr>
                <w:p w14:paraId="52DA740A" w14:textId="77777777" w:rsidR="00976C33" w:rsidRPr="005070A2" w:rsidRDefault="00976C33" w:rsidP="005070A2">
                  <w:pPr>
                    <w:pStyle w:val="Pa14"/>
                    <w:spacing w:line="240" w:lineRule="auto"/>
                    <w:jc w:val="center"/>
                    <w:rPr>
                      <w:sz w:val="22"/>
                      <w:szCs w:val="22"/>
                    </w:rPr>
                  </w:pPr>
                  <w:r w:rsidRPr="005070A2">
                    <w:rPr>
                      <w:sz w:val="22"/>
                      <w:szCs w:val="22"/>
                    </w:rPr>
                    <w:t>2.7m for main living area floor</w:t>
                  </w:r>
                </w:p>
                <w:p w14:paraId="21A28D6F" w14:textId="77777777" w:rsidR="00976C33" w:rsidRPr="005070A2" w:rsidRDefault="00976C33" w:rsidP="005070A2">
                  <w:pPr>
                    <w:pStyle w:val="Default"/>
                    <w:jc w:val="center"/>
                    <w:rPr>
                      <w:color w:val="auto"/>
                      <w:sz w:val="22"/>
                      <w:szCs w:val="22"/>
                    </w:rPr>
                  </w:pPr>
                  <w:r w:rsidRPr="005070A2">
                    <w:rPr>
                      <w:color w:val="auto"/>
                      <w:sz w:val="22"/>
                      <w:szCs w:val="22"/>
                    </w:rPr>
                    <w:t>2.4m for second floor, where its area does not exceed 50% of the apartment area</w:t>
                  </w:r>
                </w:p>
              </w:tc>
            </w:tr>
            <w:tr w:rsidR="00976C33" w:rsidRPr="005070A2" w14:paraId="3DF15EE5" w14:textId="77777777" w:rsidTr="00665957">
              <w:tc>
                <w:tcPr>
                  <w:tcW w:w="2223" w:type="dxa"/>
                </w:tcPr>
                <w:p w14:paraId="6FE88096" w14:textId="77777777" w:rsidR="00976C33" w:rsidRPr="005070A2" w:rsidRDefault="00976C33" w:rsidP="005070A2">
                  <w:pPr>
                    <w:pStyle w:val="Pa14"/>
                    <w:spacing w:line="240" w:lineRule="auto"/>
                    <w:jc w:val="both"/>
                    <w:rPr>
                      <w:sz w:val="22"/>
                      <w:szCs w:val="22"/>
                    </w:rPr>
                  </w:pPr>
                  <w:r w:rsidRPr="005070A2">
                    <w:rPr>
                      <w:sz w:val="22"/>
                      <w:szCs w:val="22"/>
                    </w:rPr>
                    <w:t xml:space="preserve">Attic Spaces </w:t>
                  </w:r>
                </w:p>
              </w:tc>
              <w:tc>
                <w:tcPr>
                  <w:tcW w:w="2224" w:type="dxa"/>
                </w:tcPr>
                <w:p w14:paraId="4599F24D" w14:textId="77777777" w:rsidR="00976C33" w:rsidRPr="005070A2" w:rsidRDefault="00976C33" w:rsidP="005070A2">
                  <w:pPr>
                    <w:pStyle w:val="Pa14"/>
                    <w:spacing w:line="240" w:lineRule="auto"/>
                    <w:jc w:val="center"/>
                    <w:rPr>
                      <w:sz w:val="22"/>
                      <w:szCs w:val="22"/>
                    </w:rPr>
                  </w:pPr>
                  <w:r w:rsidRPr="005070A2">
                    <w:rPr>
                      <w:sz w:val="22"/>
                      <w:szCs w:val="22"/>
                    </w:rPr>
                    <w:t xml:space="preserve">1.8m at edge of room with a </w:t>
                  </w:r>
                  <w:proofErr w:type="gramStart"/>
                  <w:r w:rsidRPr="005070A2">
                    <w:rPr>
                      <w:sz w:val="22"/>
                      <w:szCs w:val="22"/>
                    </w:rPr>
                    <w:t>30 degree</w:t>
                  </w:r>
                  <w:proofErr w:type="gramEnd"/>
                  <w:r w:rsidRPr="005070A2">
                    <w:rPr>
                      <w:sz w:val="22"/>
                      <w:szCs w:val="22"/>
                    </w:rPr>
                    <w:t xml:space="preserve"> minimum ceiling slope</w:t>
                  </w:r>
                </w:p>
              </w:tc>
            </w:tr>
            <w:tr w:rsidR="00976C33" w:rsidRPr="005070A2" w14:paraId="6315AEF7" w14:textId="77777777" w:rsidTr="00665957">
              <w:tc>
                <w:tcPr>
                  <w:tcW w:w="2223" w:type="dxa"/>
                </w:tcPr>
                <w:p w14:paraId="6FD258BF" w14:textId="77777777" w:rsidR="00976C33" w:rsidRPr="005070A2" w:rsidRDefault="00976C33" w:rsidP="005070A2">
                  <w:pPr>
                    <w:pStyle w:val="Pa14"/>
                    <w:spacing w:line="240" w:lineRule="auto"/>
                    <w:jc w:val="both"/>
                    <w:rPr>
                      <w:sz w:val="22"/>
                      <w:szCs w:val="22"/>
                    </w:rPr>
                  </w:pPr>
                  <w:r w:rsidRPr="005070A2">
                    <w:rPr>
                      <w:sz w:val="22"/>
                      <w:szCs w:val="22"/>
                    </w:rPr>
                    <w:t>If located in mixed used areas</w:t>
                  </w:r>
                </w:p>
              </w:tc>
              <w:tc>
                <w:tcPr>
                  <w:tcW w:w="2224" w:type="dxa"/>
                </w:tcPr>
                <w:p w14:paraId="73A38441" w14:textId="77777777" w:rsidR="00976C33" w:rsidRPr="005070A2" w:rsidRDefault="00976C33" w:rsidP="005070A2">
                  <w:pPr>
                    <w:pStyle w:val="Pa14"/>
                    <w:spacing w:line="240" w:lineRule="auto"/>
                    <w:jc w:val="center"/>
                    <w:rPr>
                      <w:sz w:val="22"/>
                      <w:szCs w:val="22"/>
                    </w:rPr>
                  </w:pPr>
                  <w:r w:rsidRPr="005070A2">
                    <w:rPr>
                      <w:sz w:val="22"/>
                      <w:szCs w:val="22"/>
                    </w:rPr>
                    <w:t>3.3m for ground and first floor to promote future flexibility of use</w:t>
                  </w:r>
                </w:p>
              </w:tc>
            </w:tr>
          </w:tbl>
          <w:p w14:paraId="51E63596" w14:textId="77777777" w:rsidR="00976C33" w:rsidRPr="005070A2" w:rsidRDefault="00976C33" w:rsidP="005070A2">
            <w:pPr>
              <w:pStyle w:val="Pa5"/>
              <w:spacing w:before="0" w:line="240" w:lineRule="auto"/>
              <w:rPr>
                <w:color w:val="2D3940"/>
                <w:sz w:val="22"/>
                <w:szCs w:val="22"/>
              </w:rPr>
            </w:pPr>
            <w:r w:rsidRPr="005070A2">
              <w:rPr>
                <w:color w:val="2D3940"/>
                <w:sz w:val="22"/>
                <w:szCs w:val="22"/>
              </w:rPr>
              <w:t>These minimums do not preclude higher ceilings if desired.</w:t>
            </w:r>
          </w:p>
        </w:tc>
        <w:tc>
          <w:tcPr>
            <w:tcW w:w="3108" w:type="dxa"/>
          </w:tcPr>
          <w:p w14:paraId="0A828FCE" w14:textId="4B1F7120" w:rsidR="00976C33" w:rsidRPr="005070A2" w:rsidRDefault="004A7C1C" w:rsidP="005070A2">
            <w:pPr>
              <w:spacing w:before="0" w:after="0" w:line="240" w:lineRule="auto"/>
              <w:jc w:val="both"/>
              <w:rPr>
                <w:rFonts w:ascii="Arial" w:hAnsi="Arial" w:cs="Arial"/>
                <w:bCs/>
                <w:iCs/>
              </w:rPr>
            </w:pPr>
            <w:r w:rsidRPr="005070A2">
              <w:rPr>
                <w:rFonts w:ascii="Arial" w:hAnsi="Arial" w:cs="Arial"/>
                <w:bCs/>
                <w:iCs/>
              </w:rPr>
              <w:t xml:space="preserve">All two storey units have a </w:t>
            </w:r>
            <w:r w:rsidR="00563981" w:rsidRPr="005070A2">
              <w:rPr>
                <w:rFonts w:ascii="Arial" w:hAnsi="Arial" w:cs="Arial"/>
                <w:bCs/>
                <w:iCs/>
              </w:rPr>
              <w:t>ceiling height of 2.7m in the living area whilst the second floor of these units has a ceiling height of 2.4m</w:t>
            </w:r>
            <w:r w:rsidR="00411E94">
              <w:rPr>
                <w:rFonts w:ascii="Arial" w:hAnsi="Arial" w:cs="Arial"/>
                <w:bCs/>
                <w:iCs/>
              </w:rPr>
              <w:t>. The second</w:t>
            </w:r>
            <w:r w:rsidR="00473DD6" w:rsidRPr="005070A2">
              <w:rPr>
                <w:rFonts w:ascii="Arial" w:hAnsi="Arial" w:cs="Arial"/>
                <w:bCs/>
                <w:iCs/>
              </w:rPr>
              <w:t xml:space="preserve"> floor </w:t>
            </w:r>
            <w:r w:rsidR="00411E94">
              <w:rPr>
                <w:rFonts w:ascii="Arial" w:hAnsi="Arial" w:cs="Arial"/>
                <w:bCs/>
                <w:iCs/>
              </w:rPr>
              <w:t>makes up</w:t>
            </w:r>
            <w:r w:rsidR="00473DD6" w:rsidRPr="005070A2">
              <w:rPr>
                <w:rFonts w:ascii="Arial" w:hAnsi="Arial" w:cs="Arial"/>
                <w:bCs/>
                <w:iCs/>
              </w:rPr>
              <w:t xml:space="preserve"> no more than </w:t>
            </w:r>
            <w:r w:rsidR="008E51D9" w:rsidRPr="005070A2">
              <w:rPr>
                <w:rFonts w:ascii="Arial" w:hAnsi="Arial" w:cs="Arial"/>
                <w:bCs/>
                <w:iCs/>
              </w:rPr>
              <w:t>47% of the</w:t>
            </w:r>
            <w:r w:rsidR="00411E94">
              <w:rPr>
                <w:rFonts w:ascii="Arial" w:hAnsi="Arial" w:cs="Arial"/>
                <w:bCs/>
                <w:iCs/>
              </w:rPr>
              <w:t xml:space="preserve"> unit</w:t>
            </w:r>
            <w:r w:rsidR="008E51D9" w:rsidRPr="005070A2">
              <w:rPr>
                <w:rFonts w:ascii="Arial" w:hAnsi="Arial" w:cs="Arial"/>
                <w:bCs/>
                <w:iCs/>
              </w:rPr>
              <w:t xml:space="preserve"> area. </w:t>
            </w:r>
          </w:p>
          <w:p w14:paraId="450A729E" w14:textId="77777777" w:rsidR="00A43383" w:rsidRPr="005070A2" w:rsidRDefault="00A43383" w:rsidP="005070A2">
            <w:pPr>
              <w:spacing w:before="0" w:after="0" w:line="240" w:lineRule="auto"/>
              <w:jc w:val="both"/>
              <w:rPr>
                <w:rFonts w:ascii="Arial" w:hAnsi="Arial" w:cs="Arial"/>
                <w:bCs/>
                <w:iCs/>
              </w:rPr>
            </w:pPr>
          </w:p>
          <w:p w14:paraId="07A29F00" w14:textId="5A66300B" w:rsidR="00A43383" w:rsidRPr="005070A2" w:rsidRDefault="00A43383" w:rsidP="005070A2">
            <w:pPr>
              <w:spacing w:before="0" w:after="0" w:line="240" w:lineRule="auto"/>
              <w:jc w:val="both"/>
              <w:rPr>
                <w:rFonts w:ascii="Arial" w:hAnsi="Arial" w:cs="Arial"/>
                <w:bCs/>
                <w:iCs/>
              </w:rPr>
            </w:pPr>
            <w:r w:rsidRPr="005070A2">
              <w:rPr>
                <w:rFonts w:ascii="Arial" w:hAnsi="Arial" w:cs="Arial"/>
                <w:bCs/>
                <w:iCs/>
              </w:rPr>
              <w:t>All single storey units have a 2.7m ceiling height to habitable rooms and a 2.4m ceiling height to non-habitable rooms.</w:t>
            </w:r>
          </w:p>
        </w:tc>
        <w:tc>
          <w:tcPr>
            <w:tcW w:w="1543" w:type="dxa"/>
          </w:tcPr>
          <w:p w14:paraId="04BA7EDF" w14:textId="1B47018D" w:rsidR="00976C33" w:rsidRPr="005070A2" w:rsidRDefault="00A43383" w:rsidP="005070A2">
            <w:pPr>
              <w:spacing w:before="0" w:after="0" w:line="240" w:lineRule="auto"/>
              <w:rPr>
                <w:rFonts w:ascii="Arial" w:hAnsi="Arial" w:cs="Arial"/>
                <w:lang w:val="en"/>
              </w:rPr>
            </w:pPr>
            <w:r w:rsidRPr="005070A2">
              <w:rPr>
                <w:rFonts w:ascii="Arial" w:hAnsi="Arial" w:cs="Arial"/>
                <w:lang w:val="en"/>
              </w:rPr>
              <w:t>Compliant</w:t>
            </w:r>
          </w:p>
        </w:tc>
      </w:tr>
      <w:tr w:rsidR="00976C33" w:rsidRPr="005070A2" w14:paraId="2F020CBC" w14:textId="77777777" w:rsidTr="00665957">
        <w:tc>
          <w:tcPr>
            <w:tcW w:w="8909" w:type="dxa"/>
            <w:gridSpan w:val="3"/>
            <w:shd w:val="clear" w:color="auto" w:fill="4472C4" w:themeFill="accent1"/>
          </w:tcPr>
          <w:p w14:paraId="3B5B0CAD" w14:textId="77777777" w:rsidR="00976C33" w:rsidRPr="005070A2" w:rsidRDefault="00976C33" w:rsidP="005070A2">
            <w:pPr>
              <w:spacing w:before="0" w:after="0" w:line="240" w:lineRule="auto"/>
              <w:rPr>
                <w:rFonts w:ascii="Arial" w:hAnsi="Arial" w:cs="Arial"/>
                <w:b/>
                <w:lang w:val="en"/>
              </w:rPr>
            </w:pPr>
            <w:r w:rsidRPr="00897C13">
              <w:rPr>
                <w:rFonts w:ascii="Arial" w:hAnsi="Arial" w:cs="Arial"/>
                <w:b/>
                <w:color w:val="FFFFFF" w:themeColor="background1"/>
              </w:rPr>
              <w:t>4D Apartment Size and Layout</w:t>
            </w:r>
          </w:p>
        </w:tc>
      </w:tr>
      <w:tr w:rsidR="00976C33" w:rsidRPr="005070A2" w14:paraId="6CD68718" w14:textId="77777777" w:rsidTr="00665957">
        <w:tc>
          <w:tcPr>
            <w:tcW w:w="8909" w:type="dxa"/>
            <w:gridSpan w:val="3"/>
            <w:shd w:val="clear" w:color="auto" w:fill="DEEAF6" w:themeFill="accent5" w:themeFillTint="33"/>
          </w:tcPr>
          <w:p w14:paraId="7CAF5180" w14:textId="77777777" w:rsidR="00976C33" w:rsidRPr="005070A2" w:rsidRDefault="00976C33" w:rsidP="005070A2">
            <w:pPr>
              <w:spacing w:before="0" w:after="0" w:line="240" w:lineRule="auto"/>
              <w:jc w:val="both"/>
              <w:rPr>
                <w:rFonts w:ascii="Arial" w:hAnsi="Arial" w:cs="Arial"/>
                <w:lang w:val="en"/>
              </w:rPr>
            </w:pPr>
            <w:r w:rsidRPr="00897C13">
              <w:rPr>
                <w:rFonts w:ascii="Arial" w:hAnsi="Arial" w:cs="Arial"/>
                <w:b/>
              </w:rPr>
              <w:t xml:space="preserve">Objective 4D-1 </w:t>
            </w:r>
            <w:r w:rsidRPr="00897C13">
              <w:rPr>
                <w:rFonts w:ascii="Arial" w:hAnsi="Arial" w:cs="Arial"/>
                <w:bCs/>
              </w:rPr>
              <w:t>The layout of rooms within an apartment is functional, well organised and provides a high standard of amenity.</w:t>
            </w:r>
          </w:p>
        </w:tc>
      </w:tr>
      <w:tr w:rsidR="00976C33" w:rsidRPr="005070A2" w14:paraId="5430C803" w14:textId="77777777" w:rsidTr="00665957">
        <w:tc>
          <w:tcPr>
            <w:tcW w:w="4258" w:type="dxa"/>
          </w:tcPr>
          <w:p w14:paraId="7D099DA0"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Criteria</w:t>
            </w:r>
          </w:p>
        </w:tc>
        <w:tc>
          <w:tcPr>
            <w:tcW w:w="3108" w:type="dxa"/>
          </w:tcPr>
          <w:p w14:paraId="74F0F157"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543" w:type="dxa"/>
          </w:tcPr>
          <w:p w14:paraId="5A679E4D"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5E094E04" w14:textId="77777777" w:rsidTr="00665957">
        <w:tc>
          <w:tcPr>
            <w:tcW w:w="4258" w:type="dxa"/>
          </w:tcPr>
          <w:p w14:paraId="6E760556" w14:textId="77777777" w:rsidR="00976C33" w:rsidRPr="005070A2" w:rsidRDefault="00976C33" w:rsidP="005070A2">
            <w:pPr>
              <w:pStyle w:val="Pa14"/>
              <w:spacing w:before="0" w:line="240" w:lineRule="auto"/>
              <w:jc w:val="both"/>
              <w:rPr>
                <w:sz w:val="22"/>
                <w:szCs w:val="22"/>
              </w:rPr>
            </w:pPr>
            <w:r w:rsidRPr="005070A2">
              <w:rPr>
                <w:sz w:val="22"/>
                <w:szCs w:val="22"/>
              </w:rPr>
              <w:t>Apartments are required to have the following minimum internal areas:</w:t>
            </w:r>
          </w:p>
          <w:tbl>
            <w:tblPr>
              <w:tblStyle w:val="TableGrid"/>
              <w:tblW w:w="0" w:type="auto"/>
              <w:tblLayout w:type="fixed"/>
              <w:tblLook w:val="04A0" w:firstRow="1" w:lastRow="0" w:firstColumn="1" w:lastColumn="0" w:noHBand="0" w:noVBand="1"/>
            </w:tblPr>
            <w:tblGrid>
              <w:gridCol w:w="2223"/>
              <w:gridCol w:w="2224"/>
            </w:tblGrid>
            <w:tr w:rsidR="00976C33" w:rsidRPr="005070A2" w14:paraId="004A7088" w14:textId="77777777" w:rsidTr="00665957">
              <w:tc>
                <w:tcPr>
                  <w:tcW w:w="2223" w:type="dxa"/>
                </w:tcPr>
                <w:p w14:paraId="40B7A3D0" w14:textId="77777777" w:rsidR="00976C33" w:rsidRPr="005070A2" w:rsidRDefault="00976C33" w:rsidP="005070A2">
                  <w:pPr>
                    <w:pStyle w:val="Pa14"/>
                    <w:spacing w:line="240" w:lineRule="auto"/>
                    <w:jc w:val="center"/>
                    <w:rPr>
                      <w:b/>
                      <w:bCs/>
                      <w:sz w:val="22"/>
                      <w:szCs w:val="22"/>
                    </w:rPr>
                  </w:pPr>
                  <w:r w:rsidRPr="005070A2">
                    <w:rPr>
                      <w:b/>
                      <w:bCs/>
                      <w:sz w:val="22"/>
                      <w:szCs w:val="22"/>
                    </w:rPr>
                    <w:t>Apartment Type</w:t>
                  </w:r>
                </w:p>
              </w:tc>
              <w:tc>
                <w:tcPr>
                  <w:tcW w:w="2224" w:type="dxa"/>
                </w:tcPr>
                <w:p w14:paraId="601427DF" w14:textId="77777777" w:rsidR="00976C33" w:rsidRPr="005070A2" w:rsidRDefault="00976C33" w:rsidP="005070A2">
                  <w:pPr>
                    <w:pStyle w:val="Pa14"/>
                    <w:spacing w:line="240" w:lineRule="auto"/>
                    <w:jc w:val="center"/>
                    <w:rPr>
                      <w:b/>
                      <w:bCs/>
                      <w:sz w:val="22"/>
                      <w:szCs w:val="22"/>
                    </w:rPr>
                  </w:pPr>
                  <w:r w:rsidRPr="005070A2">
                    <w:rPr>
                      <w:b/>
                      <w:bCs/>
                      <w:sz w:val="22"/>
                      <w:szCs w:val="22"/>
                    </w:rPr>
                    <w:t>Minimum Internal Area</w:t>
                  </w:r>
                </w:p>
              </w:tc>
            </w:tr>
            <w:tr w:rsidR="00976C33" w:rsidRPr="005070A2" w14:paraId="05609B13" w14:textId="77777777" w:rsidTr="00665957">
              <w:tc>
                <w:tcPr>
                  <w:tcW w:w="2223" w:type="dxa"/>
                </w:tcPr>
                <w:p w14:paraId="42CBAEB4" w14:textId="77777777" w:rsidR="00976C33" w:rsidRPr="005070A2" w:rsidRDefault="00976C33" w:rsidP="005070A2">
                  <w:pPr>
                    <w:pStyle w:val="Pa14"/>
                    <w:spacing w:line="240" w:lineRule="auto"/>
                    <w:jc w:val="center"/>
                    <w:rPr>
                      <w:sz w:val="22"/>
                      <w:szCs w:val="22"/>
                    </w:rPr>
                  </w:pPr>
                  <w:r w:rsidRPr="005070A2">
                    <w:rPr>
                      <w:sz w:val="22"/>
                      <w:szCs w:val="22"/>
                    </w:rPr>
                    <w:t>Studio</w:t>
                  </w:r>
                </w:p>
              </w:tc>
              <w:tc>
                <w:tcPr>
                  <w:tcW w:w="2224" w:type="dxa"/>
                </w:tcPr>
                <w:p w14:paraId="1AFA0A0F" w14:textId="77777777" w:rsidR="00976C33" w:rsidRPr="005070A2" w:rsidRDefault="00976C33" w:rsidP="005070A2">
                  <w:pPr>
                    <w:pStyle w:val="Pa14"/>
                    <w:spacing w:line="240" w:lineRule="auto"/>
                    <w:jc w:val="center"/>
                    <w:rPr>
                      <w:sz w:val="22"/>
                      <w:szCs w:val="22"/>
                    </w:rPr>
                  </w:pPr>
                  <w:r w:rsidRPr="005070A2">
                    <w:rPr>
                      <w:sz w:val="22"/>
                      <w:szCs w:val="22"/>
                    </w:rPr>
                    <w:t>35m</w:t>
                  </w:r>
                  <w:r w:rsidRPr="005070A2">
                    <w:rPr>
                      <w:sz w:val="22"/>
                      <w:szCs w:val="22"/>
                      <w:vertAlign w:val="superscript"/>
                    </w:rPr>
                    <w:t>2</w:t>
                  </w:r>
                </w:p>
              </w:tc>
            </w:tr>
            <w:tr w:rsidR="00976C33" w:rsidRPr="005070A2" w14:paraId="4F31FCDB" w14:textId="77777777" w:rsidTr="00665957">
              <w:tc>
                <w:tcPr>
                  <w:tcW w:w="2223" w:type="dxa"/>
                </w:tcPr>
                <w:p w14:paraId="6629CF2A" w14:textId="77777777" w:rsidR="00976C33" w:rsidRPr="005070A2" w:rsidRDefault="00976C33" w:rsidP="005070A2">
                  <w:pPr>
                    <w:pStyle w:val="Pa14"/>
                    <w:spacing w:line="240" w:lineRule="auto"/>
                    <w:jc w:val="center"/>
                    <w:rPr>
                      <w:sz w:val="22"/>
                      <w:szCs w:val="22"/>
                    </w:rPr>
                  </w:pPr>
                  <w:r w:rsidRPr="005070A2">
                    <w:rPr>
                      <w:sz w:val="22"/>
                      <w:szCs w:val="22"/>
                    </w:rPr>
                    <w:t>One Bedroom</w:t>
                  </w:r>
                </w:p>
              </w:tc>
              <w:tc>
                <w:tcPr>
                  <w:tcW w:w="2224" w:type="dxa"/>
                </w:tcPr>
                <w:p w14:paraId="6CFD5EFD" w14:textId="77777777" w:rsidR="00976C33" w:rsidRPr="005070A2" w:rsidRDefault="00976C33" w:rsidP="005070A2">
                  <w:pPr>
                    <w:pStyle w:val="Pa14"/>
                    <w:spacing w:line="240" w:lineRule="auto"/>
                    <w:jc w:val="center"/>
                    <w:rPr>
                      <w:sz w:val="22"/>
                      <w:szCs w:val="22"/>
                    </w:rPr>
                  </w:pPr>
                  <w:r w:rsidRPr="005070A2">
                    <w:rPr>
                      <w:sz w:val="22"/>
                      <w:szCs w:val="22"/>
                    </w:rPr>
                    <w:t>50m</w:t>
                  </w:r>
                  <w:r w:rsidRPr="005070A2">
                    <w:rPr>
                      <w:sz w:val="22"/>
                      <w:szCs w:val="22"/>
                      <w:vertAlign w:val="superscript"/>
                    </w:rPr>
                    <w:t>2</w:t>
                  </w:r>
                </w:p>
              </w:tc>
            </w:tr>
            <w:tr w:rsidR="00976C33" w:rsidRPr="005070A2" w14:paraId="2F9583D7" w14:textId="77777777" w:rsidTr="00665957">
              <w:tc>
                <w:tcPr>
                  <w:tcW w:w="2223" w:type="dxa"/>
                </w:tcPr>
                <w:p w14:paraId="4BBE3B98" w14:textId="77777777" w:rsidR="00976C33" w:rsidRPr="005070A2" w:rsidRDefault="00976C33" w:rsidP="005070A2">
                  <w:pPr>
                    <w:pStyle w:val="Pa14"/>
                    <w:spacing w:line="240" w:lineRule="auto"/>
                    <w:jc w:val="center"/>
                    <w:rPr>
                      <w:sz w:val="22"/>
                      <w:szCs w:val="22"/>
                    </w:rPr>
                  </w:pPr>
                  <w:r w:rsidRPr="005070A2">
                    <w:rPr>
                      <w:sz w:val="22"/>
                      <w:szCs w:val="22"/>
                    </w:rPr>
                    <w:t>Two Bedroom</w:t>
                  </w:r>
                </w:p>
              </w:tc>
              <w:tc>
                <w:tcPr>
                  <w:tcW w:w="2224" w:type="dxa"/>
                </w:tcPr>
                <w:p w14:paraId="5C010E7C" w14:textId="77777777" w:rsidR="00976C33" w:rsidRPr="005070A2" w:rsidRDefault="00976C33" w:rsidP="005070A2">
                  <w:pPr>
                    <w:pStyle w:val="Pa14"/>
                    <w:spacing w:line="240" w:lineRule="auto"/>
                    <w:jc w:val="center"/>
                    <w:rPr>
                      <w:sz w:val="22"/>
                      <w:szCs w:val="22"/>
                    </w:rPr>
                  </w:pPr>
                  <w:r w:rsidRPr="005070A2">
                    <w:rPr>
                      <w:sz w:val="22"/>
                      <w:szCs w:val="22"/>
                    </w:rPr>
                    <w:t>70m</w:t>
                  </w:r>
                  <w:r w:rsidRPr="005070A2">
                    <w:rPr>
                      <w:sz w:val="22"/>
                      <w:szCs w:val="22"/>
                      <w:vertAlign w:val="superscript"/>
                    </w:rPr>
                    <w:t>2</w:t>
                  </w:r>
                </w:p>
              </w:tc>
            </w:tr>
            <w:tr w:rsidR="00976C33" w:rsidRPr="005070A2" w14:paraId="10D6C933" w14:textId="77777777" w:rsidTr="00665957">
              <w:tc>
                <w:tcPr>
                  <w:tcW w:w="2223" w:type="dxa"/>
                </w:tcPr>
                <w:p w14:paraId="15EF8BF3" w14:textId="77777777" w:rsidR="00976C33" w:rsidRPr="005070A2" w:rsidRDefault="00976C33" w:rsidP="005070A2">
                  <w:pPr>
                    <w:pStyle w:val="Pa14"/>
                    <w:spacing w:line="240" w:lineRule="auto"/>
                    <w:jc w:val="center"/>
                    <w:rPr>
                      <w:sz w:val="22"/>
                      <w:szCs w:val="22"/>
                    </w:rPr>
                  </w:pPr>
                  <w:r w:rsidRPr="005070A2">
                    <w:rPr>
                      <w:sz w:val="22"/>
                      <w:szCs w:val="22"/>
                    </w:rPr>
                    <w:t>Three Bedroom</w:t>
                  </w:r>
                </w:p>
              </w:tc>
              <w:tc>
                <w:tcPr>
                  <w:tcW w:w="2224" w:type="dxa"/>
                </w:tcPr>
                <w:p w14:paraId="21D8AFA3" w14:textId="77777777" w:rsidR="00976C33" w:rsidRPr="005070A2" w:rsidRDefault="00976C33" w:rsidP="005070A2">
                  <w:pPr>
                    <w:pStyle w:val="Pa14"/>
                    <w:spacing w:line="240" w:lineRule="auto"/>
                    <w:jc w:val="center"/>
                    <w:rPr>
                      <w:sz w:val="22"/>
                      <w:szCs w:val="22"/>
                    </w:rPr>
                  </w:pPr>
                  <w:r w:rsidRPr="005070A2">
                    <w:rPr>
                      <w:sz w:val="22"/>
                      <w:szCs w:val="22"/>
                    </w:rPr>
                    <w:t>90m</w:t>
                  </w:r>
                  <w:r w:rsidRPr="005070A2">
                    <w:rPr>
                      <w:sz w:val="22"/>
                      <w:szCs w:val="22"/>
                      <w:vertAlign w:val="superscript"/>
                    </w:rPr>
                    <w:t>2</w:t>
                  </w:r>
                </w:p>
              </w:tc>
            </w:tr>
          </w:tbl>
          <w:p w14:paraId="1AF159DC" w14:textId="77777777" w:rsidR="00976C33" w:rsidRPr="005070A2" w:rsidRDefault="00976C33" w:rsidP="005070A2">
            <w:pPr>
              <w:pStyle w:val="Pa14"/>
              <w:spacing w:before="0" w:line="240" w:lineRule="auto"/>
              <w:jc w:val="both"/>
              <w:rPr>
                <w:sz w:val="22"/>
                <w:szCs w:val="22"/>
              </w:rPr>
            </w:pPr>
            <w:r w:rsidRPr="005070A2">
              <w:rPr>
                <w:sz w:val="22"/>
                <w:szCs w:val="22"/>
              </w:rPr>
              <w:t>The minimum internal areas include only one bathroom. Additional bathrooms increase the minimum internal area by 5m</w:t>
            </w:r>
            <w:r w:rsidRPr="005070A2">
              <w:rPr>
                <w:sz w:val="22"/>
                <w:szCs w:val="22"/>
                <w:vertAlign w:val="superscript"/>
              </w:rPr>
              <w:t>2</w:t>
            </w:r>
            <w:r w:rsidRPr="005070A2">
              <w:rPr>
                <w:sz w:val="22"/>
                <w:szCs w:val="22"/>
              </w:rPr>
              <w:t xml:space="preserve"> each.</w:t>
            </w:r>
          </w:p>
          <w:p w14:paraId="38110678" w14:textId="77777777" w:rsidR="00976C33" w:rsidRPr="005070A2" w:rsidRDefault="00976C33" w:rsidP="005070A2">
            <w:pPr>
              <w:pStyle w:val="Pa14"/>
              <w:spacing w:before="0" w:line="240" w:lineRule="auto"/>
              <w:jc w:val="both"/>
              <w:rPr>
                <w:sz w:val="22"/>
                <w:szCs w:val="22"/>
              </w:rPr>
            </w:pPr>
            <w:r w:rsidRPr="005070A2">
              <w:rPr>
                <w:sz w:val="22"/>
                <w:szCs w:val="22"/>
              </w:rPr>
              <w:t>A fourth bedroom and further additional bedrooms increase the minimum internal area by 12m</w:t>
            </w:r>
            <w:r w:rsidRPr="005070A2">
              <w:rPr>
                <w:sz w:val="22"/>
                <w:szCs w:val="22"/>
                <w:vertAlign w:val="superscript"/>
              </w:rPr>
              <w:t>2</w:t>
            </w:r>
            <w:r w:rsidRPr="005070A2">
              <w:rPr>
                <w:sz w:val="22"/>
                <w:szCs w:val="22"/>
              </w:rPr>
              <w:t xml:space="preserve"> each.</w:t>
            </w:r>
          </w:p>
        </w:tc>
        <w:tc>
          <w:tcPr>
            <w:tcW w:w="3108" w:type="dxa"/>
          </w:tcPr>
          <w:p w14:paraId="272078F1" w14:textId="1043BDDB" w:rsidR="00976C33" w:rsidRPr="005070A2" w:rsidRDefault="00E24E7F" w:rsidP="005070A2">
            <w:pPr>
              <w:spacing w:before="0" w:after="0" w:line="240" w:lineRule="auto"/>
              <w:jc w:val="both"/>
              <w:rPr>
                <w:rFonts w:ascii="Arial" w:hAnsi="Arial" w:cs="Arial"/>
                <w:bCs/>
                <w:iCs/>
              </w:rPr>
            </w:pPr>
            <w:r w:rsidRPr="005070A2">
              <w:rPr>
                <w:rFonts w:ascii="Arial" w:hAnsi="Arial" w:cs="Arial"/>
                <w:bCs/>
                <w:iCs/>
              </w:rPr>
              <w:t>The units have the following sizes</w:t>
            </w:r>
            <w:r w:rsidR="00711F8B" w:rsidRPr="005070A2">
              <w:rPr>
                <w:rFonts w:ascii="Arial" w:hAnsi="Arial" w:cs="Arial"/>
                <w:bCs/>
                <w:iCs/>
              </w:rPr>
              <w:t xml:space="preserve"> in compliance with this control</w:t>
            </w:r>
            <w:r w:rsidRPr="005070A2">
              <w:rPr>
                <w:rFonts w:ascii="Arial" w:hAnsi="Arial" w:cs="Arial"/>
                <w:bCs/>
                <w:iCs/>
              </w:rPr>
              <w:t>:</w:t>
            </w:r>
          </w:p>
          <w:p w14:paraId="77DF956E" w14:textId="77777777" w:rsidR="00E24E7F" w:rsidRPr="005070A2" w:rsidRDefault="00E24E7F" w:rsidP="005070A2">
            <w:pPr>
              <w:spacing w:before="0" w:after="0" w:line="240" w:lineRule="auto"/>
              <w:jc w:val="both"/>
              <w:rPr>
                <w:rFonts w:ascii="Arial" w:hAnsi="Arial" w:cs="Arial"/>
                <w:bCs/>
                <w:iCs/>
              </w:rPr>
            </w:pPr>
          </w:p>
          <w:p w14:paraId="78BF14D9" w14:textId="11D73D3F" w:rsidR="00E24E7F" w:rsidRPr="005070A2" w:rsidRDefault="005F5001" w:rsidP="005070A2">
            <w:pPr>
              <w:spacing w:before="0" w:after="0" w:line="240" w:lineRule="auto"/>
              <w:jc w:val="both"/>
              <w:rPr>
                <w:rFonts w:ascii="Arial" w:hAnsi="Arial" w:cs="Arial"/>
                <w:bCs/>
                <w:iCs/>
              </w:rPr>
            </w:pPr>
            <w:r>
              <w:rPr>
                <w:rFonts w:ascii="Arial" w:hAnsi="Arial" w:cs="Arial"/>
                <w:bCs/>
                <w:iCs/>
              </w:rPr>
              <w:t>One</w:t>
            </w:r>
            <w:r w:rsidR="00E24E7F" w:rsidRPr="005070A2">
              <w:rPr>
                <w:rFonts w:ascii="Arial" w:hAnsi="Arial" w:cs="Arial"/>
                <w:bCs/>
                <w:iCs/>
              </w:rPr>
              <w:t xml:space="preserve"> bedroom: 50 m</w:t>
            </w:r>
            <w:r w:rsidR="00E24E7F" w:rsidRPr="005070A2">
              <w:rPr>
                <w:rFonts w:ascii="Arial" w:hAnsi="Arial" w:cs="Arial"/>
                <w:bCs/>
                <w:iCs/>
                <w:vertAlign w:val="superscript"/>
              </w:rPr>
              <w:t>2</w:t>
            </w:r>
            <w:r w:rsidR="00E24E7F" w:rsidRPr="005070A2">
              <w:rPr>
                <w:rFonts w:ascii="Arial" w:hAnsi="Arial" w:cs="Arial"/>
                <w:bCs/>
                <w:iCs/>
              </w:rPr>
              <w:t xml:space="preserve"> – 63 m</w:t>
            </w:r>
            <w:r w:rsidR="00E24E7F" w:rsidRPr="005070A2">
              <w:rPr>
                <w:rFonts w:ascii="Arial" w:hAnsi="Arial" w:cs="Arial"/>
                <w:bCs/>
                <w:iCs/>
                <w:vertAlign w:val="superscript"/>
              </w:rPr>
              <w:t>2</w:t>
            </w:r>
          </w:p>
          <w:p w14:paraId="46E75F62" w14:textId="095566B1" w:rsidR="00E24E7F" w:rsidRPr="005070A2" w:rsidRDefault="005F5001" w:rsidP="005070A2">
            <w:pPr>
              <w:spacing w:before="0" w:after="0" w:line="240" w:lineRule="auto"/>
              <w:jc w:val="both"/>
              <w:rPr>
                <w:rFonts w:ascii="Arial" w:hAnsi="Arial" w:cs="Arial"/>
                <w:bCs/>
                <w:iCs/>
              </w:rPr>
            </w:pPr>
            <w:r>
              <w:rPr>
                <w:rFonts w:ascii="Arial" w:hAnsi="Arial" w:cs="Arial"/>
                <w:bCs/>
                <w:iCs/>
              </w:rPr>
              <w:t>Two</w:t>
            </w:r>
            <w:r w:rsidR="00E24E7F" w:rsidRPr="005070A2">
              <w:rPr>
                <w:rFonts w:ascii="Arial" w:hAnsi="Arial" w:cs="Arial"/>
                <w:bCs/>
                <w:iCs/>
              </w:rPr>
              <w:t xml:space="preserve"> </w:t>
            </w:r>
            <w:proofErr w:type="gramStart"/>
            <w:r w:rsidR="00E24E7F" w:rsidRPr="005070A2">
              <w:rPr>
                <w:rFonts w:ascii="Arial" w:hAnsi="Arial" w:cs="Arial"/>
                <w:bCs/>
                <w:iCs/>
              </w:rPr>
              <w:t>bedroom</w:t>
            </w:r>
            <w:proofErr w:type="gramEnd"/>
            <w:r w:rsidR="00E24E7F" w:rsidRPr="005070A2">
              <w:rPr>
                <w:rFonts w:ascii="Arial" w:hAnsi="Arial" w:cs="Arial"/>
                <w:bCs/>
                <w:iCs/>
              </w:rPr>
              <w:t xml:space="preserve">: </w:t>
            </w:r>
            <w:r w:rsidR="00514EA3" w:rsidRPr="005070A2">
              <w:rPr>
                <w:rFonts w:ascii="Arial" w:hAnsi="Arial" w:cs="Arial"/>
                <w:bCs/>
                <w:iCs/>
              </w:rPr>
              <w:t>75 m</w:t>
            </w:r>
            <w:r w:rsidR="00514EA3" w:rsidRPr="005070A2">
              <w:rPr>
                <w:rFonts w:ascii="Arial" w:hAnsi="Arial" w:cs="Arial"/>
                <w:bCs/>
                <w:iCs/>
                <w:vertAlign w:val="superscript"/>
              </w:rPr>
              <w:t>2</w:t>
            </w:r>
            <w:r w:rsidR="00514EA3" w:rsidRPr="005070A2">
              <w:rPr>
                <w:rFonts w:ascii="Arial" w:hAnsi="Arial" w:cs="Arial"/>
                <w:bCs/>
                <w:iCs/>
              </w:rPr>
              <w:t xml:space="preserve"> – 119 m</w:t>
            </w:r>
            <w:r w:rsidR="00514EA3" w:rsidRPr="005070A2">
              <w:rPr>
                <w:rFonts w:ascii="Arial" w:hAnsi="Arial" w:cs="Arial"/>
                <w:bCs/>
                <w:iCs/>
                <w:vertAlign w:val="superscript"/>
              </w:rPr>
              <w:t>2</w:t>
            </w:r>
          </w:p>
          <w:p w14:paraId="5AFCEF0D" w14:textId="2C514EBF" w:rsidR="00514EA3" w:rsidRPr="005070A2" w:rsidRDefault="005F5001" w:rsidP="005070A2">
            <w:pPr>
              <w:spacing w:before="0" w:after="0" w:line="240" w:lineRule="auto"/>
              <w:jc w:val="both"/>
              <w:rPr>
                <w:rFonts w:ascii="Arial" w:hAnsi="Arial" w:cs="Arial"/>
                <w:bCs/>
                <w:iCs/>
              </w:rPr>
            </w:pPr>
            <w:r>
              <w:rPr>
                <w:rFonts w:ascii="Arial" w:hAnsi="Arial" w:cs="Arial"/>
                <w:bCs/>
                <w:iCs/>
              </w:rPr>
              <w:t>Three</w:t>
            </w:r>
            <w:r w:rsidR="00514EA3" w:rsidRPr="005070A2">
              <w:rPr>
                <w:rFonts w:ascii="Arial" w:hAnsi="Arial" w:cs="Arial"/>
                <w:bCs/>
                <w:iCs/>
              </w:rPr>
              <w:t xml:space="preserve"> </w:t>
            </w:r>
            <w:proofErr w:type="gramStart"/>
            <w:r w:rsidR="00514EA3" w:rsidRPr="005070A2">
              <w:rPr>
                <w:rFonts w:ascii="Arial" w:hAnsi="Arial" w:cs="Arial"/>
                <w:bCs/>
                <w:iCs/>
              </w:rPr>
              <w:t>bedroom</w:t>
            </w:r>
            <w:proofErr w:type="gramEnd"/>
            <w:r w:rsidR="00514EA3" w:rsidRPr="005070A2">
              <w:rPr>
                <w:rFonts w:ascii="Arial" w:hAnsi="Arial" w:cs="Arial"/>
                <w:bCs/>
                <w:iCs/>
              </w:rPr>
              <w:t>: 129 m</w:t>
            </w:r>
            <w:r w:rsidR="00514EA3" w:rsidRPr="005070A2">
              <w:rPr>
                <w:rFonts w:ascii="Arial" w:hAnsi="Arial" w:cs="Arial"/>
                <w:bCs/>
                <w:iCs/>
                <w:vertAlign w:val="superscript"/>
              </w:rPr>
              <w:t>2</w:t>
            </w:r>
            <w:r w:rsidR="00514EA3" w:rsidRPr="005070A2">
              <w:rPr>
                <w:rFonts w:ascii="Arial" w:hAnsi="Arial" w:cs="Arial"/>
                <w:bCs/>
                <w:iCs/>
              </w:rPr>
              <w:t xml:space="preserve"> – 140 m</w:t>
            </w:r>
            <w:r w:rsidR="00514EA3" w:rsidRPr="005070A2">
              <w:rPr>
                <w:rFonts w:ascii="Arial" w:hAnsi="Arial" w:cs="Arial"/>
                <w:bCs/>
                <w:iCs/>
                <w:vertAlign w:val="superscript"/>
              </w:rPr>
              <w:t>2</w:t>
            </w:r>
          </w:p>
          <w:p w14:paraId="0031F041" w14:textId="63EECB5F" w:rsidR="00514EA3" w:rsidRPr="005070A2" w:rsidRDefault="00514EA3" w:rsidP="005070A2">
            <w:pPr>
              <w:spacing w:before="0" w:after="0" w:line="240" w:lineRule="auto"/>
              <w:jc w:val="both"/>
              <w:rPr>
                <w:rFonts w:ascii="Arial" w:hAnsi="Arial" w:cs="Arial"/>
                <w:bCs/>
                <w:iCs/>
              </w:rPr>
            </w:pPr>
          </w:p>
        </w:tc>
        <w:tc>
          <w:tcPr>
            <w:tcW w:w="1543" w:type="dxa"/>
          </w:tcPr>
          <w:p w14:paraId="16DAAC1B" w14:textId="10F838D2" w:rsidR="00976C33" w:rsidRPr="005070A2" w:rsidRDefault="005F5001" w:rsidP="005070A2">
            <w:pPr>
              <w:spacing w:before="0" w:after="0" w:line="240" w:lineRule="auto"/>
              <w:rPr>
                <w:rFonts w:ascii="Arial" w:hAnsi="Arial" w:cs="Arial"/>
                <w:lang w:val="en"/>
              </w:rPr>
            </w:pPr>
            <w:r>
              <w:rPr>
                <w:rFonts w:ascii="Arial" w:hAnsi="Arial" w:cs="Arial"/>
                <w:lang w:val="en"/>
              </w:rPr>
              <w:t>Compliant</w:t>
            </w:r>
          </w:p>
        </w:tc>
      </w:tr>
      <w:tr w:rsidR="00976C33" w:rsidRPr="005070A2" w14:paraId="6F6513E5" w14:textId="77777777" w:rsidTr="00665957">
        <w:tc>
          <w:tcPr>
            <w:tcW w:w="4258" w:type="dxa"/>
          </w:tcPr>
          <w:p w14:paraId="2602DF3B" w14:textId="77777777" w:rsidR="00976C33" w:rsidRPr="005070A2" w:rsidRDefault="00976C33" w:rsidP="005070A2">
            <w:pPr>
              <w:pStyle w:val="Pa5"/>
              <w:spacing w:before="0" w:line="240" w:lineRule="auto"/>
              <w:jc w:val="both"/>
              <w:rPr>
                <w:sz w:val="22"/>
                <w:szCs w:val="22"/>
              </w:rPr>
            </w:pPr>
            <w:r w:rsidRPr="005070A2">
              <w:rPr>
                <w:sz w:val="22"/>
                <w:szCs w:val="22"/>
              </w:rPr>
              <w:t>Every habitable room must have a window in an external wall with a total minimum glass area of not less than 10% of the floor area of the room. Daylight and air may not be borrowed from other rooms.</w:t>
            </w:r>
          </w:p>
        </w:tc>
        <w:tc>
          <w:tcPr>
            <w:tcW w:w="3108" w:type="dxa"/>
          </w:tcPr>
          <w:p w14:paraId="33B83D48" w14:textId="4646C2F0" w:rsidR="009A65B7" w:rsidRPr="005070A2" w:rsidRDefault="009A65B7" w:rsidP="005070A2">
            <w:pPr>
              <w:pStyle w:val="Default"/>
              <w:spacing w:before="0"/>
              <w:jc w:val="both"/>
              <w:rPr>
                <w:bCs/>
                <w:iCs/>
                <w:color w:val="auto"/>
                <w:sz w:val="22"/>
                <w:szCs w:val="22"/>
              </w:rPr>
            </w:pPr>
            <w:r w:rsidRPr="005070A2">
              <w:rPr>
                <w:bCs/>
                <w:iCs/>
                <w:color w:val="auto"/>
                <w:sz w:val="22"/>
                <w:szCs w:val="22"/>
              </w:rPr>
              <w:t xml:space="preserve">All habitable rooms have a window to an external wall with a minimum glass area of 10% of the floor area except for the studio </w:t>
            </w:r>
            <w:r w:rsidR="00BA4BF3">
              <w:rPr>
                <w:bCs/>
                <w:iCs/>
                <w:color w:val="auto"/>
                <w:sz w:val="22"/>
                <w:szCs w:val="22"/>
              </w:rPr>
              <w:t>unit</w:t>
            </w:r>
            <w:r w:rsidR="00BA4BF3" w:rsidRPr="005070A2">
              <w:rPr>
                <w:bCs/>
                <w:iCs/>
                <w:color w:val="auto"/>
                <w:sz w:val="22"/>
                <w:szCs w:val="22"/>
              </w:rPr>
              <w:t xml:space="preserve"> </w:t>
            </w:r>
            <w:r w:rsidRPr="005070A2">
              <w:rPr>
                <w:bCs/>
                <w:iCs/>
                <w:color w:val="auto"/>
                <w:sz w:val="22"/>
                <w:szCs w:val="22"/>
              </w:rPr>
              <w:t xml:space="preserve">type AP-G. </w:t>
            </w:r>
          </w:p>
          <w:p w14:paraId="6826991A" w14:textId="32B9DA89" w:rsidR="00BA4BF3" w:rsidRDefault="009A65B7" w:rsidP="005070A2">
            <w:pPr>
              <w:spacing w:before="0" w:after="0" w:line="240" w:lineRule="auto"/>
              <w:jc w:val="both"/>
              <w:rPr>
                <w:rFonts w:ascii="Arial" w:hAnsi="Arial" w:cs="Arial"/>
                <w:bCs/>
                <w:iCs/>
              </w:rPr>
            </w:pPr>
            <w:r w:rsidRPr="005070A2">
              <w:rPr>
                <w:rFonts w:ascii="Arial" w:hAnsi="Arial" w:cs="Arial"/>
                <w:bCs/>
                <w:iCs/>
              </w:rPr>
              <w:t xml:space="preserve">AP-G is a studio </w:t>
            </w:r>
            <w:r w:rsidR="00BA4BF3">
              <w:rPr>
                <w:rFonts w:ascii="Arial" w:hAnsi="Arial" w:cs="Arial"/>
                <w:bCs/>
                <w:iCs/>
              </w:rPr>
              <w:t>unit</w:t>
            </w:r>
            <w:r w:rsidR="00BA4BF3" w:rsidRPr="005070A2">
              <w:rPr>
                <w:rFonts w:ascii="Arial" w:hAnsi="Arial" w:cs="Arial"/>
                <w:bCs/>
                <w:iCs/>
              </w:rPr>
              <w:t xml:space="preserve"> </w:t>
            </w:r>
            <w:r w:rsidRPr="005070A2">
              <w:rPr>
                <w:rFonts w:ascii="Arial" w:hAnsi="Arial" w:cs="Arial"/>
                <w:bCs/>
                <w:iCs/>
              </w:rPr>
              <w:t>and utilises borrowed light and</w:t>
            </w:r>
            <w:r w:rsidR="008F18F1" w:rsidRPr="005070A2">
              <w:rPr>
                <w:rFonts w:ascii="Arial" w:hAnsi="Arial" w:cs="Arial"/>
                <w:bCs/>
                <w:iCs/>
              </w:rPr>
              <w:t xml:space="preserve"> ventilation in accordance with </w:t>
            </w:r>
            <w:r w:rsidR="008F18F1" w:rsidRPr="008501C9">
              <w:rPr>
                <w:rFonts w:ascii="Arial" w:hAnsi="Arial" w:cs="Arial"/>
                <w:bCs/>
                <w:iCs/>
              </w:rPr>
              <w:t>the BCA</w:t>
            </w:r>
            <w:r w:rsidRPr="008501C9">
              <w:rPr>
                <w:rFonts w:ascii="Arial" w:hAnsi="Arial" w:cs="Arial"/>
                <w:bCs/>
                <w:iCs/>
              </w:rPr>
              <w:t>.</w:t>
            </w:r>
            <w:r w:rsidRPr="005070A2">
              <w:rPr>
                <w:rFonts w:ascii="Arial" w:hAnsi="Arial" w:cs="Arial"/>
                <w:bCs/>
                <w:iCs/>
              </w:rPr>
              <w:t xml:space="preserve"> </w:t>
            </w:r>
            <w:r w:rsidR="00AD793D" w:rsidRPr="005070A2">
              <w:rPr>
                <w:rFonts w:ascii="Arial" w:hAnsi="Arial" w:cs="Arial"/>
                <w:bCs/>
                <w:iCs/>
              </w:rPr>
              <w:t>In total, there</w:t>
            </w:r>
            <w:r w:rsidRPr="005070A2">
              <w:rPr>
                <w:rFonts w:ascii="Arial" w:hAnsi="Arial" w:cs="Arial"/>
                <w:bCs/>
                <w:iCs/>
              </w:rPr>
              <w:t xml:space="preserve"> are only </w:t>
            </w:r>
            <w:r w:rsidR="00DF0363">
              <w:rPr>
                <w:rFonts w:ascii="Arial" w:hAnsi="Arial" w:cs="Arial"/>
                <w:bCs/>
                <w:iCs/>
              </w:rPr>
              <w:t>two</w:t>
            </w:r>
            <w:r w:rsidRPr="005070A2">
              <w:rPr>
                <w:rFonts w:ascii="Arial" w:hAnsi="Arial" w:cs="Arial"/>
                <w:bCs/>
                <w:iCs/>
              </w:rPr>
              <w:t xml:space="preserve"> </w:t>
            </w:r>
            <w:r w:rsidR="00DF0363">
              <w:rPr>
                <w:rFonts w:ascii="Arial" w:hAnsi="Arial" w:cs="Arial"/>
                <w:bCs/>
                <w:iCs/>
              </w:rPr>
              <w:t>units</w:t>
            </w:r>
            <w:r w:rsidR="00DF0363" w:rsidRPr="005070A2">
              <w:rPr>
                <w:rFonts w:ascii="Arial" w:hAnsi="Arial" w:cs="Arial"/>
                <w:bCs/>
                <w:iCs/>
              </w:rPr>
              <w:t xml:space="preserve"> </w:t>
            </w:r>
            <w:r w:rsidR="00AD793D" w:rsidRPr="005070A2">
              <w:rPr>
                <w:rFonts w:ascii="Arial" w:hAnsi="Arial" w:cs="Arial"/>
                <w:bCs/>
                <w:iCs/>
              </w:rPr>
              <w:t>of this type in the development</w:t>
            </w:r>
            <w:r w:rsidR="008F18F1" w:rsidRPr="005070A2">
              <w:rPr>
                <w:rFonts w:ascii="Arial" w:hAnsi="Arial" w:cs="Arial"/>
                <w:bCs/>
                <w:iCs/>
              </w:rPr>
              <w:t xml:space="preserve">. </w:t>
            </w:r>
          </w:p>
          <w:p w14:paraId="573A9613" w14:textId="1F01891F" w:rsidR="00976C33" w:rsidRPr="005070A2" w:rsidRDefault="008F18F1" w:rsidP="005070A2">
            <w:pPr>
              <w:spacing w:before="0" w:after="0" w:line="240" w:lineRule="auto"/>
              <w:jc w:val="both"/>
              <w:rPr>
                <w:rFonts w:ascii="Arial" w:hAnsi="Arial" w:cs="Arial"/>
                <w:bCs/>
                <w:iCs/>
              </w:rPr>
            </w:pPr>
            <w:r w:rsidRPr="005070A2">
              <w:rPr>
                <w:rFonts w:ascii="Arial" w:hAnsi="Arial" w:cs="Arial"/>
                <w:bCs/>
                <w:iCs/>
              </w:rPr>
              <w:t xml:space="preserve">Given the small extent of these </w:t>
            </w:r>
            <w:r w:rsidR="00BA4BF3">
              <w:rPr>
                <w:rFonts w:ascii="Arial" w:hAnsi="Arial" w:cs="Arial"/>
                <w:bCs/>
                <w:iCs/>
              </w:rPr>
              <w:t>units</w:t>
            </w:r>
            <w:r w:rsidR="00BA4BF3" w:rsidRPr="005070A2">
              <w:rPr>
                <w:rFonts w:ascii="Arial" w:hAnsi="Arial" w:cs="Arial"/>
                <w:bCs/>
                <w:iCs/>
              </w:rPr>
              <w:t xml:space="preserve"> </w:t>
            </w:r>
            <w:r w:rsidRPr="005070A2">
              <w:rPr>
                <w:rFonts w:ascii="Arial" w:hAnsi="Arial" w:cs="Arial"/>
                <w:bCs/>
                <w:iCs/>
              </w:rPr>
              <w:t xml:space="preserve">and the fact they are in accordance with the BCA </w:t>
            </w:r>
            <w:r w:rsidR="006D65D1" w:rsidRPr="005070A2">
              <w:rPr>
                <w:rFonts w:ascii="Arial" w:hAnsi="Arial" w:cs="Arial"/>
                <w:bCs/>
                <w:iCs/>
              </w:rPr>
              <w:t>they are considered acceptable.</w:t>
            </w:r>
          </w:p>
        </w:tc>
        <w:tc>
          <w:tcPr>
            <w:tcW w:w="1543" w:type="dxa"/>
          </w:tcPr>
          <w:p w14:paraId="7D9C4737" w14:textId="1EFEB5D0" w:rsidR="00976C33" w:rsidRPr="005070A2" w:rsidRDefault="006D65D1" w:rsidP="005070A2">
            <w:pPr>
              <w:spacing w:before="0" w:after="0" w:line="240" w:lineRule="auto"/>
              <w:rPr>
                <w:rFonts w:ascii="Arial" w:hAnsi="Arial" w:cs="Arial"/>
                <w:lang w:val="en"/>
              </w:rPr>
            </w:pPr>
            <w:r w:rsidRPr="005070A2">
              <w:rPr>
                <w:rFonts w:ascii="Arial" w:hAnsi="Arial" w:cs="Arial"/>
                <w:lang w:val="en"/>
              </w:rPr>
              <w:t>Non-compliant but acceptable</w:t>
            </w:r>
          </w:p>
        </w:tc>
      </w:tr>
      <w:tr w:rsidR="00976C33" w:rsidRPr="005070A2" w14:paraId="2AC078A3" w14:textId="77777777" w:rsidTr="00665957">
        <w:tc>
          <w:tcPr>
            <w:tcW w:w="8909" w:type="dxa"/>
            <w:gridSpan w:val="3"/>
            <w:shd w:val="clear" w:color="auto" w:fill="DEEAF6" w:themeFill="accent5" w:themeFillTint="33"/>
          </w:tcPr>
          <w:p w14:paraId="49931604" w14:textId="77777777" w:rsidR="00976C33" w:rsidRPr="005070A2" w:rsidRDefault="00976C33" w:rsidP="005070A2">
            <w:pPr>
              <w:spacing w:before="0" w:after="0" w:line="240" w:lineRule="auto"/>
              <w:jc w:val="both"/>
              <w:rPr>
                <w:rFonts w:ascii="Arial" w:hAnsi="Arial" w:cs="Arial"/>
                <w:lang w:val="en"/>
              </w:rPr>
            </w:pPr>
            <w:r w:rsidRPr="005070A2">
              <w:rPr>
                <w:rFonts w:ascii="Arial" w:hAnsi="Arial" w:cs="Arial"/>
                <w:b/>
              </w:rPr>
              <w:t xml:space="preserve">Objective 4D-2 </w:t>
            </w:r>
            <w:r w:rsidRPr="005070A2">
              <w:rPr>
                <w:rFonts w:ascii="Arial" w:hAnsi="Arial" w:cs="Arial"/>
                <w:bCs/>
              </w:rPr>
              <w:t>Environmental performance of the apartment is maximised.</w:t>
            </w:r>
          </w:p>
        </w:tc>
      </w:tr>
      <w:tr w:rsidR="00976C33" w:rsidRPr="005070A2" w14:paraId="55786C17" w14:textId="77777777" w:rsidTr="00665957">
        <w:tc>
          <w:tcPr>
            <w:tcW w:w="4258" w:type="dxa"/>
          </w:tcPr>
          <w:p w14:paraId="34E0CF3F" w14:textId="77777777" w:rsidR="00976C33" w:rsidRPr="005070A2" w:rsidRDefault="00976C33" w:rsidP="005070A2">
            <w:pPr>
              <w:spacing w:before="0" w:after="0" w:line="240" w:lineRule="auto"/>
              <w:rPr>
                <w:rFonts w:ascii="Arial" w:hAnsi="Arial" w:cs="Arial"/>
              </w:rPr>
            </w:pPr>
            <w:r w:rsidRPr="005070A2">
              <w:rPr>
                <w:rFonts w:ascii="Arial" w:hAnsi="Arial" w:cs="Arial"/>
                <w:b/>
                <w:bCs/>
              </w:rPr>
              <w:t>Design Criteria</w:t>
            </w:r>
          </w:p>
        </w:tc>
        <w:tc>
          <w:tcPr>
            <w:tcW w:w="3108" w:type="dxa"/>
          </w:tcPr>
          <w:p w14:paraId="2F7B690C" w14:textId="77777777" w:rsidR="00976C33" w:rsidRPr="005070A2" w:rsidRDefault="00976C33" w:rsidP="005070A2">
            <w:pPr>
              <w:spacing w:before="0" w:after="0" w:line="240" w:lineRule="auto"/>
              <w:rPr>
                <w:rFonts w:ascii="Arial" w:hAnsi="Arial" w:cs="Arial"/>
                <w:bCs/>
                <w:iCs/>
              </w:rPr>
            </w:pPr>
            <w:r w:rsidRPr="005070A2">
              <w:rPr>
                <w:rFonts w:ascii="Arial" w:hAnsi="Arial" w:cs="Arial"/>
                <w:b/>
                <w:bCs/>
                <w:iCs/>
              </w:rPr>
              <w:t>Comment</w:t>
            </w:r>
          </w:p>
        </w:tc>
        <w:tc>
          <w:tcPr>
            <w:tcW w:w="1543" w:type="dxa"/>
          </w:tcPr>
          <w:p w14:paraId="2C79BDF0" w14:textId="77777777" w:rsidR="00976C33" w:rsidRPr="005070A2" w:rsidRDefault="00976C33" w:rsidP="005070A2">
            <w:pPr>
              <w:spacing w:before="0" w:after="0" w:line="240" w:lineRule="auto"/>
              <w:rPr>
                <w:rFonts w:ascii="Arial" w:hAnsi="Arial" w:cs="Arial"/>
                <w:lang w:val="en"/>
              </w:rPr>
            </w:pPr>
            <w:r w:rsidRPr="005070A2">
              <w:rPr>
                <w:rFonts w:ascii="Arial" w:hAnsi="Arial" w:cs="Arial"/>
                <w:b/>
                <w:bCs/>
              </w:rPr>
              <w:t>Compliance</w:t>
            </w:r>
          </w:p>
        </w:tc>
      </w:tr>
      <w:tr w:rsidR="00976C33" w:rsidRPr="005070A2" w14:paraId="7C4C44ED" w14:textId="77777777" w:rsidTr="00665957">
        <w:tc>
          <w:tcPr>
            <w:tcW w:w="4258" w:type="dxa"/>
          </w:tcPr>
          <w:p w14:paraId="07D78846" w14:textId="77777777" w:rsidR="00976C33" w:rsidRPr="005070A2" w:rsidRDefault="00976C33" w:rsidP="005070A2">
            <w:pPr>
              <w:pStyle w:val="Pa5"/>
              <w:spacing w:before="0" w:line="240" w:lineRule="auto"/>
              <w:jc w:val="both"/>
              <w:rPr>
                <w:sz w:val="22"/>
                <w:szCs w:val="22"/>
              </w:rPr>
            </w:pPr>
            <w:r w:rsidRPr="005070A2">
              <w:rPr>
                <w:sz w:val="22"/>
                <w:szCs w:val="22"/>
              </w:rPr>
              <w:t>Habitable room depths are limited to a maximum of 2.5 x the ceiling height.</w:t>
            </w:r>
          </w:p>
        </w:tc>
        <w:tc>
          <w:tcPr>
            <w:tcW w:w="3108" w:type="dxa"/>
          </w:tcPr>
          <w:p w14:paraId="729397B4" w14:textId="597DE4D9" w:rsidR="00976C33" w:rsidRPr="005070A2" w:rsidRDefault="00130A5D" w:rsidP="005070A2">
            <w:pPr>
              <w:spacing w:before="0" w:after="0" w:line="240" w:lineRule="auto"/>
              <w:jc w:val="both"/>
              <w:rPr>
                <w:rFonts w:ascii="Arial" w:hAnsi="Arial" w:cs="Arial"/>
                <w:bCs/>
                <w:iCs/>
              </w:rPr>
            </w:pPr>
            <w:r>
              <w:rPr>
                <w:rFonts w:ascii="Arial" w:hAnsi="Arial" w:cs="Arial"/>
                <w:bCs/>
                <w:iCs/>
              </w:rPr>
              <w:t>The development is compliant in respect of this control.</w:t>
            </w:r>
          </w:p>
        </w:tc>
        <w:tc>
          <w:tcPr>
            <w:tcW w:w="1543" w:type="dxa"/>
          </w:tcPr>
          <w:p w14:paraId="232FD006" w14:textId="775081A0" w:rsidR="00976C33" w:rsidRPr="005070A2" w:rsidRDefault="00130A5D" w:rsidP="005070A2">
            <w:pPr>
              <w:spacing w:before="0" w:after="0" w:line="240" w:lineRule="auto"/>
              <w:rPr>
                <w:rFonts w:ascii="Arial" w:hAnsi="Arial" w:cs="Arial"/>
                <w:lang w:val="en"/>
              </w:rPr>
            </w:pPr>
            <w:r>
              <w:rPr>
                <w:rFonts w:ascii="Arial" w:hAnsi="Arial" w:cs="Arial"/>
                <w:lang w:val="en"/>
              </w:rPr>
              <w:t>Compliant</w:t>
            </w:r>
          </w:p>
        </w:tc>
      </w:tr>
      <w:tr w:rsidR="00130A5D" w:rsidRPr="005070A2" w14:paraId="5183F6F3" w14:textId="77777777" w:rsidTr="00665957">
        <w:tc>
          <w:tcPr>
            <w:tcW w:w="4258" w:type="dxa"/>
          </w:tcPr>
          <w:p w14:paraId="14FD34A2" w14:textId="77777777" w:rsidR="00130A5D" w:rsidRPr="005070A2" w:rsidRDefault="00130A5D" w:rsidP="00130A5D">
            <w:pPr>
              <w:pStyle w:val="Pa5"/>
              <w:spacing w:before="0" w:line="240" w:lineRule="auto"/>
              <w:jc w:val="both"/>
              <w:rPr>
                <w:sz w:val="22"/>
                <w:szCs w:val="22"/>
              </w:rPr>
            </w:pPr>
            <w:r w:rsidRPr="005070A2">
              <w:rPr>
                <w:sz w:val="22"/>
                <w:szCs w:val="22"/>
              </w:rPr>
              <w:t>In open plan layouts (where the living, dining and kitchen are combined) the maximum habitable room depth is 8m from a window.</w:t>
            </w:r>
          </w:p>
        </w:tc>
        <w:tc>
          <w:tcPr>
            <w:tcW w:w="3108" w:type="dxa"/>
          </w:tcPr>
          <w:p w14:paraId="50D8DA21" w14:textId="474579DC" w:rsidR="00130A5D" w:rsidRPr="005070A2" w:rsidRDefault="00130A5D" w:rsidP="00130A5D">
            <w:pPr>
              <w:spacing w:before="0" w:after="0" w:line="240" w:lineRule="auto"/>
              <w:jc w:val="both"/>
              <w:rPr>
                <w:rFonts w:ascii="Arial" w:hAnsi="Arial" w:cs="Arial"/>
                <w:bCs/>
                <w:iCs/>
              </w:rPr>
            </w:pPr>
            <w:r w:rsidRPr="005070A2">
              <w:rPr>
                <w:rFonts w:ascii="Arial" w:hAnsi="Arial" w:cs="Arial"/>
                <w:bCs/>
                <w:iCs/>
              </w:rPr>
              <w:t>All units are within the maximum habitable room depth as prescribed by this control.</w:t>
            </w:r>
          </w:p>
        </w:tc>
        <w:tc>
          <w:tcPr>
            <w:tcW w:w="1543" w:type="dxa"/>
          </w:tcPr>
          <w:p w14:paraId="2A35156E" w14:textId="4F60D11A" w:rsidR="00130A5D" w:rsidRPr="005070A2" w:rsidRDefault="00130A5D" w:rsidP="00130A5D">
            <w:pPr>
              <w:spacing w:before="0" w:after="0" w:line="240" w:lineRule="auto"/>
              <w:rPr>
                <w:rFonts w:ascii="Arial" w:hAnsi="Arial" w:cs="Arial"/>
                <w:lang w:val="en"/>
              </w:rPr>
            </w:pPr>
            <w:r w:rsidRPr="005070A2">
              <w:rPr>
                <w:rFonts w:ascii="Arial" w:hAnsi="Arial" w:cs="Arial"/>
                <w:lang w:val="en"/>
              </w:rPr>
              <w:t>Compliant</w:t>
            </w:r>
          </w:p>
        </w:tc>
      </w:tr>
      <w:tr w:rsidR="00130A5D" w:rsidRPr="005070A2" w14:paraId="3EB15ED1" w14:textId="77777777" w:rsidTr="00665957">
        <w:tc>
          <w:tcPr>
            <w:tcW w:w="8909" w:type="dxa"/>
            <w:gridSpan w:val="3"/>
            <w:shd w:val="clear" w:color="auto" w:fill="DEEAF6" w:themeFill="accent5" w:themeFillTint="33"/>
          </w:tcPr>
          <w:p w14:paraId="32C80695"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4D-3 </w:t>
            </w:r>
            <w:r w:rsidRPr="005070A2">
              <w:rPr>
                <w:rFonts w:ascii="Arial" w:hAnsi="Arial" w:cs="Arial"/>
                <w:bCs/>
              </w:rPr>
              <w:t>Apartment layouts are designed to accommodate a variety of household activities and needs.</w:t>
            </w:r>
          </w:p>
        </w:tc>
      </w:tr>
      <w:tr w:rsidR="00130A5D" w:rsidRPr="005070A2" w14:paraId="62012430" w14:textId="77777777" w:rsidTr="00665957">
        <w:tc>
          <w:tcPr>
            <w:tcW w:w="4258" w:type="dxa"/>
          </w:tcPr>
          <w:p w14:paraId="358F45DA"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Criteria</w:t>
            </w:r>
          </w:p>
        </w:tc>
        <w:tc>
          <w:tcPr>
            <w:tcW w:w="3108" w:type="dxa"/>
          </w:tcPr>
          <w:p w14:paraId="54779270"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0A39AF27"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2030F7B6" w14:textId="77777777" w:rsidTr="00665957">
        <w:tc>
          <w:tcPr>
            <w:tcW w:w="4258" w:type="dxa"/>
          </w:tcPr>
          <w:p w14:paraId="60D6280B" w14:textId="77777777" w:rsidR="00130A5D" w:rsidRPr="005070A2" w:rsidRDefault="00130A5D" w:rsidP="00130A5D">
            <w:pPr>
              <w:pStyle w:val="Pa5"/>
              <w:spacing w:before="0" w:line="240" w:lineRule="auto"/>
              <w:jc w:val="both"/>
              <w:rPr>
                <w:sz w:val="22"/>
                <w:szCs w:val="22"/>
              </w:rPr>
            </w:pPr>
            <w:r w:rsidRPr="005070A2">
              <w:rPr>
                <w:sz w:val="22"/>
                <w:szCs w:val="22"/>
              </w:rPr>
              <w:t>Master bedrooms have a minimum area of 10m2 and other bedrooms 9m</w:t>
            </w:r>
            <w:r w:rsidRPr="005070A2">
              <w:rPr>
                <w:sz w:val="22"/>
                <w:szCs w:val="22"/>
                <w:vertAlign w:val="superscript"/>
              </w:rPr>
              <w:t>2</w:t>
            </w:r>
            <w:r w:rsidRPr="005070A2">
              <w:rPr>
                <w:sz w:val="22"/>
                <w:szCs w:val="22"/>
              </w:rPr>
              <w:t xml:space="preserve"> (excluding wardrobe space).</w:t>
            </w:r>
          </w:p>
        </w:tc>
        <w:tc>
          <w:tcPr>
            <w:tcW w:w="3108" w:type="dxa"/>
          </w:tcPr>
          <w:p w14:paraId="7F04D87D" w14:textId="02620396" w:rsidR="00130A5D" w:rsidRPr="005070A2" w:rsidRDefault="00130A5D" w:rsidP="00130A5D">
            <w:pPr>
              <w:pStyle w:val="Default"/>
              <w:spacing w:before="0"/>
              <w:jc w:val="both"/>
              <w:rPr>
                <w:bCs/>
                <w:iCs/>
                <w:color w:val="auto"/>
                <w:sz w:val="22"/>
                <w:szCs w:val="22"/>
              </w:rPr>
            </w:pPr>
            <w:r w:rsidRPr="005070A2">
              <w:rPr>
                <w:bCs/>
                <w:iCs/>
                <w:color w:val="auto"/>
                <w:sz w:val="22"/>
                <w:szCs w:val="22"/>
              </w:rPr>
              <w:t xml:space="preserve">All master bedrooms have an area greater than 10m² apart from </w:t>
            </w:r>
            <w:r w:rsidR="00C95997">
              <w:rPr>
                <w:bCs/>
                <w:iCs/>
                <w:color w:val="auto"/>
                <w:sz w:val="22"/>
                <w:szCs w:val="22"/>
              </w:rPr>
              <w:t>u</w:t>
            </w:r>
            <w:r w:rsidRPr="005070A2">
              <w:rPr>
                <w:bCs/>
                <w:iCs/>
                <w:color w:val="auto"/>
                <w:sz w:val="22"/>
                <w:szCs w:val="22"/>
              </w:rPr>
              <w:t>nit type AP-Type-B which has an area of 9.88m².</w:t>
            </w:r>
            <w:r w:rsidR="00421718">
              <w:rPr>
                <w:bCs/>
                <w:iCs/>
                <w:color w:val="auto"/>
                <w:sz w:val="22"/>
                <w:szCs w:val="22"/>
              </w:rPr>
              <w:t xml:space="preserve"> This applies to 29 units.</w:t>
            </w:r>
            <w:r w:rsidRPr="005070A2">
              <w:rPr>
                <w:bCs/>
                <w:iCs/>
                <w:color w:val="auto"/>
                <w:sz w:val="22"/>
                <w:szCs w:val="22"/>
              </w:rPr>
              <w:t xml:space="preserve">  Given the minor variation this is considered acceptable.</w:t>
            </w:r>
          </w:p>
          <w:p w14:paraId="12CB0956" w14:textId="77777777" w:rsidR="00130A5D" w:rsidRPr="005070A2" w:rsidRDefault="00130A5D" w:rsidP="00130A5D">
            <w:pPr>
              <w:spacing w:before="0" w:after="0" w:line="240" w:lineRule="auto"/>
              <w:jc w:val="both"/>
              <w:rPr>
                <w:rFonts w:ascii="Arial" w:hAnsi="Arial" w:cs="Arial"/>
                <w:bCs/>
                <w:iCs/>
              </w:rPr>
            </w:pPr>
          </w:p>
        </w:tc>
        <w:tc>
          <w:tcPr>
            <w:tcW w:w="1543" w:type="dxa"/>
          </w:tcPr>
          <w:p w14:paraId="1231EBD5" w14:textId="4D553FC7" w:rsidR="00130A5D" w:rsidRPr="005070A2" w:rsidRDefault="00130A5D" w:rsidP="00130A5D">
            <w:pPr>
              <w:spacing w:before="0" w:after="0" w:line="240" w:lineRule="auto"/>
              <w:rPr>
                <w:rFonts w:ascii="Arial" w:hAnsi="Arial" w:cs="Arial"/>
                <w:lang w:val="en"/>
              </w:rPr>
            </w:pPr>
            <w:r w:rsidRPr="005070A2">
              <w:rPr>
                <w:rFonts w:ascii="Arial" w:hAnsi="Arial" w:cs="Arial"/>
                <w:lang w:val="en"/>
              </w:rPr>
              <w:t>Not compliant but acceptable</w:t>
            </w:r>
          </w:p>
        </w:tc>
      </w:tr>
      <w:tr w:rsidR="00130A5D" w:rsidRPr="005070A2" w14:paraId="2FD1AF3C" w14:textId="77777777" w:rsidTr="00665957">
        <w:tc>
          <w:tcPr>
            <w:tcW w:w="4258" w:type="dxa"/>
          </w:tcPr>
          <w:p w14:paraId="119BD6D7" w14:textId="77777777" w:rsidR="00130A5D" w:rsidRPr="005070A2" w:rsidRDefault="00130A5D" w:rsidP="00130A5D">
            <w:pPr>
              <w:pStyle w:val="Pa5"/>
              <w:spacing w:before="0" w:line="240" w:lineRule="auto"/>
              <w:jc w:val="both"/>
              <w:rPr>
                <w:sz w:val="22"/>
                <w:szCs w:val="22"/>
              </w:rPr>
            </w:pPr>
            <w:r w:rsidRPr="005070A2">
              <w:rPr>
                <w:sz w:val="22"/>
                <w:szCs w:val="22"/>
              </w:rPr>
              <w:t>Bedrooms have a minimum dimension of 3m (excluding wardrobe space).</w:t>
            </w:r>
          </w:p>
        </w:tc>
        <w:tc>
          <w:tcPr>
            <w:tcW w:w="3108" w:type="dxa"/>
          </w:tcPr>
          <w:p w14:paraId="228DA1CA" w14:textId="544476C9" w:rsidR="00130A5D" w:rsidRPr="005070A2" w:rsidRDefault="00130A5D" w:rsidP="00130A5D">
            <w:pPr>
              <w:spacing w:before="0" w:after="0" w:line="240" w:lineRule="auto"/>
              <w:jc w:val="both"/>
              <w:rPr>
                <w:rFonts w:ascii="Arial" w:hAnsi="Arial" w:cs="Arial"/>
                <w:bCs/>
                <w:iCs/>
              </w:rPr>
            </w:pPr>
            <w:r w:rsidRPr="005070A2">
              <w:rPr>
                <w:rFonts w:ascii="Arial" w:hAnsi="Arial" w:cs="Arial"/>
                <w:bCs/>
                <w:iCs/>
              </w:rPr>
              <w:t>All bedrooms have a minimum dimension of 3m</w:t>
            </w:r>
          </w:p>
        </w:tc>
        <w:tc>
          <w:tcPr>
            <w:tcW w:w="1543" w:type="dxa"/>
          </w:tcPr>
          <w:p w14:paraId="2E849841" w14:textId="44D6F368" w:rsidR="00130A5D" w:rsidRPr="005070A2" w:rsidRDefault="00130A5D" w:rsidP="00130A5D">
            <w:pPr>
              <w:spacing w:before="0" w:after="0" w:line="240" w:lineRule="auto"/>
              <w:rPr>
                <w:rFonts w:ascii="Arial" w:hAnsi="Arial" w:cs="Arial"/>
                <w:lang w:val="en"/>
              </w:rPr>
            </w:pPr>
            <w:r w:rsidRPr="005070A2">
              <w:rPr>
                <w:rFonts w:ascii="Arial" w:hAnsi="Arial" w:cs="Arial"/>
                <w:lang w:val="en"/>
              </w:rPr>
              <w:t>Compliant</w:t>
            </w:r>
          </w:p>
        </w:tc>
      </w:tr>
      <w:tr w:rsidR="00130A5D" w:rsidRPr="005070A2" w14:paraId="4A47C828" w14:textId="77777777" w:rsidTr="00665957">
        <w:tc>
          <w:tcPr>
            <w:tcW w:w="4258" w:type="dxa"/>
          </w:tcPr>
          <w:p w14:paraId="1A3C5E6D" w14:textId="77777777" w:rsidR="00130A5D" w:rsidRPr="005070A2" w:rsidRDefault="00130A5D" w:rsidP="00130A5D">
            <w:pPr>
              <w:pStyle w:val="Pa5"/>
              <w:spacing w:before="0" w:line="240" w:lineRule="auto"/>
              <w:jc w:val="both"/>
              <w:rPr>
                <w:sz w:val="22"/>
                <w:szCs w:val="22"/>
              </w:rPr>
            </w:pPr>
            <w:r w:rsidRPr="005070A2">
              <w:rPr>
                <w:sz w:val="22"/>
                <w:szCs w:val="22"/>
              </w:rPr>
              <w:t xml:space="preserve">Living rooms or combined living/dining rooms have a minimum width of: </w:t>
            </w:r>
          </w:p>
          <w:p w14:paraId="18FF35F8"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3.6m for studio and </w:t>
            </w:r>
            <w:proofErr w:type="gramStart"/>
            <w:r w:rsidRPr="005070A2">
              <w:rPr>
                <w:sz w:val="22"/>
                <w:szCs w:val="22"/>
              </w:rPr>
              <w:t>1 bedroom</w:t>
            </w:r>
            <w:proofErr w:type="gramEnd"/>
            <w:r w:rsidRPr="005070A2">
              <w:rPr>
                <w:sz w:val="22"/>
                <w:szCs w:val="22"/>
              </w:rPr>
              <w:t xml:space="preserve"> apartments </w:t>
            </w:r>
          </w:p>
          <w:p w14:paraId="11C631AE"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4m for </w:t>
            </w:r>
            <w:proofErr w:type="gramStart"/>
            <w:r w:rsidRPr="005070A2">
              <w:rPr>
                <w:sz w:val="22"/>
                <w:szCs w:val="22"/>
              </w:rPr>
              <w:t>2 and 3 bedroom</w:t>
            </w:r>
            <w:proofErr w:type="gramEnd"/>
            <w:r w:rsidRPr="005070A2">
              <w:rPr>
                <w:sz w:val="22"/>
                <w:szCs w:val="22"/>
              </w:rPr>
              <w:t xml:space="preserve"> apartments.</w:t>
            </w:r>
          </w:p>
        </w:tc>
        <w:tc>
          <w:tcPr>
            <w:tcW w:w="3108" w:type="dxa"/>
          </w:tcPr>
          <w:p w14:paraId="7B6C97BB" w14:textId="585F2142" w:rsidR="00130A5D" w:rsidRPr="005070A2" w:rsidRDefault="00130A5D" w:rsidP="00130A5D">
            <w:pPr>
              <w:spacing w:before="0" w:after="0" w:line="240" w:lineRule="auto"/>
              <w:jc w:val="both"/>
              <w:rPr>
                <w:rFonts w:ascii="Arial" w:hAnsi="Arial" w:cs="Arial"/>
                <w:bCs/>
                <w:iCs/>
              </w:rPr>
            </w:pPr>
            <w:r w:rsidRPr="005070A2">
              <w:rPr>
                <w:rFonts w:ascii="Arial" w:hAnsi="Arial" w:cs="Arial"/>
                <w:bCs/>
                <w:iCs/>
              </w:rPr>
              <w:t>All living rooms</w:t>
            </w:r>
            <w:r w:rsidR="00C5264F">
              <w:rPr>
                <w:rFonts w:ascii="Arial" w:hAnsi="Arial" w:cs="Arial"/>
                <w:bCs/>
                <w:iCs/>
              </w:rPr>
              <w:t xml:space="preserve"> and</w:t>
            </w:r>
            <w:r w:rsidRPr="005070A2">
              <w:rPr>
                <w:rFonts w:ascii="Arial" w:hAnsi="Arial" w:cs="Arial"/>
                <w:bCs/>
                <w:iCs/>
              </w:rPr>
              <w:t xml:space="preserve"> combined living/dining rooms achieve the minimum widths.</w:t>
            </w:r>
          </w:p>
        </w:tc>
        <w:tc>
          <w:tcPr>
            <w:tcW w:w="1543" w:type="dxa"/>
          </w:tcPr>
          <w:p w14:paraId="1005D1A1" w14:textId="2BAE5362" w:rsidR="00130A5D" w:rsidRPr="005070A2" w:rsidRDefault="00130A5D" w:rsidP="00130A5D">
            <w:pPr>
              <w:spacing w:before="0" w:after="0" w:line="240" w:lineRule="auto"/>
              <w:rPr>
                <w:rFonts w:ascii="Arial" w:hAnsi="Arial" w:cs="Arial"/>
                <w:lang w:val="en"/>
              </w:rPr>
            </w:pPr>
            <w:r w:rsidRPr="005070A2">
              <w:rPr>
                <w:rFonts w:ascii="Arial" w:hAnsi="Arial" w:cs="Arial"/>
                <w:lang w:val="en"/>
              </w:rPr>
              <w:t>Compliant</w:t>
            </w:r>
          </w:p>
        </w:tc>
      </w:tr>
      <w:tr w:rsidR="00130A5D" w:rsidRPr="005070A2" w14:paraId="623CFCC6" w14:textId="77777777" w:rsidTr="00665957">
        <w:tc>
          <w:tcPr>
            <w:tcW w:w="4258" w:type="dxa"/>
          </w:tcPr>
          <w:p w14:paraId="3ED688FD" w14:textId="77777777" w:rsidR="00130A5D" w:rsidRPr="005070A2" w:rsidRDefault="00130A5D" w:rsidP="00130A5D">
            <w:pPr>
              <w:pStyle w:val="Pa5"/>
              <w:spacing w:before="0" w:line="240" w:lineRule="auto"/>
              <w:jc w:val="both"/>
              <w:rPr>
                <w:sz w:val="22"/>
                <w:szCs w:val="22"/>
              </w:rPr>
            </w:pPr>
            <w:r w:rsidRPr="005070A2">
              <w:rPr>
                <w:sz w:val="22"/>
                <w:szCs w:val="22"/>
              </w:rPr>
              <w:t>The width of cross-over or cross-through apartments are at least 4m internally to avoid deep narrow apartment layouts.</w:t>
            </w:r>
          </w:p>
        </w:tc>
        <w:tc>
          <w:tcPr>
            <w:tcW w:w="3108" w:type="dxa"/>
          </w:tcPr>
          <w:p w14:paraId="47521F50" w14:textId="548BCD66" w:rsidR="00130A5D" w:rsidRPr="005070A2" w:rsidRDefault="00E35A01" w:rsidP="00130A5D">
            <w:pPr>
              <w:spacing w:before="0" w:after="0" w:line="240" w:lineRule="auto"/>
              <w:jc w:val="both"/>
              <w:rPr>
                <w:rFonts w:ascii="Arial" w:hAnsi="Arial" w:cs="Arial"/>
                <w:bCs/>
                <w:iCs/>
              </w:rPr>
            </w:pPr>
            <w:r>
              <w:rPr>
                <w:rFonts w:ascii="Arial" w:hAnsi="Arial" w:cs="Arial"/>
                <w:bCs/>
                <w:iCs/>
              </w:rPr>
              <w:t>N/A</w:t>
            </w:r>
          </w:p>
        </w:tc>
        <w:tc>
          <w:tcPr>
            <w:tcW w:w="1543" w:type="dxa"/>
          </w:tcPr>
          <w:p w14:paraId="34880BE4" w14:textId="12539587" w:rsidR="00130A5D" w:rsidRPr="005070A2" w:rsidRDefault="00E35A01" w:rsidP="00130A5D">
            <w:pPr>
              <w:spacing w:before="0" w:after="0" w:line="240" w:lineRule="auto"/>
              <w:rPr>
                <w:rFonts w:ascii="Arial" w:hAnsi="Arial" w:cs="Arial"/>
                <w:lang w:val="en"/>
              </w:rPr>
            </w:pPr>
            <w:r>
              <w:rPr>
                <w:rFonts w:ascii="Arial" w:hAnsi="Arial" w:cs="Arial"/>
                <w:bCs/>
                <w:iCs/>
              </w:rPr>
              <w:t>N/A</w:t>
            </w:r>
          </w:p>
        </w:tc>
      </w:tr>
      <w:tr w:rsidR="00130A5D" w:rsidRPr="005070A2" w14:paraId="43581340" w14:textId="77777777" w:rsidTr="00665957">
        <w:tc>
          <w:tcPr>
            <w:tcW w:w="8909" w:type="dxa"/>
            <w:gridSpan w:val="3"/>
            <w:shd w:val="clear" w:color="auto" w:fill="4472C4" w:themeFill="accent1"/>
          </w:tcPr>
          <w:p w14:paraId="23BA7646" w14:textId="77777777" w:rsidR="00130A5D" w:rsidRPr="00B87B01" w:rsidRDefault="00130A5D" w:rsidP="00130A5D">
            <w:pPr>
              <w:spacing w:before="0" w:after="0" w:line="240" w:lineRule="auto"/>
              <w:rPr>
                <w:rFonts w:ascii="Arial" w:hAnsi="Arial" w:cs="Arial"/>
                <w:b/>
                <w:color w:val="FFFFFF" w:themeColor="background1"/>
                <w:lang w:val="en"/>
              </w:rPr>
            </w:pPr>
            <w:r w:rsidRPr="00B87B01">
              <w:rPr>
                <w:rFonts w:ascii="Arial" w:hAnsi="Arial" w:cs="Arial"/>
                <w:b/>
                <w:color w:val="FFFFFF" w:themeColor="background1"/>
              </w:rPr>
              <w:t>4E Private Open Space and Balconies.</w:t>
            </w:r>
          </w:p>
        </w:tc>
      </w:tr>
      <w:tr w:rsidR="00130A5D" w:rsidRPr="005070A2" w14:paraId="5C0586B0" w14:textId="77777777" w:rsidTr="00665957">
        <w:tc>
          <w:tcPr>
            <w:tcW w:w="8909" w:type="dxa"/>
            <w:gridSpan w:val="3"/>
            <w:shd w:val="clear" w:color="auto" w:fill="DEEAF6" w:themeFill="accent5" w:themeFillTint="33"/>
          </w:tcPr>
          <w:p w14:paraId="24E76474"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4E-1 </w:t>
            </w:r>
            <w:r w:rsidRPr="005070A2">
              <w:rPr>
                <w:rFonts w:ascii="Arial" w:hAnsi="Arial" w:cs="Arial"/>
                <w:bCs/>
              </w:rPr>
              <w:t>Apartments provide appropriately sized private open space and balconies to enhance residential amenity.</w:t>
            </w:r>
          </w:p>
        </w:tc>
      </w:tr>
      <w:tr w:rsidR="00130A5D" w:rsidRPr="005070A2" w14:paraId="4CC485DC" w14:textId="77777777" w:rsidTr="00665957">
        <w:tc>
          <w:tcPr>
            <w:tcW w:w="4258" w:type="dxa"/>
          </w:tcPr>
          <w:p w14:paraId="5B0CF1E4"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Criteria</w:t>
            </w:r>
          </w:p>
        </w:tc>
        <w:tc>
          <w:tcPr>
            <w:tcW w:w="3108" w:type="dxa"/>
          </w:tcPr>
          <w:p w14:paraId="1AA89D82"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51AF4A5C"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32D39C1D" w14:textId="77777777" w:rsidTr="00665957">
        <w:trPr>
          <w:trHeight w:val="557"/>
        </w:trPr>
        <w:tc>
          <w:tcPr>
            <w:tcW w:w="4258" w:type="dxa"/>
          </w:tcPr>
          <w:p w14:paraId="2A502BFB" w14:textId="77777777" w:rsidR="00130A5D" w:rsidRPr="005070A2" w:rsidRDefault="00130A5D" w:rsidP="00130A5D">
            <w:pPr>
              <w:pStyle w:val="Pa5"/>
              <w:spacing w:before="0" w:line="240" w:lineRule="auto"/>
              <w:jc w:val="both"/>
              <w:rPr>
                <w:sz w:val="22"/>
                <w:szCs w:val="22"/>
              </w:rPr>
            </w:pPr>
            <w:r w:rsidRPr="005070A2">
              <w:rPr>
                <w:sz w:val="22"/>
                <w:szCs w:val="22"/>
              </w:rPr>
              <w:t>All apartments are required to have primary balconies as follows:</w:t>
            </w:r>
          </w:p>
          <w:tbl>
            <w:tblPr>
              <w:tblStyle w:val="TableGrid"/>
              <w:tblW w:w="0" w:type="auto"/>
              <w:tblLayout w:type="fixed"/>
              <w:tblLook w:val="04A0" w:firstRow="1" w:lastRow="0" w:firstColumn="1" w:lastColumn="0" w:noHBand="0" w:noVBand="1"/>
            </w:tblPr>
            <w:tblGrid>
              <w:gridCol w:w="1482"/>
              <w:gridCol w:w="1482"/>
              <w:gridCol w:w="1483"/>
            </w:tblGrid>
            <w:tr w:rsidR="00130A5D" w:rsidRPr="005070A2" w14:paraId="1AE49F5C" w14:textId="77777777" w:rsidTr="00665957">
              <w:tc>
                <w:tcPr>
                  <w:tcW w:w="1482" w:type="dxa"/>
                </w:tcPr>
                <w:p w14:paraId="60B3F49A" w14:textId="77777777" w:rsidR="00130A5D" w:rsidRPr="005070A2" w:rsidRDefault="00130A5D" w:rsidP="00130A5D">
                  <w:pPr>
                    <w:pStyle w:val="Pa5"/>
                    <w:spacing w:line="240" w:lineRule="auto"/>
                    <w:jc w:val="center"/>
                    <w:rPr>
                      <w:b/>
                      <w:bCs/>
                      <w:sz w:val="22"/>
                      <w:szCs w:val="22"/>
                    </w:rPr>
                  </w:pPr>
                  <w:r w:rsidRPr="005070A2">
                    <w:rPr>
                      <w:b/>
                      <w:bCs/>
                      <w:sz w:val="22"/>
                      <w:szCs w:val="22"/>
                    </w:rPr>
                    <w:t>Dwelling Type</w:t>
                  </w:r>
                </w:p>
              </w:tc>
              <w:tc>
                <w:tcPr>
                  <w:tcW w:w="1482" w:type="dxa"/>
                </w:tcPr>
                <w:p w14:paraId="72BBAF87" w14:textId="77777777" w:rsidR="00130A5D" w:rsidRPr="005070A2" w:rsidRDefault="00130A5D" w:rsidP="00130A5D">
                  <w:pPr>
                    <w:pStyle w:val="Pa5"/>
                    <w:spacing w:line="240" w:lineRule="auto"/>
                    <w:jc w:val="center"/>
                    <w:rPr>
                      <w:b/>
                      <w:bCs/>
                      <w:sz w:val="22"/>
                      <w:szCs w:val="22"/>
                    </w:rPr>
                  </w:pPr>
                  <w:r w:rsidRPr="005070A2">
                    <w:rPr>
                      <w:b/>
                      <w:bCs/>
                      <w:sz w:val="22"/>
                      <w:szCs w:val="22"/>
                    </w:rPr>
                    <w:t>Minimum Area</w:t>
                  </w:r>
                </w:p>
              </w:tc>
              <w:tc>
                <w:tcPr>
                  <w:tcW w:w="1483" w:type="dxa"/>
                </w:tcPr>
                <w:p w14:paraId="2549CA5A" w14:textId="77777777" w:rsidR="00130A5D" w:rsidRPr="005070A2" w:rsidRDefault="00130A5D" w:rsidP="00130A5D">
                  <w:pPr>
                    <w:pStyle w:val="Pa5"/>
                    <w:spacing w:line="240" w:lineRule="auto"/>
                    <w:jc w:val="center"/>
                    <w:rPr>
                      <w:b/>
                      <w:bCs/>
                      <w:sz w:val="22"/>
                      <w:szCs w:val="22"/>
                    </w:rPr>
                  </w:pPr>
                  <w:r w:rsidRPr="005070A2">
                    <w:rPr>
                      <w:b/>
                      <w:bCs/>
                      <w:sz w:val="22"/>
                      <w:szCs w:val="22"/>
                    </w:rPr>
                    <w:t>Minimum Depth</w:t>
                  </w:r>
                </w:p>
              </w:tc>
            </w:tr>
            <w:tr w:rsidR="00130A5D" w:rsidRPr="005070A2" w14:paraId="15D36991" w14:textId="77777777" w:rsidTr="00665957">
              <w:tc>
                <w:tcPr>
                  <w:tcW w:w="1482" w:type="dxa"/>
                </w:tcPr>
                <w:p w14:paraId="4FC25CE5" w14:textId="77777777" w:rsidR="00130A5D" w:rsidRPr="005070A2" w:rsidRDefault="00130A5D" w:rsidP="00130A5D">
                  <w:pPr>
                    <w:pStyle w:val="Pa5"/>
                    <w:spacing w:line="240" w:lineRule="auto"/>
                    <w:jc w:val="center"/>
                    <w:rPr>
                      <w:sz w:val="22"/>
                      <w:szCs w:val="22"/>
                    </w:rPr>
                  </w:pPr>
                  <w:r w:rsidRPr="005070A2">
                    <w:rPr>
                      <w:sz w:val="22"/>
                      <w:szCs w:val="22"/>
                    </w:rPr>
                    <w:t>Studio Apartment</w:t>
                  </w:r>
                </w:p>
              </w:tc>
              <w:tc>
                <w:tcPr>
                  <w:tcW w:w="1482" w:type="dxa"/>
                </w:tcPr>
                <w:p w14:paraId="6E729A2D" w14:textId="77777777" w:rsidR="00130A5D" w:rsidRPr="005070A2" w:rsidRDefault="00130A5D" w:rsidP="00130A5D">
                  <w:pPr>
                    <w:pStyle w:val="Pa5"/>
                    <w:spacing w:line="240" w:lineRule="auto"/>
                    <w:jc w:val="center"/>
                    <w:rPr>
                      <w:sz w:val="22"/>
                      <w:szCs w:val="22"/>
                    </w:rPr>
                  </w:pPr>
                  <w:r w:rsidRPr="005070A2">
                    <w:rPr>
                      <w:sz w:val="22"/>
                      <w:szCs w:val="22"/>
                    </w:rPr>
                    <w:t>4.0m</w:t>
                  </w:r>
                  <w:r w:rsidRPr="005070A2">
                    <w:rPr>
                      <w:sz w:val="22"/>
                      <w:szCs w:val="22"/>
                      <w:vertAlign w:val="superscript"/>
                    </w:rPr>
                    <w:t>2</w:t>
                  </w:r>
                </w:p>
              </w:tc>
              <w:tc>
                <w:tcPr>
                  <w:tcW w:w="1483" w:type="dxa"/>
                </w:tcPr>
                <w:p w14:paraId="3D919A26" w14:textId="77777777" w:rsidR="00130A5D" w:rsidRPr="005070A2" w:rsidRDefault="00130A5D" w:rsidP="00130A5D">
                  <w:pPr>
                    <w:pStyle w:val="Pa5"/>
                    <w:spacing w:line="240" w:lineRule="auto"/>
                    <w:jc w:val="center"/>
                    <w:rPr>
                      <w:sz w:val="22"/>
                      <w:szCs w:val="22"/>
                    </w:rPr>
                  </w:pPr>
                  <w:r w:rsidRPr="005070A2">
                    <w:rPr>
                      <w:sz w:val="22"/>
                      <w:szCs w:val="22"/>
                    </w:rPr>
                    <w:t>-</w:t>
                  </w:r>
                </w:p>
              </w:tc>
            </w:tr>
            <w:tr w:rsidR="00130A5D" w:rsidRPr="005070A2" w14:paraId="1849CE84" w14:textId="77777777" w:rsidTr="00665957">
              <w:tc>
                <w:tcPr>
                  <w:tcW w:w="1482" w:type="dxa"/>
                </w:tcPr>
                <w:p w14:paraId="6A859745" w14:textId="77777777" w:rsidR="00130A5D" w:rsidRPr="005070A2" w:rsidRDefault="00130A5D" w:rsidP="00130A5D">
                  <w:pPr>
                    <w:pStyle w:val="Pa5"/>
                    <w:spacing w:line="240" w:lineRule="auto"/>
                    <w:jc w:val="center"/>
                    <w:rPr>
                      <w:sz w:val="22"/>
                      <w:szCs w:val="22"/>
                    </w:rPr>
                  </w:pPr>
                  <w:r w:rsidRPr="005070A2">
                    <w:rPr>
                      <w:sz w:val="22"/>
                      <w:szCs w:val="22"/>
                    </w:rPr>
                    <w:t>One Bedroom Apartment</w:t>
                  </w:r>
                </w:p>
              </w:tc>
              <w:tc>
                <w:tcPr>
                  <w:tcW w:w="1482" w:type="dxa"/>
                </w:tcPr>
                <w:p w14:paraId="220929BB" w14:textId="77777777" w:rsidR="00130A5D" w:rsidRPr="005070A2" w:rsidRDefault="00130A5D" w:rsidP="00130A5D">
                  <w:pPr>
                    <w:pStyle w:val="Pa5"/>
                    <w:spacing w:line="240" w:lineRule="auto"/>
                    <w:jc w:val="center"/>
                    <w:rPr>
                      <w:sz w:val="22"/>
                      <w:szCs w:val="22"/>
                    </w:rPr>
                  </w:pPr>
                  <w:r w:rsidRPr="005070A2">
                    <w:rPr>
                      <w:sz w:val="22"/>
                      <w:szCs w:val="22"/>
                    </w:rPr>
                    <w:t>8.0m</w:t>
                  </w:r>
                  <w:r w:rsidRPr="005070A2">
                    <w:rPr>
                      <w:sz w:val="22"/>
                      <w:szCs w:val="22"/>
                      <w:vertAlign w:val="superscript"/>
                    </w:rPr>
                    <w:t>2</w:t>
                  </w:r>
                </w:p>
              </w:tc>
              <w:tc>
                <w:tcPr>
                  <w:tcW w:w="1483" w:type="dxa"/>
                </w:tcPr>
                <w:p w14:paraId="5492A17B" w14:textId="77777777" w:rsidR="00130A5D" w:rsidRPr="005070A2" w:rsidRDefault="00130A5D" w:rsidP="00130A5D">
                  <w:pPr>
                    <w:pStyle w:val="Pa5"/>
                    <w:spacing w:line="240" w:lineRule="auto"/>
                    <w:jc w:val="center"/>
                    <w:rPr>
                      <w:sz w:val="22"/>
                      <w:szCs w:val="22"/>
                    </w:rPr>
                  </w:pPr>
                  <w:r w:rsidRPr="005070A2">
                    <w:rPr>
                      <w:sz w:val="22"/>
                      <w:szCs w:val="22"/>
                    </w:rPr>
                    <w:t>2.0m</w:t>
                  </w:r>
                </w:p>
              </w:tc>
            </w:tr>
            <w:tr w:rsidR="00130A5D" w:rsidRPr="005070A2" w14:paraId="422C6F60" w14:textId="77777777" w:rsidTr="00665957">
              <w:tc>
                <w:tcPr>
                  <w:tcW w:w="1482" w:type="dxa"/>
                </w:tcPr>
                <w:p w14:paraId="628467D5" w14:textId="77777777" w:rsidR="00130A5D" w:rsidRPr="005070A2" w:rsidRDefault="00130A5D" w:rsidP="00130A5D">
                  <w:pPr>
                    <w:pStyle w:val="Pa5"/>
                    <w:spacing w:line="240" w:lineRule="auto"/>
                    <w:jc w:val="center"/>
                    <w:rPr>
                      <w:sz w:val="22"/>
                      <w:szCs w:val="22"/>
                    </w:rPr>
                  </w:pPr>
                  <w:r w:rsidRPr="005070A2">
                    <w:rPr>
                      <w:sz w:val="22"/>
                      <w:szCs w:val="22"/>
                    </w:rPr>
                    <w:t>Two Bedroom Apartment</w:t>
                  </w:r>
                </w:p>
              </w:tc>
              <w:tc>
                <w:tcPr>
                  <w:tcW w:w="1482" w:type="dxa"/>
                </w:tcPr>
                <w:p w14:paraId="0C9033F8" w14:textId="77777777" w:rsidR="00130A5D" w:rsidRPr="005070A2" w:rsidRDefault="00130A5D" w:rsidP="00130A5D">
                  <w:pPr>
                    <w:pStyle w:val="Pa5"/>
                    <w:spacing w:line="240" w:lineRule="auto"/>
                    <w:jc w:val="center"/>
                    <w:rPr>
                      <w:sz w:val="22"/>
                      <w:szCs w:val="22"/>
                    </w:rPr>
                  </w:pPr>
                  <w:r w:rsidRPr="005070A2">
                    <w:rPr>
                      <w:sz w:val="22"/>
                      <w:szCs w:val="22"/>
                    </w:rPr>
                    <w:t>10.0m</w:t>
                  </w:r>
                  <w:r w:rsidRPr="005070A2">
                    <w:rPr>
                      <w:sz w:val="22"/>
                      <w:szCs w:val="22"/>
                      <w:vertAlign w:val="superscript"/>
                    </w:rPr>
                    <w:t>2</w:t>
                  </w:r>
                </w:p>
              </w:tc>
              <w:tc>
                <w:tcPr>
                  <w:tcW w:w="1483" w:type="dxa"/>
                </w:tcPr>
                <w:p w14:paraId="13265F8D" w14:textId="77777777" w:rsidR="00130A5D" w:rsidRPr="005070A2" w:rsidRDefault="00130A5D" w:rsidP="00130A5D">
                  <w:pPr>
                    <w:pStyle w:val="Pa5"/>
                    <w:spacing w:line="240" w:lineRule="auto"/>
                    <w:jc w:val="center"/>
                    <w:rPr>
                      <w:sz w:val="22"/>
                      <w:szCs w:val="22"/>
                    </w:rPr>
                  </w:pPr>
                  <w:r w:rsidRPr="005070A2">
                    <w:rPr>
                      <w:sz w:val="22"/>
                      <w:szCs w:val="22"/>
                    </w:rPr>
                    <w:t>2.0m</w:t>
                  </w:r>
                </w:p>
              </w:tc>
            </w:tr>
            <w:tr w:rsidR="00130A5D" w:rsidRPr="005070A2" w14:paraId="443AC570" w14:textId="77777777" w:rsidTr="00665957">
              <w:tc>
                <w:tcPr>
                  <w:tcW w:w="1482" w:type="dxa"/>
                </w:tcPr>
                <w:p w14:paraId="3DB996D5" w14:textId="77777777" w:rsidR="00130A5D" w:rsidRPr="005070A2" w:rsidRDefault="00130A5D" w:rsidP="00130A5D">
                  <w:pPr>
                    <w:pStyle w:val="Pa5"/>
                    <w:spacing w:line="240" w:lineRule="auto"/>
                    <w:jc w:val="center"/>
                    <w:rPr>
                      <w:sz w:val="22"/>
                      <w:szCs w:val="22"/>
                    </w:rPr>
                  </w:pPr>
                  <w:r w:rsidRPr="005070A2">
                    <w:rPr>
                      <w:sz w:val="22"/>
                      <w:szCs w:val="22"/>
                    </w:rPr>
                    <w:t>Three Bedroom Apartment</w:t>
                  </w:r>
                </w:p>
              </w:tc>
              <w:tc>
                <w:tcPr>
                  <w:tcW w:w="1482" w:type="dxa"/>
                </w:tcPr>
                <w:p w14:paraId="13DC44DF" w14:textId="77777777" w:rsidR="00130A5D" w:rsidRPr="005070A2" w:rsidRDefault="00130A5D" w:rsidP="00130A5D">
                  <w:pPr>
                    <w:pStyle w:val="Pa5"/>
                    <w:spacing w:line="240" w:lineRule="auto"/>
                    <w:jc w:val="center"/>
                    <w:rPr>
                      <w:sz w:val="22"/>
                      <w:szCs w:val="22"/>
                    </w:rPr>
                  </w:pPr>
                  <w:r w:rsidRPr="005070A2">
                    <w:rPr>
                      <w:sz w:val="22"/>
                      <w:szCs w:val="22"/>
                    </w:rPr>
                    <w:t>12.0m</w:t>
                  </w:r>
                  <w:r w:rsidRPr="005070A2">
                    <w:rPr>
                      <w:sz w:val="22"/>
                      <w:szCs w:val="22"/>
                      <w:vertAlign w:val="superscript"/>
                    </w:rPr>
                    <w:t>2</w:t>
                  </w:r>
                </w:p>
              </w:tc>
              <w:tc>
                <w:tcPr>
                  <w:tcW w:w="1483" w:type="dxa"/>
                </w:tcPr>
                <w:p w14:paraId="044ACA2D" w14:textId="77777777" w:rsidR="00130A5D" w:rsidRPr="005070A2" w:rsidRDefault="00130A5D" w:rsidP="00130A5D">
                  <w:pPr>
                    <w:pStyle w:val="Pa5"/>
                    <w:spacing w:line="240" w:lineRule="auto"/>
                    <w:jc w:val="center"/>
                    <w:rPr>
                      <w:sz w:val="22"/>
                      <w:szCs w:val="22"/>
                    </w:rPr>
                  </w:pPr>
                  <w:r w:rsidRPr="005070A2">
                    <w:rPr>
                      <w:sz w:val="22"/>
                      <w:szCs w:val="22"/>
                    </w:rPr>
                    <w:t>2.4m</w:t>
                  </w:r>
                </w:p>
              </w:tc>
            </w:tr>
          </w:tbl>
          <w:p w14:paraId="1DB53028" w14:textId="77777777" w:rsidR="00130A5D" w:rsidRPr="005070A2" w:rsidRDefault="00130A5D" w:rsidP="00130A5D">
            <w:pPr>
              <w:pStyle w:val="Pa5"/>
              <w:spacing w:before="0" w:line="240" w:lineRule="auto"/>
              <w:jc w:val="both"/>
              <w:rPr>
                <w:sz w:val="22"/>
                <w:szCs w:val="22"/>
              </w:rPr>
            </w:pPr>
            <w:r w:rsidRPr="005070A2">
              <w:rPr>
                <w:sz w:val="22"/>
                <w:szCs w:val="22"/>
              </w:rPr>
              <w:t>The minimum balcony depth to be counted as contributing to the balcony area is 1m.</w:t>
            </w:r>
          </w:p>
        </w:tc>
        <w:tc>
          <w:tcPr>
            <w:tcW w:w="3108" w:type="dxa"/>
          </w:tcPr>
          <w:p w14:paraId="03BC44BB" w14:textId="1F0BDBF8" w:rsidR="00130A5D" w:rsidRPr="005070A2" w:rsidRDefault="00130A5D" w:rsidP="00130A5D">
            <w:pPr>
              <w:spacing w:before="0" w:after="0" w:line="240" w:lineRule="auto"/>
              <w:jc w:val="both"/>
              <w:rPr>
                <w:rFonts w:ascii="Arial" w:hAnsi="Arial" w:cs="Arial"/>
                <w:bCs/>
                <w:iCs/>
              </w:rPr>
            </w:pPr>
            <w:r w:rsidRPr="005070A2">
              <w:rPr>
                <w:rFonts w:ascii="Arial" w:hAnsi="Arial" w:cs="Arial"/>
                <w:bCs/>
                <w:iCs/>
              </w:rPr>
              <w:t>All</w:t>
            </w:r>
            <w:r w:rsidR="00E35A01">
              <w:rPr>
                <w:rFonts w:ascii="Arial" w:hAnsi="Arial" w:cs="Arial"/>
                <w:bCs/>
                <w:iCs/>
              </w:rPr>
              <w:t xml:space="preserve"> but eight</w:t>
            </w:r>
            <w:r w:rsidRPr="005070A2">
              <w:rPr>
                <w:rFonts w:ascii="Arial" w:hAnsi="Arial" w:cs="Arial"/>
                <w:bCs/>
                <w:iCs/>
              </w:rPr>
              <w:t xml:space="preserve"> units achieve </w:t>
            </w:r>
            <w:proofErr w:type="gramStart"/>
            <w:r w:rsidRPr="005070A2">
              <w:rPr>
                <w:rFonts w:ascii="Arial" w:hAnsi="Arial" w:cs="Arial"/>
                <w:bCs/>
                <w:iCs/>
              </w:rPr>
              <w:t>in excess of</w:t>
            </w:r>
            <w:proofErr w:type="gramEnd"/>
            <w:r w:rsidRPr="005070A2">
              <w:rPr>
                <w:rFonts w:ascii="Arial" w:hAnsi="Arial" w:cs="Arial"/>
                <w:bCs/>
                <w:iCs/>
              </w:rPr>
              <w:t xml:space="preserve"> the minimum POS area</w:t>
            </w:r>
            <w:r w:rsidR="00E35A01">
              <w:rPr>
                <w:rFonts w:ascii="Arial" w:hAnsi="Arial" w:cs="Arial"/>
                <w:bCs/>
                <w:iCs/>
              </w:rPr>
              <w:t>s</w:t>
            </w:r>
            <w:r w:rsidRPr="005070A2">
              <w:rPr>
                <w:rFonts w:ascii="Arial" w:hAnsi="Arial" w:cs="Arial"/>
                <w:bCs/>
                <w:iCs/>
              </w:rPr>
              <w:t>. The</w:t>
            </w:r>
            <w:r w:rsidR="00E35A01">
              <w:rPr>
                <w:rFonts w:ascii="Arial" w:hAnsi="Arial" w:cs="Arial"/>
                <w:bCs/>
                <w:iCs/>
              </w:rPr>
              <w:t xml:space="preserve"> non-compliant</w:t>
            </w:r>
            <w:r w:rsidRPr="005070A2">
              <w:rPr>
                <w:rFonts w:ascii="Arial" w:hAnsi="Arial" w:cs="Arial"/>
                <w:bCs/>
                <w:iCs/>
              </w:rPr>
              <w:t xml:space="preserve"> units are as follows:</w:t>
            </w:r>
          </w:p>
          <w:p w14:paraId="286090E7" w14:textId="77777777" w:rsidR="00130A5D" w:rsidRPr="005070A2" w:rsidRDefault="00130A5D" w:rsidP="00130A5D">
            <w:pPr>
              <w:spacing w:before="0" w:after="0" w:line="240" w:lineRule="auto"/>
              <w:jc w:val="both"/>
              <w:rPr>
                <w:rFonts w:ascii="Arial" w:hAnsi="Arial" w:cs="Arial"/>
                <w:bCs/>
                <w:iCs/>
              </w:rPr>
            </w:pPr>
          </w:p>
          <w:tbl>
            <w:tblPr>
              <w:tblStyle w:val="TableGrid"/>
              <w:tblW w:w="0" w:type="auto"/>
              <w:tblLayout w:type="fixed"/>
              <w:tblLook w:val="04A0" w:firstRow="1" w:lastRow="0" w:firstColumn="1" w:lastColumn="0" w:noHBand="0" w:noVBand="1"/>
            </w:tblPr>
            <w:tblGrid>
              <w:gridCol w:w="1298"/>
              <w:gridCol w:w="1560"/>
            </w:tblGrid>
            <w:tr w:rsidR="00130A5D" w:rsidRPr="005070A2" w14:paraId="5B6D19C0" w14:textId="77777777" w:rsidTr="00014CF1">
              <w:tc>
                <w:tcPr>
                  <w:tcW w:w="1298" w:type="dxa"/>
                </w:tcPr>
                <w:p w14:paraId="2B1C0CC9" w14:textId="3A5E8379" w:rsidR="00130A5D" w:rsidRPr="005070A2" w:rsidRDefault="00130A5D" w:rsidP="00014CF1">
                  <w:pPr>
                    <w:ind w:left="-850" w:right="-250"/>
                    <w:jc w:val="center"/>
                    <w:rPr>
                      <w:rFonts w:ascii="Arial" w:hAnsi="Arial" w:cs="Arial"/>
                      <w:b/>
                      <w:iCs/>
                    </w:rPr>
                  </w:pPr>
                  <w:r w:rsidRPr="005070A2">
                    <w:rPr>
                      <w:rFonts w:ascii="Arial" w:hAnsi="Arial" w:cs="Arial"/>
                      <w:b/>
                      <w:iCs/>
                    </w:rPr>
                    <w:t>Unit</w:t>
                  </w:r>
                </w:p>
              </w:tc>
              <w:tc>
                <w:tcPr>
                  <w:tcW w:w="1560" w:type="dxa"/>
                </w:tcPr>
                <w:p w14:paraId="6E234DD0" w14:textId="60EE9F37" w:rsidR="00130A5D" w:rsidRPr="005070A2" w:rsidRDefault="00130A5D" w:rsidP="00014CF1">
                  <w:pPr>
                    <w:ind w:left="-106" w:right="32"/>
                    <w:jc w:val="center"/>
                    <w:rPr>
                      <w:rFonts w:ascii="Arial" w:hAnsi="Arial" w:cs="Arial"/>
                      <w:b/>
                      <w:iCs/>
                    </w:rPr>
                  </w:pPr>
                  <w:r w:rsidRPr="005070A2">
                    <w:rPr>
                      <w:rFonts w:ascii="Arial" w:hAnsi="Arial" w:cs="Arial"/>
                      <w:b/>
                      <w:iCs/>
                    </w:rPr>
                    <w:t>POS dimension</w:t>
                  </w:r>
                </w:p>
              </w:tc>
            </w:tr>
            <w:tr w:rsidR="00130A5D" w:rsidRPr="005070A2" w14:paraId="6064FAD0" w14:textId="77777777" w:rsidTr="00014CF1">
              <w:tc>
                <w:tcPr>
                  <w:tcW w:w="1298" w:type="dxa"/>
                </w:tcPr>
                <w:p w14:paraId="7A89DF5F" w14:textId="769AA0D5" w:rsidR="00130A5D" w:rsidRPr="005070A2" w:rsidRDefault="00130A5D" w:rsidP="00014CF1">
                  <w:pPr>
                    <w:ind w:left="-83" w:right="-1384"/>
                    <w:jc w:val="both"/>
                    <w:rPr>
                      <w:rFonts w:ascii="Arial" w:hAnsi="Arial" w:cs="Arial"/>
                      <w:bCs/>
                      <w:iCs/>
                    </w:rPr>
                  </w:pPr>
                  <w:r w:rsidRPr="005070A2">
                    <w:rPr>
                      <w:rFonts w:ascii="Arial" w:hAnsi="Arial" w:cs="Arial"/>
                      <w:bCs/>
                      <w:iCs/>
                    </w:rPr>
                    <w:t>U1.09</w:t>
                  </w:r>
                </w:p>
              </w:tc>
              <w:tc>
                <w:tcPr>
                  <w:tcW w:w="1560" w:type="dxa"/>
                </w:tcPr>
                <w:p w14:paraId="164B4363" w14:textId="14BDC6E6" w:rsidR="00130A5D" w:rsidRPr="005070A2" w:rsidRDefault="00130A5D" w:rsidP="00014CF1">
                  <w:pPr>
                    <w:ind w:left="-83" w:right="-1384"/>
                    <w:jc w:val="both"/>
                    <w:rPr>
                      <w:rFonts w:ascii="Arial" w:hAnsi="Arial" w:cs="Arial"/>
                      <w:bCs/>
                      <w:iCs/>
                    </w:rPr>
                  </w:pPr>
                  <w:r w:rsidRPr="005070A2">
                    <w:rPr>
                      <w:rFonts w:ascii="Arial" w:hAnsi="Arial" w:cs="Arial"/>
                      <w:bCs/>
                      <w:iCs/>
                    </w:rPr>
                    <w:t>1.95m</w:t>
                  </w:r>
                </w:p>
              </w:tc>
            </w:tr>
            <w:tr w:rsidR="00130A5D" w:rsidRPr="005070A2" w14:paraId="598F2D2E" w14:textId="77777777" w:rsidTr="00014CF1">
              <w:tc>
                <w:tcPr>
                  <w:tcW w:w="1298" w:type="dxa"/>
                </w:tcPr>
                <w:p w14:paraId="1CF6F334" w14:textId="56775BEE" w:rsidR="00130A5D" w:rsidRPr="005070A2" w:rsidRDefault="00130A5D" w:rsidP="00014CF1">
                  <w:pPr>
                    <w:ind w:left="-83" w:right="-1384"/>
                    <w:jc w:val="both"/>
                    <w:rPr>
                      <w:rFonts w:ascii="Arial" w:hAnsi="Arial" w:cs="Arial"/>
                      <w:bCs/>
                      <w:iCs/>
                    </w:rPr>
                  </w:pPr>
                  <w:r w:rsidRPr="005070A2">
                    <w:rPr>
                      <w:rFonts w:ascii="Arial" w:hAnsi="Arial" w:cs="Arial"/>
                      <w:bCs/>
                      <w:iCs/>
                    </w:rPr>
                    <w:t>U1.09</w:t>
                  </w:r>
                </w:p>
              </w:tc>
              <w:tc>
                <w:tcPr>
                  <w:tcW w:w="1560" w:type="dxa"/>
                </w:tcPr>
                <w:p w14:paraId="48DCCC1C" w14:textId="2686FFB6" w:rsidR="00130A5D" w:rsidRPr="005070A2" w:rsidRDefault="00130A5D" w:rsidP="00014CF1">
                  <w:pPr>
                    <w:ind w:left="-83" w:right="-1384"/>
                    <w:jc w:val="both"/>
                    <w:rPr>
                      <w:rFonts w:ascii="Arial" w:hAnsi="Arial" w:cs="Arial"/>
                      <w:bCs/>
                      <w:iCs/>
                    </w:rPr>
                  </w:pPr>
                  <w:r w:rsidRPr="005070A2">
                    <w:rPr>
                      <w:rFonts w:ascii="Arial" w:hAnsi="Arial" w:cs="Arial"/>
                      <w:bCs/>
                      <w:iCs/>
                    </w:rPr>
                    <w:t>1.95m</w:t>
                  </w:r>
                </w:p>
              </w:tc>
            </w:tr>
            <w:tr w:rsidR="00130A5D" w:rsidRPr="005070A2" w14:paraId="6F45F9A6" w14:textId="77777777" w:rsidTr="00014CF1">
              <w:tc>
                <w:tcPr>
                  <w:tcW w:w="1298" w:type="dxa"/>
                </w:tcPr>
                <w:p w14:paraId="64C523D6" w14:textId="0E8C2EA3" w:rsidR="00130A5D" w:rsidRPr="005070A2" w:rsidRDefault="00130A5D" w:rsidP="00014CF1">
                  <w:pPr>
                    <w:ind w:left="-83" w:right="-1384"/>
                    <w:jc w:val="both"/>
                    <w:rPr>
                      <w:rFonts w:ascii="Arial" w:hAnsi="Arial" w:cs="Arial"/>
                      <w:bCs/>
                      <w:iCs/>
                    </w:rPr>
                  </w:pPr>
                  <w:r w:rsidRPr="005070A2">
                    <w:rPr>
                      <w:rFonts w:ascii="Arial" w:hAnsi="Arial" w:cs="Arial"/>
                      <w:bCs/>
                      <w:iCs/>
                    </w:rPr>
                    <w:t>U4.17</w:t>
                  </w:r>
                </w:p>
              </w:tc>
              <w:tc>
                <w:tcPr>
                  <w:tcW w:w="1560" w:type="dxa"/>
                </w:tcPr>
                <w:p w14:paraId="79FCB8AF" w14:textId="0D197869" w:rsidR="00130A5D" w:rsidRPr="005070A2" w:rsidRDefault="00130A5D" w:rsidP="00014CF1">
                  <w:pPr>
                    <w:ind w:left="-83" w:right="-1384"/>
                    <w:jc w:val="both"/>
                    <w:rPr>
                      <w:rFonts w:ascii="Arial" w:hAnsi="Arial" w:cs="Arial"/>
                      <w:bCs/>
                      <w:iCs/>
                    </w:rPr>
                  </w:pPr>
                  <w:r w:rsidRPr="005070A2">
                    <w:rPr>
                      <w:rFonts w:ascii="Arial" w:hAnsi="Arial" w:cs="Arial"/>
                      <w:bCs/>
                      <w:iCs/>
                    </w:rPr>
                    <w:t>1.5m</w:t>
                  </w:r>
                </w:p>
              </w:tc>
            </w:tr>
            <w:tr w:rsidR="00130A5D" w:rsidRPr="005070A2" w14:paraId="03C074F6" w14:textId="77777777" w:rsidTr="00014CF1">
              <w:tc>
                <w:tcPr>
                  <w:tcW w:w="1298" w:type="dxa"/>
                </w:tcPr>
                <w:p w14:paraId="6A873AAE" w14:textId="4F2AF6A8" w:rsidR="00130A5D" w:rsidRPr="005070A2" w:rsidRDefault="00130A5D" w:rsidP="00014CF1">
                  <w:pPr>
                    <w:ind w:left="-83" w:right="-1384"/>
                    <w:jc w:val="both"/>
                    <w:rPr>
                      <w:rFonts w:ascii="Arial" w:hAnsi="Arial" w:cs="Arial"/>
                      <w:bCs/>
                      <w:iCs/>
                    </w:rPr>
                  </w:pPr>
                  <w:r w:rsidRPr="005070A2">
                    <w:rPr>
                      <w:rFonts w:ascii="Arial" w:hAnsi="Arial" w:cs="Arial"/>
                      <w:bCs/>
                      <w:iCs/>
                    </w:rPr>
                    <w:t>U4.18</w:t>
                  </w:r>
                </w:p>
              </w:tc>
              <w:tc>
                <w:tcPr>
                  <w:tcW w:w="1560" w:type="dxa"/>
                </w:tcPr>
                <w:p w14:paraId="60E31C45" w14:textId="405541DB" w:rsidR="00130A5D" w:rsidRPr="005070A2" w:rsidRDefault="00130A5D" w:rsidP="00014CF1">
                  <w:pPr>
                    <w:ind w:left="-83" w:right="-1384"/>
                    <w:jc w:val="both"/>
                    <w:rPr>
                      <w:rFonts w:ascii="Arial" w:hAnsi="Arial" w:cs="Arial"/>
                      <w:bCs/>
                      <w:iCs/>
                    </w:rPr>
                  </w:pPr>
                  <w:r w:rsidRPr="005070A2">
                    <w:rPr>
                      <w:rFonts w:ascii="Arial" w:hAnsi="Arial" w:cs="Arial"/>
                      <w:bCs/>
                      <w:iCs/>
                    </w:rPr>
                    <w:t>1.5m</w:t>
                  </w:r>
                </w:p>
              </w:tc>
            </w:tr>
            <w:tr w:rsidR="00130A5D" w:rsidRPr="005070A2" w14:paraId="476CDD38" w14:textId="77777777" w:rsidTr="00014CF1">
              <w:tc>
                <w:tcPr>
                  <w:tcW w:w="1298" w:type="dxa"/>
                </w:tcPr>
                <w:p w14:paraId="0953B871" w14:textId="7E834ED5" w:rsidR="00130A5D" w:rsidRPr="005070A2" w:rsidRDefault="00130A5D" w:rsidP="00014CF1">
                  <w:pPr>
                    <w:ind w:left="-83" w:right="-1384"/>
                    <w:jc w:val="both"/>
                    <w:rPr>
                      <w:rFonts w:ascii="Arial" w:hAnsi="Arial" w:cs="Arial"/>
                      <w:bCs/>
                      <w:iCs/>
                    </w:rPr>
                  </w:pPr>
                  <w:r w:rsidRPr="005070A2">
                    <w:rPr>
                      <w:rFonts w:ascii="Arial" w:hAnsi="Arial" w:cs="Arial"/>
                      <w:bCs/>
                      <w:iCs/>
                    </w:rPr>
                    <w:t>U4.29</w:t>
                  </w:r>
                </w:p>
              </w:tc>
              <w:tc>
                <w:tcPr>
                  <w:tcW w:w="1560" w:type="dxa"/>
                </w:tcPr>
                <w:p w14:paraId="6BD78DEE" w14:textId="3A5BED78" w:rsidR="00130A5D" w:rsidRPr="005070A2" w:rsidRDefault="00130A5D" w:rsidP="00014CF1">
                  <w:pPr>
                    <w:ind w:left="-83" w:right="-1384"/>
                    <w:jc w:val="both"/>
                    <w:rPr>
                      <w:rFonts w:ascii="Arial" w:hAnsi="Arial" w:cs="Arial"/>
                      <w:bCs/>
                      <w:iCs/>
                    </w:rPr>
                  </w:pPr>
                  <w:r w:rsidRPr="005070A2">
                    <w:rPr>
                      <w:rFonts w:ascii="Arial" w:hAnsi="Arial" w:cs="Arial"/>
                      <w:bCs/>
                      <w:iCs/>
                    </w:rPr>
                    <w:t>1.5m</w:t>
                  </w:r>
                </w:p>
              </w:tc>
            </w:tr>
            <w:tr w:rsidR="00130A5D" w:rsidRPr="005070A2" w14:paraId="3CEBF660" w14:textId="77777777" w:rsidTr="00014CF1">
              <w:tc>
                <w:tcPr>
                  <w:tcW w:w="1298" w:type="dxa"/>
                </w:tcPr>
                <w:p w14:paraId="366F8DA1" w14:textId="35C6D82B" w:rsidR="00130A5D" w:rsidRPr="005070A2" w:rsidRDefault="00130A5D" w:rsidP="00014CF1">
                  <w:pPr>
                    <w:ind w:left="-83" w:right="-1384"/>
                    <w:jc w:val="both"/>
                    <w:rPr>
                      <w:rFonts w:ascii="Arial" w:hAnsi="Arial" w:cs="Arial"/>
                      <w:bCs/>
                      <w:iCs/>
                    </w:rPr>
                  </w:pPr>
                  <w:r w:rsidRPr="005070A2">
                    <w:rPr>
                      <w:rFonts w:ascii="Arial" w:hAnsi="Arial" w:cs="Arial"/>
                      <w:bCs/>
                      <w:iCs/>
                    </w:rPr>
                    <w:t>U4.30</w:t>
                  </w:r>
                </w:p>
              </w:tc>
              <w:tc>
                <w:tcPr>
                  <w:tcW w:w="1560" w:type="dxa"/>
                </w:tcPr>
                <w:p w14:paraId="70991C9F" w14:textId="2B22285B" w:rsidR="00130A5D" w:rsidRPr="005070A2" w:rsidRDefault="00130A5D" w:rsidP="00014CF1">
                  <w:pPr>
                    <w:ind w:left="-83" w:right="-1384"/>
                    <w:jc w:val="both"/>
                    <w:rPr>
                      <w:rFonts w:ascii="Arial" w:hAnsi="Arial" w:cs="Arial"/>
                      <w:bCs/>
                      <w:iCs/>
                    </w:rPr>
                  </w:pPr>
                  <w:r w:rsidRPr="005070A2">
                    <w:rPr>
                      <w:rFonts w:ascii="Arial" w:hAnsi="Arial" w:cs="Arial"/>
                      <w:bCs/>
                      <w:iCs/>
                    </w:rPr>
                    <w:t>1.5m</w:t>
                  </w:r>
                </w:p>
              </w:tc>
            </w:tr>
            <w:tr w:rsidR="00130A5D" w:rsidRPr="005070A2" w14:paraId="3B75835D" w14:textId="77777777" w:rsidTr="00014CF1">
              <w:tc>
                <w:tcPr>
                  <w:tcW w:w="1298" w:type="dxa"/>
                </w:tcPr>
                <w:p w14:paraId="43578908" w14:textId="6FEA8F82" w:rsidR="00130A5D" w:rsidRPr="005070A2" w:rsidRDefault="00130A5D" w:rsidP="00014CF1">
                  <w:pPr>
                    <w:ind w:left="-83" w:right="-1384"/>
                    <w:jc w:val="both"/>
                    <w:rPr>
                      <w:rFonts w:ascii="Arial" w:hAnsi="Arial" w:cs="Arial"/>
                      <w:bCs/>
                      <w:iCs/>
                    </w:rPr>
                  </w:pPr>
                  <w:r w:rsidRPr="005070A2">
                    <w:rPr>
                      <w:rFonts w:ascii="Arial" w:hAnsi="Arial" w:cs="Arial"/>
                      <w:bCs/>
                      <w:iCs/>
                    </w:rPr>
                    <w:t>U4.31</w:t>
                  </w:r>
                </w:p>
              </w:tc>
              <w:tc>
                <w:tcPr>
                  <w:tcW w:w="1560" w:type="dxa"/>
                </w:tcPr>
                <w:p w14:paraId="1030CEAD" w14:textId="1D72D0EB" w:rsidR="00130A5D" w:rsidRPr="005070A2" w:rsidRDefault="00130A5D" w:rsidP="00014CF1">
                  <w:pPr>
                    <w:ind w:left="-83" w:right="-1384"/>
                    <w:jc w:val="both"/>
                    <w:rPr>
                      <w:rFonts w:ascii="Arial" w:hAnsi="Arial" w:cs="Arial"/>
                      <w:bCs/>
                      <w:iCs/>
                    </w:rPr>
                  </w:pPr>
                  <w:r w:rsidRPr="005070A2">
                    <w:rPr>
                      <w:rFonts w:ascii="Arial" w:hAnsi="Arial" w:cs="Arial"/>
                      <w:bCs/>
                      <w:iCs/>
                    </w:rPr>
                    <w:t>1.5m</w:t>
                  </w:r>
                </w:p>
              </w:tc>
            </w:tr>
            <w:tr w:rsidR="00130A5D" w:rsidRPr="005070A2" w14:paraId="6C30E680" w14:textId="77777777" w:rsidTr="00014CF1">
              <w:tc>
                <w:tcPr>
                  <w:tcW w:w="1298" w:type="dxa"/>
                </w:tcPr>
                <w:p w14:paraId="263D4953" w14:textId="60919FD2" w:rsidR="00130A5D" w:rsidRPr="005070A2" w:rsidRDefault="00130A5D" w:rsidP="00014CF1">
                  <w:pPr>
                    <w:ind w:left="-83" w:right="-1384"/>
                    <w:jc w:val="both"/>
                    <w:rPr>
                      <w:rFonts w:ascii="Arial" w:hAnsi="Arial" w:cs="Arial"/>
                      <w:bCs/>
                      <w:iCs/>
                    </w:rPr>
                  </w:pPr>
                  <w:r w:rsidRPr="005070A2">
                    <w:rPr>
                      <w:rFonts w:ascii="Arial" w:hAnsi="Arial" w:cs="Arial"/>
                      <w:bCs/>
                      <w:iCs/>
                    </w:rPr>
                    <w:t>U4.32</w:t>
                  </w:r>
                </w:p>
              </w:tc>
              <w:tc>
                <w:tcPr>
                  <w:tcW w:w="1560" w:type="dxa"/>
                </w:tcPr>
                <w:p w14:paraId="1832B405" w14:textId="70215B70" w:rsidR="00130A5D" w:rsidRPr="005070A2" w:rsidRDefault="00130A5D" w:rsidP="00014CF1">
                  <w:pPr>
                    <w:ind w:left="-83" w:right="-1384"/>
                    <w:jc w:val="both"/>
                    <w:rPr>
                      <w:rFonts w:ascii="Arial" w:hAnsi="Arial" w:cs="Arial"/>
                      <w:bCs/>
                      <w:iCs/>
                    </w:rPr>
                  </w:pPr>
                  <w:r w:rsidRPr="005070A2">
                    <w:rPr>
                      <w:rFonts w:ascii="Arial" w:hAnsi="Arial" w:cs="Arial"/>
                      <w:bCs/>
                      <w:iCs/>
                    </w:rPr>
                    <w:t>1.5m</w:t>
                  </w:r>
                </w:p>
              </w:tc>
            </w:tr>
          </w:tbl>
          <w:p w14:paraId="7DD3A3D7" w14:textId="77777777" w:rsidR="00130A5D" w:rsidRPr="005070A2" w:rsidRDefault="00130A5D" w:rsidP="00130A5D">
            <w:pPr>
              <w:spacing w:before="0" w:after="0" w:line="240" w:lineRule="auto"/>
              <w:jc w:val="both"/>
              <w:rPr>
                <w:rFonts w:ascii="Arial" w:hAnsi="Arial" w:cs="Arial"/>
                <w:bCs/>
                <w:iCs/>
              </w:rPr>
            </w:pPr>
          </w:p>
          <w:p w14:paraId="4B053989" w14:textId="6E08354A" w:rsidR="00130A5D" w:rsidRPr="005070A2" w:rsidRDefault="00130A5D" w:rsidP="00130A5D">
            <w:pPr>
              <w:spacing w:before="0" w:after="0" w:line="240" w:lineRule="auto"/>
              <w:jc w:val="both"/>
              <w:rPr>
                <w:rFonts w:ascii="Arial" w:hAnsi="Arial" w:cs="Arial"/>
                <w:bCs/>
                <w:iCs/>
              </w:rPr>
            </w:pPr>
            <w:r w:rsidRPr="005070A2">
              <w:rPr>
                <w:rFonts w:ascii="Arial" w:hAnsi="Arial" w:cs="Arial"/>
                <w:bCs/>
                <w:iCs/>
              </w:rPr>
              <w:t>Given the minor nature of the non-compliances and the provision of communal open space, the non-compliances are considered acceptable.</w:t>
            </w:r>
          </w:p>
        </w:tc>
        <w:tc>
          <w:tcPr>
            <w:tcW w:w="1543" w:type="dxa"/>
          </w:tcPr>
          <w:p w14:paraId="227D0FCB" w14:textId="47D6D29A" w:rsidR="00130A5D" w:rsidRPr="005070A2" w:rsidRDefault="00130A5D" w:rsidP="00130A5D">
            <w:pPr>
              <w:spacing w:before="0" w:after="0" w:line="240" w:lineRule="auto"/>
              <w:rPr>
                <w:rFonts w:ascii="Arial" w:hAnsi="Arial" w:cs="Arial"/>
                <w:lang w:val="en"/>
              </w:rPr>
            </w:pPr>
            <w:proofErr w:type="spellStart"/>
            <w:proofErr w:type="gramStart"/>
            <w:r w:rsidRPr="005070A2">
              <w:rPr>
                <w:rFonts w:ascii="Arial" w:hAnsi="Arial" w:cs="Arial"/>
                <w:lang w:val="en"/>
              </w:rPr>
              <w:t>Non compliant</w:t>
            </w:r>
            <w:proofErr w:type="spellEnd"/>
            <w:proofErr w:type="gramEnd"/>
            <w:r w:rsidRPr="005070A2">
              <w:rPr>
                <w:rFonts w:ascii="Arial" w:hAnsi="Arial" w:cs="Arial"/>
                <w:lang w:val="en"/>
              </w:rPr>
              <w:t xml:space="preserve"> but acceptable</w:t>
            </w:r>
          </w:p>
        </w:tc>
      </w:tr>
      <w:tr w:rsidR="00130A5D" w:rsidRPr="005070A2" w14:paraId="65758AD0" w14:textId="77777777" w:rsidTr="00665957">
        <w:tc>
          <w:tcPr>
            <w:tcW w:w="4258" w:type="dxa"/>
          </w:tcPr>
          <w:p w14:paraId="7B18D54E" w14:textId="77777777" w:rsidR="00130A5D" w:rsidRPr="005070A2" w:rsidRDefault="00130A5D" w:rsidP="00130A5D">
            <w:pPr>
              <w:pStyle w:val="Pa5"/>
              <w:spacing w:before="0" w:line="240" w:lineRule="auto"/>
              <w:jc w:val="both"/>
              <w:rPr>
                <w:sz w:val="22"/>
                <w:szCs w:val="22"/>
              </w:rPr>
            </w:pPr>
            <w:r w:rsidRPr="005070A2">
              <w:rPr>
                <w:sz w:val="22"/>
                <w:szCs w:val="22"/>
              </w:rPr>
              <w:t>For apartments at ground level or on a podium or similar structure, a private open space is provided instead of a balcony. It must have a minimum area of 15m</w:t>
            </w:r>
            <w:r w:rsidRPr="005070A2">
              <w:rPr>
                <w:sz w:val="22"/>
                <w:szCs w:val="22"/>
                <w:vertAlign w:val="superscript"/>
              </w:rPr>
              <w:t>2</w:t>
            </w:r>
            <w:r w:rsidRPr="005070A2">
              <w:rPr>
                <w:sz w:val="22"/>
                <w:szCs w:val="22"/>
              </w:rPr>
              <w:t xml:space="preserve"> and a minimum depth of 3.0m.</w:t>
            </w:r>
          </w:p>
        </w:tc>
        <w:tc>
          <w:tcPr>
            <w:tcW w:w="3108" w:type="dxa"/>
          </w:tcPr>
          <w:p w14:paraId="02BC0A33" w14:textId="4BF13CF6" w:rsidR="00130A5D" w:rsidRPr="005070A2" w:rsidRDefault="00130A5D" w:rsidP="00130A5D">
            <w:pPr>
              <w:spacing w:before="0" w:after="0" w:line="240" w:lineRule="auto"/>
              <w:jc w:val="both"/>
              <w:rPr>
                <w:rFonts w:ascii="Arial" w:hAnsi="Arial" w:cs="Arial"/>
                <w:bCs/>
                <w:iCs/>
              </w:rPr>
            </w:pPr>
            <w:r w:rsidRPr="005070A2">
              <w:rPr>
                <w:rFonts w:ascii="Arial" w:hAnsi="Arial" w:cs="Arial"/>
                <w:bCs/>
                <w:iCs/>
              </w:rPr>
              <w:t xml:space="preserve">All </w:t>
            </w:r>
            <w:r w:rsidR="00715E5B">
              <w:rPr>
                <w:rFonts w:ascii="Arial" w:hAnsi="Arial" w:cs="Arial"/>
                <w:bCs/>
                <w:iCs/>
              </w:rPr>
              <w:t>units</w:t>
            </w:r>
            <w:r w:rsidR="00715E5B" w:rsidRPr="005070A2">
              <w:rPr>
                <w:rFonts w:ascii="Arial" w:hAnsi="Arial" w:cs="Arial"/>
                <w:bCs/>
                <w:iCs/>
              </w:rPr>
              <w:t xml:space="preserve"> </w:t>
            </w:r>
            <w:r w:rsidRPr="005070A2">
              <w:rPr>
                <w:rFonts w:ascii="Arial" w:hAnsi="Arial" w:cs="Arial"/>
                <w:bCs/>
                <w:iCs/>
              </w:rPr>
              <w:t>at ground level are provided with a POS that achieves the required dimensions.</w:t>
            </w:r>
          </w:p>
        </w:tc>
        <w:tc>
          <w:tcPr>
            <w:tcW w:w="1543" w:type="dxa"/>
          </w:tcPr>
          <w:p w14:paraId="02DFF98F" w14:textId="21973F72" w:rsidR="00130A5D" w:rsidRPr="005070A2" w:rsidRDefault="00130A5D" w:rsidP="00130A5D">
            <w:pPr>
              <w:spacing w:before="0" w:after="0" w:line="240" w:lineRule="auto"/>
              <w:rPr>
                <w:rFonts w:ascii="Arial" w:hAnsi="Arial" w:cs="Arial"/>
                <w:lang w:val="en"/>
              </w:rPr>
            </w:pPr>
            <w:r w:rsidRPr="005070A2">
              <w:rPr>
                <w:rFonts w:ascii="Arial" w:hAnsi="Arial" w:cs="Arial"/>
                <w:lang w:val="en"/>
              </w:rPr>
              <w:t>Compliant</w:t>
            </w:r>
          </w:p>
        </w:tc>
      </w:tr>
      <w:tr w:rsidR="00130A5D" w:rsidRPr="005070A2" w14:paraId="7539C7DF" w14:textId="77777777" w:rsidTr="00665957">
        <w:tc>
          <w:tcPr>
            <w:tcW w:w="4258" w:type="dxa"/>
          </w:tcPr>
          <w:p w14:paraId="695B3050"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6A594EB1"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7F2CD023"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742A6EF5" w14:textId="77777777" w:rsidTr="00665957">
        <w:tc>
          <w:tcPr>
            <w:tcW w:w="4258" w:type="dxa"/>
          </w:tcPr>
          <w:p w14:paraId="44B5AB46" w14:textId="77777777" w:rsidR="00130A5D" w:rsidRPr="005070A2" w:rsidRDefault="00130A5D" w:rsidP="00130A5D">
            <w:pPr>
              <w:pStyle w:val="Pa5"/>
              <w:spacing w:before="0" w:line="240" w:lineRule="auto"/>
              <w:jc w:val="both"/>
              <w:rPr>
                <w:sz w:val="22"/>
                <w:szCs w:val="22"/>
              </w:rPr>
            </w:pPr>
            <w:r w:rsidRPr="005070A2">
              <w:rPr>
                <w:sz w:val="22"/>
                <w:szCs w:val="22"/>
              </w:rPr>
              <w:t>Increased communal open space should be provided where the number or size of balconies are reduced.</w:t>
            </w:r>
          </w:p>
        </w:tc>
        <w:tc>
          <w:tcPr>
            <w:tcW w:w="3108" w:type="dxa"/>
          </w:tcPr>
          <w:p w14:paraId="0878809D" w14:textId="2A12E1DD" w:rsidR="00130A5D" w:rsidRPr="005070A2" w:rsidRDefault="008501C9" w:rsidP="00130A5D">
            <w:pPr>
              <w:spacing w:before="0" w:after="0" w:line="240" w:lineRule="auto"/>
              <w:jc w:val="both"/>
              <w:rPr>
                <w:rFonts w:ascii="Arial" w:hAnsi="Arial" w:cs="Arial"/>
                <w:iCs/>
              </w:rPr>
            </w:pPr>
            <w:r>
              <w:rPr>
                <w:rFonts w:ascii="Arial" w:hAnsi="Arial" w:cs="Arial"/>
                <w:iCs/>
              </w:rPr>
              <w:t>N/A</w:t>
            </w:r>
          </w:p>
        </w:tc>
        <w:tc>
          <w:tcPr>
            <w:tcW w:w="1543" w:type="dxa"/>
          </w:tcPr>
          <w:p w14:paraId="11EAB4E5" w14:textId="098FF8BE" w:rsidR="00130A5D" w:rsidRPr="005070A2" w:rsidRDefault="008501C9" w:rsidP="00130A5D">
            <w:pPr>
              <w:spacing w:before="0" w:after="0" w:line="240" w:lineRule="auto"/>
              <w:rPr>
                <w:rFonts w:ascii="Arial" w:hAnsi="Arial" w:cs="Arial"/>
              </w:rPr>
            </w:pPr>
            <w:r>
              <w:rPr>
                <w:rFonts w:ascii="Arial" w:hAnsi="Arial" w:cs="Arial"/>
              </w:rPr>
              <w:t>N/A</w:t>
            </w:r>
          </w:p>
        </w:tc>
      </w:tr>
      <w:tr w:rsidR="00130A5D" w:rsidRPr="005070A2" w14:paraId="6F7ED6F5" w14:textId="77777777" w:rsidTr="00665957">
        <w:tc>
          <w:tcPr>
            <w:tcW w:w="8909" w:type="dxa"/>
            <w:gridSpan w:val="3"/>
            <w:shd w:val="clear" w:color="auto" w:fill="DEEAF6" w:themeFill="accent5" w:themeFillTint="33"/>
          </w:tcPr>
          <w:p w14:paraId="586D2DB1"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4E-2 </w:t>
            </w:r>
            <w:r w:rsidRPr="005070A2">
              <w:rPr>
                <w:rFonts w:ascii="Arial" w:hAnsi="Arial" w:cs="Arial"/>
                <w:bCs/>
              </w:rPr>
              <w:t>Primary private open space and balconies are appropriately located to enhance liveability for residents.</w:t>
            </w:r>
          </w:p>
        </w:tc>
      </w:tr>
      <w:tr w:rsidR="00130A5D" w:rsidRPr="005070A2" w14:paraId="07D8A5D3" w14:textId="77777777" w:rsidTr="00665957">
        <w:tc>
          <w:tcPr>
            <w:tcW w:w="4258" w:type="dxa"/>
          </w:tcPr>
          <w:p w14:paraId="70097847"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36581EA0"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6D9BAA14"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61E3BAE9" w14:textId="77777777" w:rsidTr="00665957">
        <w:tc>
          <w:tcPr>
            <w:tcW w:w="4258" w:type="dxa"/>
          </w:tcPr>
          <w:p w14:paraId="1D5E3A24" w14:textId="77777777" w:rsidR="00130A5D" w:rsidRPr="005070A2" w:rsidRDefault="00130A5D" w:rsidP="00130A5D">
            <w:pPr>
              <w:pStyle w:val="Pa5"/>
              <w:spacing w:before="0" w:line="240" w:lineRule="auto"/>
              <w:jc w:val="both"/>
              <w:rPr>
                <w:sz w:val="22"/>
                <w:szCs w:val="22"/>
              </w:rPr>
            </w:pPr>
            <w:r w:rsidRPr="005070A2">
              <w:rPr>
                <w:sz w:val="22"/>
                <w:szCs w:val="22"/>
              </w:rPr>
              <w:t>Primary open space and balconies should be located adjacent to the living room, dining room or kitchen to extend the living space.</w:t>
            </w:r>
          </w:p>
        </w:tc>
        <w:tc>
          <w:tcPr>
            <w:tcW w:w="3108" w:type="dxa"/>
          </w:tcPr>
          <w:p w14:paraId="42E92A2E" w14:textId="07993618" w:rsidR="00130A5D" w:rsidRPr="005070A2" w:rsidRDefault="00130A5D" w:rsidP="00130A5D">
            <w:pPr>
              <w:spacing w:before="0" w:after="0" w:line="240" w:lineRule="auto"/>
              <w:jc w:val="both"/>
              <w:rPr>
                <w:rFonts w:ascii="Arial" w:hAnsi="Arial" w:cs="Arial"/>
                <w:iCs/>
              </w:rPr>
            </w:pPr>
            <w:r w:rsidRPr="005070A2">
              <w:rPr>
                <w:rFonts w:ascii="Arial" w:hAnsi="Arial" w:cs="Arial"/>
                <w:iCs/>
              </w:rPr>
              <w:t>Primary open space areas and balconies are located adjacent to living/dining/kitchens.</w:t>
            </w:r>
          </w:p>
        </w:tc>
        <w:tc>
          <w:tcPr>
            <w:tcW w:w="1543" w:type="dxa"/>
          </w:tcPr>
          <w:p w14:paraId="0603FBE9" w14:textId="132B626C"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038F8F16" w14:textId="77777777" w:rsidTr="00665957">
        <w:tc>
          <w:tcPr>
            <w:tcW w:w="4258" w:type="dxa"/>
          </w:tcPr>
          <w:p w14:paraId="78866F5B" w14:textId="77777777" w:rsidR="00130A5D" w:rsidRPr="005070A2" w:rsidRDefault="00130A5D" w:rsidP="00130A5D">
            <w:pPr>
              <w:pStyle w:val="Pa5"/>
              <w:spacing w:before="0" w:line="240" w:lineRule="auto"/>
              <w:jc w:val="both"/>
              <w:rPr>
                <w:sz w:val="22"/>
                <w:szCs w:val="22"/>
              </w:rPr>
            </w:pPr>
            <w:r w:rsidRPr="005070A2">
              <w:rPr>
                <w:sz w:val="22"/>
                <w:szCs w:val="22"/>
              </w:rPr>
              <w:t>Private open spaces and balconies predominantly face north, east or west.</w:t>
            </w:r>
          </w:p>
        </w:tc>
        <w:tc>
          <w:tcPr>
            <w:tcW w:w="3108" w:type="dxa"/>
          </w:tcPr>
          <w:p w14:paraId="586AF9C8" w14:textId="5B361799" w:rsidR="00130A5D" w:rsidRPr="005070A2" w:rsidRDefault="00130A5D" w:rsidP="00130A5D">
            <w:pPr>
              <w:spacing w:before="0" w:after="0" w:line="240" w:lineRule="auto"/>
              <w:jc w:val="both"/>
              <w:rPr>
                <w:rFonts w:ascii="Arial" w:hAnsi="Arial" w:cs="Arial"/>
                <w:iCs/>
              </w:rPr>
            </w:pPr>
            <w:r w:rsidRPr="005070A2">
              <w:rPr>
                <w:rFonts w:ascii="Arial" w:hAnsi="Arial" w:cs="Arial"/>
                <w:iCs/>
              </w:rPr>
              <w:t xml:space="preserve">All </w:t>
            </w:r>
            <w:r w:rsidR="001D40E2">
              <w:rPr>
                <w:rFonts w:ascii="Arial" w:hAnsi="Arial" w:cs="Arial"/>
                <w:iCs/>
              </w:rPr>
              <w:t>POS</w:t>
            </w:r>
            <w:r w:rsidRPr="005070A2">
              <w:rPr>
                <w:rFonts w:ascii="Arial" w:hAnsi="Arial" w:cs="Arial"/>
                <w:iCs/>
              </w:rPr>
              <w:t xml:space="preserve"> areas and balconies face either north, east or west.</w:t>
            </w:r>
          </w:p>
        </w:tc>
        <w:tc>
          <w:tcPr>
            <w:tcW w:w="1543" w:type="dxa"/>
          </w:tcPr>
          <w:p w14:paraId="1AFD5416" w14:textId="49164A8A"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34C651DD" w14:textId="77777777" w:rsidTr="00665957">
        <w:tc>
          <w:tcPr>
            <w:tcW w:w="4258" w:type="dxa"/>
          </w:tcPr>
          <w:p w14:paraId="3570F039" w14:textId="77777777" w:rsidR="00130A5D" w:rsidRPr="005070A2" w:rsidRDefault="00130A5D" w:rsidP="00130A5D">
            <w:pPr>
              <w:pStyle w:val="Pa5"/>
              <w:spacing w:before="0" w:line="240" w:lineRule="auto"/>
              <w:jc w:val="both"/>
              <w:rPr>
                <w:sz w:val="22"/>
                <w:szCs w:val="22"/>
              </w:rPr>
            </w:pPr>
            <w:r w:rsidRPr="005070A2">
              <w:rPr>
                <w:sz w:val="22"/>
                <w:szCs w:val="22"/>
              </w:rPr>
              <w:t>Primary open space and balconies should be orientated with the longer side facing outwards or be open to the sky to optimise daylight access into adjacent rooms.</w:t>
            </w:r>
          </w:p>
        </w:tc>
        <w:tc>
          <w:tcPr>
            <w:tcW w:w="3108" w:type="dxa"/>
          </w:tcPr>
          <w:p w14:paraId="48BC7B25" w14:textId="1A838C75" w:rsidR="00130A5D" w:rsidRPr="005070A2" w:rsidRDefault="00130A5D" w:rsidP="00130A5D">
            <w:pPr>
              <w:spacing w:before="0" w:after="0" w:line="240" w:lineRule="auto"/>
              <w:jc w:val="both"/>
              <w:rPr>
                <w:rFonts w:ascii="Arial" w:hAnsi="Arial" w:cs="Arial"/>
                <w:iCs/>
              </w:rPr>
            </w:pPr>
            <w:r w:rsidRPr="005070A2">
              <w:rPr>
                <w:rFonts w:ascii="Arial" w:hAnsi="Arial" w:cs="Arial"/>
                <w:iCs/>
              </w:rPr>
              <w:t>All private open space and balconies are orientated with the longer side facing outwards.</w:t>
            </w:r>
          </w:p>
        </w:tc>
        <w:tc>
          <w:tcPr>
            <w:tcW w:w="1543" w:type="dxa"/>
          </w:tcPr>
          <w:p w14:paraId="01CD1C60" w14:textId="5BC4C662"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1290CDE9" w14:textId="77777777" w:rsidTr="00665957">
        <w:tc>
          <w:tcPr>
            <w:tcW w:w="8909" w:type="dxa"/>
            <w:gridSpan w:val="3"/>
            <w:shd w:val="clear" w:color="auto" w:fill="DEEAF6" w:themeFill="accent5" w:themeFillTint="33"/>
          </w:tcPr>
          <w:p w14:paraId="373F4D9A"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4E-3 </w:t>
            </w:r>
            <w:r w:rsidRPr="005070A2">
              <w:rPr>
                <w:rFonts w:ascii="Arial" w:hAnsi="Arial" w:cs="Arial"/>
                <w:bCs/>
              </w:rPr>
              <w:t>Private open space and balcony design is integrated into and contributes to the overall architectural form and detail of the building.</w:t>
            </w:r>
          </w:p>
        </w:tc>
      </w:tr>
      <w:tr w:rsidR="00130A5D" w:rsidRPr="005070A2" w14:paraId="1284494B" w14:textId="77777777" w:rsidTr="00665957">
        <w:tc>
          <w:tcPr>
            <w:tcW w:w="4258" w:type="dxa"/>
          </w:tcPr>
          <w:p w14:paraId="583829A0"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7DA1D1FD"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4401C235"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584F5BD3" w14:textId="77777777" w:rsidTr="00665957">
        <w:tc>
          <w:tcPr>
            <w:tcW w:w="4258" w:type="dxa"/>
          </w:tcPr>
          <w:p w14:paraId="77FC7425" w14:textId="77777777" w:rsidR="00130A5D" w:rsidRPr="005070A2" w:rsidRDefault="00130A5D" w:rsidP="00130A5D">
            <w:pPr>
              <w:pStyle w:val="Pa5"/>
              <w:spacing w:before="0" w:line="240" w:lineRule="auto"/>
              <w:jc w:val="both"/>
              <w:rPr>
                <w:sz w:val="22"/>
                <w:szCs w:val="22"/>
              </w:rPr>
            </w:pPr>
            <w:r w:rsidRPr="005070A2">
              <w:rPr>
                <w:sz w:val="22"/>
                <w:szCs w:val="22"/>
              </w:rPr>
              <w:t>Solid, partially solid or transparent fences and balustrades are selected to respond to the location. They are designed to allow views and passive surveillance of the street while maintaining visual privacy and allowing for a range of uses on the balcony. Solid and partially solid balustrades are preferred.</w:t>
            </w:r>
          </w:p>
        </w:tc>
        <w:tc>
          <w:tcPr>
            <w:tcW w:w="3108" w:type="dxa"/>
          </w:tcPr>
          <w:p w14:paraId="2B00AE99" w14:textId="6F9B57A6" w:rsidR="00130A5D" w:rsidRPr="005070A2" w:rsidRDefault="00130A5D" w:rsidP="00130A5D">
            <w:pPr>
              <w:spacing w:before="0" w:after="0" w:line="240" w:lineRule="auto"/>
              <w:jc w:val="both"/>
              <w:rPr>
                <w:rFonts w:ascii="Arial" w:hAnsi="Arial" w:cs="Arial"/>
                <w:iCs/>
              </w:rPr>
            </w:pPr>
            <w:r w:rsidRPr="005070A2">
              <w:rPr>
                <w:rFonts w:ascii="Arial" w:hAnsi="Arial" w:cs="Arial"/>
                <w:iCs/>
              </w:rPr>
              <w:t xml:space="preserve">Given the variation in topography and environment around the site, the development proposes a combination of fencing, landscaping and solid balustrades. On the ground level units, transparent fencing and landscaping is preferred due to safety concerns whilst on the upper floors solid balustrades are </w:t>
            </w:r>
            <w:r w:rsidR="008501C9">
              <w:rPr>
                <w:rFonts w:ascii="Arial" w:hAnsi="Arial" w:cs="Arial"/>
                <w:iCs/>
              </w:rPr>
              <w:t>proposed</w:t>
            </w:r>
            <w:r w:rsidRPr="005070A2">
              <w:rPr>
                <w:rFonts w:ascii="Arial" w:hAnsi="Arial" w:cs="Arial"/>
                <w:iCs/>
              </w:rPr>
              <w:t xml:space="preserve">. </w:t>
            </w:r>
          </w:p>
        </w:tc>
        <w:tc>
          <w:tcPr>
            <w:tcW w:w="1543" w:type="dxa"/>
          </w:tcPr>
          <w:p w14:paraId="5436E07F" w14:textId="4522C5E1"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379CBFD8" w14:textId="77777777" w:rsidTr="00665957">
        <w:tc>
          <w:tcPr>
            <w:tcW w:w="4258" w:type="dxa"/>
          </w:tcPr>
          <w:p w14:paraId="778298DF" w14:textId="77777777" w:rsidR="00130A5D" w:rsidRPr="005070A2" w:rsidRDefault="00130A5D" w:rsidP="00130A5D">
            <w:pPr>
              <w:pStyle w:val="Pa5"/>
              <w:spacing w:before="0" w:line="240" w:lineRule="auto"/>
              <w:jc w:val="both"/>
              <w:rPr>
                <w:sz w:val="22"/>
                <w:szCs w:val="22"/>
              </w:rPr>
            </w:pPr>
            <w:r w:rsidRPr="005070A2">
              <w:rPr>
                <w:sz w:val="22"/>
                <w:szCs w:val="22"/>
              </w:rPr>
              <w:t>Full width full height glass balustrades alone are generally not desirable.</w:t>
            </w:r>
          </w:p>
        </w:tc>
        <w:tc>
          <w:tcPr>
            <w:tcW w:w="3108" w:type="dxa"/>
          </w:tcPr>
          <w:p w14:paraId="682FA071" w14:textId="45342485" w:rsidR="00130A5D" w:rsidRPr="005070A2" w:rsidRDefault="008557B1" w:rsidP="00130A5D">
            <w:pPr>
              <w:spacing w:before="0" w:after="0" w:line="240" w:lineRule="auto"/>
              <w:jc w:val="both"/>
              <w:rPr>
                <w:rFonts w:ascii="Arial" w:hAnsi="Arial" w:cs="Arial"/>
                <w:iCs/>
              </w:rPr>
            </w:pPr>
            <w:r>
              <w:rPr>
                <w:rFonts w:ascii="Arial" w:hAnsi="Arial" w:cs="Arial"/>
                <w:bCs/>
                <w:iCs/>
              </w:rPr>
              <w:t>N/A</w:t>
            </w:r>
          </w:p>
        </w:tc>
        <w:tc>
          <w:tcPr>
            <w:tcW w:w="1543" w:type="dxa"/>
          </w:tcPr>
          <w:p w14:paraId="062AEB97" w14:textId="7C69E2BF" w:rsidR="00130A5D" w:rsidRPr="005070A2" w:rsidRDefault="008557B1" w:rsidP="00130A5D">
            <w:pPr>
              <w:spacing w:before="0" w:after="0" w:line="240" w:lineRule="auto"/>
              <w:rPr>
                <w:rFonts w:ascii="Arial" w:hAnsi="Arial" w:cs="Arial"/>
              </w:rPr>
            </w:pPr>
            <w:r>
              <w:rPr>
                <w:rFonts w:ascii="Arial" w:hAnsi="Arial" w:cs="Arial"/>
                <w:bCs/>
                <w:iCs/>
              </w:rPr>
              <w:t>N/A</w:t>
            </w:r>
          </w:p>
        </w:tc>
      </w:tr>
      <w:tr w:rsidR="00130A5D" w:rsidRPr="005070A2" w14:paraId="737668B6" w14:textId="77777777" w:rsidTr="00665957">
        <w:tc>
          <w:tcPr>
            <w:tcW w:w="4258" w:type="dxa"/>
          </w:tcPr>
          <w:p w14:paraId="13789FF5" w14:textId="77777777" w:rsidR="00130A5D" w:rsidRPr="005070A2" w:rsidRDefault="00130A5D" w:rsidP="00130A5D">
            <w:pPr>
              <w:pStyle w:val="Pa5"/>
              <w:spacing w:before="0" w:line="240" w:lineRule="auto"/>
              <w:jc w:val="both"/>
              <w:rPr>
                <w:sz w:val="22"/>
                <w:szCs w:val="22"/>
              </w:rPr>
            </w:pPr>
            <w:r w:rsidRPr="005070A2">
              <w:rPr>
                <w:sz w:val="22"/>
                <w:szCs w:val="22"/>
              </w:rPr>
              <w:t>Projecting balconies should be integrated into the building design and the design of soffits considered.</w:t>
            </w:r>
          </w:p>
        </w:tc>
        <w:tc>
          <w:tcPr>
            <w:tcW w:w="3108" w:type="dxa"/>
          </w:tcPr>
          <w:p w14:paraId="159D2F5B" w14:textId="11DB6F98" w:rsidR="00130A5D" w:rsidRPr="005070A2" w:rsidRDefault="00130A5D" w:rsidP="00130A5D">
            <w:pPr>
              <w:spacing w:before="0" w:after="0" w:line="240" w:lineRule="auto"/>
              <w:jc w:val="both"/>
              <w:rPr>
                <w:rFonts w:ascii="Arial" w:hAnsi="Arial" w:cs="Arial"/>
                <w:iCs/>
              </w:rPr>
            </w:pPr>
            <w:r w:rsidRPr="005070A2">
              <w:rPr>
                <w:rFonts w:ascii="Arial" w:hAnsi="Arial" w:cs="Arial"/>
                <w:iCs/>
              </w:rPr>
              <w:t>Projected balconies are integrated into the building design.</w:t>
            </w:r>
          </w:p>
        </w:tc>
        <w:tc>
          <w:tcPr>
            <w:tcW w:w="1543" w:type="dxa"/>
          </w:tcPr>
          <w:p w14:paraId="4A2E761F" w14:textId="07D6BD8C"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70770C8F" w14:textId="77777777" w:rsidTr="00665957">
        <w:tc>
          <w:tcPr>
            <w:tcW w:w="4258" w:type="dxa"/>
          </w:tcPr>
          <w:p w14:paraId="74F3B4FB" w14:textId="77777777" w:rsidR="00130A5D" w:rsidRPr="005070A2" w:rsidRDefault="00130A5D" w:rsidP="00130A5D">
            <w:pPr>
              <w:pStyle w:val="Pa5"/>
              <w:spacing w:before="0" w:line="240" w:lineRule="auto"/>
              <w:jc w:val="both"/>
              <w:rPr>
                <w:sz w:val="22"/>
                <w:szCs w:val="22"/>
              </w:rPr>
            </w:pPr>
            <w:r w:rsidRPr="005070A2">
              <w:rPr>
                <w:sz w:val="22"/>
                <w:szCs w:val="22"/>
              </w:rPr>
              <w:t>Downpipes and balcony drainage are integrated with the overall facade and building design.</w:t>
            </w:r>
          </w:p>
        </w:tc>
        <w:tc>
          <w:tcPr>
            <w:tcW w:w="3108" w:type="dxa"/>
          </w:tcPr>
          <w:p w14:paraId="4472F240" w14:textId="303E4B1A" w:rsidR="00130A5D" w:rsidRPr="005070A2" w:rsidRDefault="00130A5D" w:rsidP="00130A5D">
            <w:pPr>
              <w:spacing w:before="0" w:after="0" w:line="240" w:lineRule="auto"/>
              <w:jc w:val="both"/>
              <w:rPr>
                <w:rFonts w:ascii="Arial" w:hAnsi="Arial" w:cs="Arial"/>
                <w:iCs/>
              </w:rPr>
            </w:pPr>
            <w:r w:rsidRPr="005070A2">
              <w:rPr>
                <w:rFonts w:ascii="Arial" w:hAnsi="Arial" w:cs="Arial"/>
                <w:iCs/>
              </w:rPr>
              <w:t>Downpipes and balcony drainage are integrated with the overall façade and building design.</w:t>
            </w:r>
          </w:p>
        </w:tc>
        <w:tc>
          <w:tcPr>
            <w:tcW w:w="1543" w:type="dxa"/>
          </w:tcPr>
          <w:p w14:paraId="08C45ED7" w14:textId="4C6D73AE"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00EAA884" w14:textId="77777777" w:rsidTr="00665957">
        <w:tc>
          <w:tcPr>
            <w:tcW w:w="4258" w:type="dxa"/>
          </w:tcPr>
          <w:p w14:paraId="2229BB78" w14:textId="77777777" w:rsidR="00130A5D" w:rsidRPr="005070A2" w:rsidRDefault="00130A5D" w:rsidP="00130A5D">
            <w:pPr>
              <w:pStyle w:val="Pa5"/>
              <w:spacing w:before="0" w:line="240" w:lineRule="auto"/>
              <w:jc w:val="both"/>
              <w:rPr>
                <w:sz w:val="22"/>
                <w:szCs w:val="22"/>
              </w:rPr>
            </w:pPr>
            <w:r w:rsidRPr="005070A2">
              <w:rPr>
                <w:sz w:val="22"/>
                <w:szCs w:val="22"/>
              </w:rPr>
              <w:t>Air-conditioning units should be located on roofs, in basements, or fully integrated into the building design.</w:t>
            </w:r>
          </w:p>
        </w:tc>
        <w:tc>
          <w:tcPr>
            <w:tcW w:w="3108" w:type="dxa"/>
          </w:tcPr>
          <w:p w14:paraId="3609A543" w14:textId="1A7ADDCC" w:rsidR="00130A5D" w:rsidRPr="005070A2" w:rsidRDefault="004809DA" w:rsidP="00130A5D">
            <w:pPr>
              <w:spacing w:before="0" w:after="0" w:line="240" w:lineRule="auto"/>
              <w:jc w:val="both"/>
              <w:rPr>
                <w:rFonts w:ascii="Arial" w:hAnsi="Arial" w:cs="Arial"/>
                <w:b/>
                <w:bCs/>
                <w:iCs/>
              </w:rPr>
            </w:pPr>
            <w:r w:rsidRPr="004809DA">
              <w:rPr>
                <w:rFonts w:ascii="Arial" w:hAnsi="Arial" w:cs="Arial"/>
                <w:iCs/>
              </w:rPr>
              <w:t>Air conditioning units will be provided</w:t>
            </w:r>
            <w:r w:rsidRPr="00F37A42">
              <w:rPr>
                <w:rFonts w:ascii="Arial" w:hAnsi="Arial" w:cs="Arial"/>
                <w:iCs/>
              </w:rPr>
              <w:t xml:space="preserve"> in a mixture of roof top areas and balconies and will be fully integrated into the </w:t>
            </w:r>
            <w:r w:rsidR="00F37A42" w:rsidRPr="00F37A42">
              <w:rPr>
                <w:rFonts w:ascii="Arial" w:hAnsi="Arial" w:cs="Arial"/>
                <w:iCs/>
              </w:rPr>
              <w:t>building design.</w:t>
            </w:r>
          </w:p>
        </w:tc>
        <w:tc>
          <w:tcPr>
            <w:tcW w:w="1543" w:type="dxa"/>
          </w:tcPr>
          <w:p w14:paraId="2B15DDCC" w14:textId="3A34BD0E" w:rsidR="00130A5D" w:rsidRPr="00AB179D" w:rsidRDefault="00AB179D" w:rsidP="00130A5D">
            <w:pPr>
              <w:spacing w:before="0" w:after="0" w:line="240" w:lineRule="auto"/>
              <w:rPr>
                <w:rFonts w:ascii="Arial" w:hAnsi="Arial" w:cs="Arial"/>
              </w:rPr>
            </w:pPr>
            <w:r w:rsidRPr="00AB179D">
              <w:rPr>
                <w:rFonts w:ascii="Arial" w:hAnsi="Arial" w:cs="Arial"/>
              </w:rPr>
              <w:t>Compliant</w:t>
            </w:r>
          </w:p>
        </w:tc>
      </w:tr>
      <w:tr w:rsidR="00130A5D" w:rsidRPr="005070A2" w14:paraId="3B0E0B98" w14:textId="77777777" w:rsidTr="00665957">
        <w:tc>
          <w:tcPr>
            <w:tcW w:w="8909" w:type="dxa"/>
            <w:gridSpan w:val="3"/>
            <w:shd w:val="clear" w:color="auto" w:fill="DEEAF6" w:themeFill="accent5" w:themeFillTint="33"/>
          </w:tcPr>
          <w:p w14:paraId="60085768"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rPr>
              <w:t xml:space="preserve">Objective 4E-4 </w:t>
            </w:r>
            <w:r w:rsidRPr="005070A2">
              <w:rPr>
                <w:rFonts w:ascii="Arial" w:hAnsi="Arial" w:cs="Arial"/>
                <w:bCs/>
              </w:rPr>
              <w:t>Private open space and balcony design maximises safety.</w:t>
            </w:r>
          </w:p>
        </w:tc>
      </w:tr>
      <w:tr w:rsidR="00130A5D" w:rsidRPr="005070A2" w14:paraId="5E9BE34D" w14:textId="77777777" w:rsidTr="00665957">
        <w:tc>
          <w:tcPr>
            <w:tcW w:w="4258" w:type="dxa"/>
          </w:tcPr>
          <w:p w14:paraId="24DFA5C1"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32E6A74B"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55ACBB57"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19D445CB" w14:textId="77777777" w:rsidTr="00665957">
        <w:tc>
          <w:tcPr>
            <w:tcW w:w="4258" w:type="dxa"/>
          </w:tcPr>
          <w:p w14:paraId="1D6BF3FD" w14:textId="77777777" w:rsidR="00130A5D" w:rsidRPr="005070A2" w:rsidRDefault="00130A5D" w:rsidP="00130A5D">
            <w:pPr>
              <w:pStyle w:val="Pa5"/>
              <w:spacing w:before="0" w:line="240" w:lineRule="auto"/>
              <w:jc w:val="both"/>
              <w:rPr>
                <w:sz w:val="22"/>
                <w:szCs w:val="22"/>
              </w:rPr>
            </w:pPr>
            <w:r w:rsidRPr="005070A2">
              <w:rPr>
                <w:sz w:val="22"/>
                <w:szCs w:val="22"/>
              </w:rPr>
              <w:t>Changes in ground levels or landscaping are minimised.</w:t>
            </w:r>
          </w:p>
        </w:tc>
        <w:tc>
          <w:tcPr>
            <w:tcW w:w="3108" w:type="dxa"/>
          </w:tcPr>
          <w:p w14:paraId="517C03C8" w14:textId="17F1F851" w:rsidR="00130A5D" w:rsidRPr="005070A2" w:rsidRDefault="00130A5D" w:rsidP="00130A5D">
            <w:pPr>
              <w:spacing w:before="0" w:after="0" w:line="240" w:lineRule="auto"/>
              <w:jc w:val="both"/>
              <w:rPr>
                <w:rFonts w:ascii="Arial" w:hAnsi="Arial" w:cs="Arial"/>
                <w:iCs/>
              </w:rPr>
            </w:pPr>
            <w:r w:rsidRPr="005070A2">
              <w:rPr>
                <w:rFonts w:ascii="Arial" w:hAnsi="Arial" w:cs="Arial"/>
                <w:iCs/>
              </w:rPr>
              <w:t>The topography of the site means there are changes in levels throughout. Where possible, it is considered that the development has minimised ground level changes</w:t>
            </w:r>
            <w:r w:rsidR="00FB38D1">
              <w:rPr>
                <w:rFonts w:ascii="Arial" w:hAnsi="Arial" w:cs="Arial"/>
                <w:iCs/>
              </w:rPr>
              <w:t xml:space="preserve"> </w:t>
            </w:r>
            <w:proofErr w:type="gramStart"/>
            <w:r w:rsidR="00FB38D1">
              <w:rPr>
                <w:rFonts w:ascii="Arial" w:hAnsi="Arial" w:cs="Arial"/>
                <w:iCs/>
              </w:rPr>
              <w:t>through the use of</w:t>
            </w:r>
            <w:proofErr w:type="gramEnd"/>
            <w:r w:rsidR="00FB38D1">
              <w:rPr>
                <w:rFonts w:ascii="Arial" w:hAnsi="Arial" w:cs="Arial"/>
                <w:iCs/>
              </w:rPr>
              <w:t xml:space="preserve"> landscaping in the communal open space area</w:t>
            </w:r>
            <w:r w:rsidRPr="005070A2">
              <w:rPr>
                <w:rFonts w:ascii="Arial" w:hAnsi="Arial" w:cs="Arial"/>
                <w:iCs/>
              </w:rPr>
              <w:t>.</w:t>
            </w:r>
          </w:p>
        </w:tc>
        <w:tc>
          <w:tcPr>
            <w:tcW w:w="1543" w:type="dxa"/>
          </w:tcPr>
          <w:p w14:paraId="1DA9E574" w14:textId="793467F0"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48E8065F" w14:textId="77777777" w:rsidTr="00665957">
        <w:tc>
          <w:tcPr>
            <w:tcW w:w="4258" w:type="dxa"/>
          </w:tcPr>
          <w:p w14:paraId="7F864E7D" w14:textId="77777777" w:rsidR="00130A5D" w:rsidRPr="005070A2" w:rsidRDefault="00130A5D" w:rsidP="00130A5D">
            <w:pPr>
              <w:pStyle w:val="Pa5"/>
              <w:spacing w:before="0" w:line="240" w:lineRule="auto"/>
              <w:jc w:val="both"/>
              <w:rPr>
                <w:sz w:val="22"/>
                <w:szCs w:val="22"/>
              </w:rPr>
            </w:pPr>
            <w:r w:rsidRPr="005070A2">
              <w:rPr>
                <w:sz w:val="22"/>
                <w:szCs w:val="22"/>
              </w:rPr>
              <w:t xml:space="preserve">Design and detailing of balconies </w:t>
            </w:r>
            <w:proofErr w:type="gramStart"/>
            <w:r w:rsidRPr="005070A2">
              <w:rPr>
                <w:sz w:val="22"/>
                <w:szCs w:val="22"/>
              </w:rPr>
              <w:t>avoids</w:t>
            </w:r>
            <w:proofErr w:type="gramEnd"/>
            <w:r w:rsidRPr="005070A2">
              <w:rPr>
                <w:sz w:val="22"/>
                <w:szCs w:val="22"/>
              </w:rPr>
              <w:t xml:space="preserve"> opportunities for climbing and falls.</w:t>
            </w:r>
          </w:p>
        </w:tc>
        <w:tc>
          <w:tcPr>
            <w:tcW w:w="3108" w:type="dxa"/>
          </w:tcPr>
          <w:p w14:paraId="5E7E1821" w14:textId="31A0F163" w:rsidR="00130A5D" w:rsidRPr="005070A2" w:rsidRDefault="00130A5D" w:rsidP="00130A5D">
            <w:pPr>
              <w:spacing w:before="0" w:after="0" w:line="240" w:lineRule="auto"/>
              <w:jc w:val="both"/>
              <w:rPr>
                <w:rFonts w:ascii="Arial" w:hAnsi="Arial" w:cs="Arial"/>
                <w:iCs/>
              </w:rPr>
            </w:pPr>
            <w:r w:rsidRPr="005070A2">
              <w:rPr>
                <w:rFonts w:ascii="Arial" w:hAnsi="Arial" w:cs="Arial"/>
                <w:iCs/>
              </w:rPr>
              <w:t xml:space="preserve">The development includes a CPTED Report which assesses the potential safety risks in the development including climbable surfaces. The balustrades proposed for </w:t>
            </w:r>
            <w:r w:rsidR="00215494" w:rsidRPr="005070A2">
              <w:rPr>
                <w:rFonts w:ascii="Arial" w:hAnsi="Arial" w:cs="Arial"/>
                <w:iCs/>
              </w:rPr>
              <w:t>upper-level</w:t>
            </w:r>
            <w:r w:rsidRPr="005070A2">
              <w:rPr>
                <w:rFonts w:ascii="Arial" w:hAnsi="Arial" w:cs="Arial"/>
                <w:iCs/>
              </w:rPr>
              <w:t xml:space="preserve"> balconies are solid and do not create the opportunity for climbing.</w:t>
            </w:r>
            <w:r w:rsidR="006A729C">
              <w:rPr>
                <w:rFonts w:ascii="Arial" w:hAnsi="Arial" w:cs="Arial"/>
                <w:iCs/>
              </w:rPr>
              <w:t xml:space="preserve"> A condition of consent is provided to ensure compliant with the recommendations of the CPTED report.</w:t>
            </w:r>
          </w:p>
        </w:tc>
        <w:tc>
          <w:tcPr>
            <w:tcW w:w="1543" w:type="dxa"/>
          </w:tcPr>
          <w:p w14:paraId="26709A9B" w14:textId="3725FE24"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7FB8AC61" w14:textId="77777777" w:rsidTr="00665957">
        <w:tc>
          <w:tcPr>
            <w:tcW w:w="8909" w:type="dxa"/>
            <w:gridSpan w:val="3"/>
            <w:shd w:val="clear" w:color="auto" w:fill="4472C4" w:themeFill="accent1"/>
          </w:tcPr>
          <w:p w14:paraId="08495118" w14:textId="77777777" w:rsidR="00130A5D" w:rsidRPr="002C1D18" w:rsidRDefault="00130A5D" w:rsidP="00130A5D">
            <w:pPr>
              <w:spacing w:before="0" w:after="0" w:line="240" w:lineRule="auto"/>
              <w:rPr>
                <w:rFonts w:ascii="Arial" w:hAnsi="Arial" w:cs="Arial"/>
                <w:b/>
                <w:color w:val="FFFFFF" w:themeColor="background1"/>
                <w:lang w:val="en"/>
              </w:rPr>
            </w:pPr>
            <w:r w:rsidRPr="00B87B01">
              <w:rPr>
                <w:rFonts w:ascii="Arial" w:hAnsi="Arial" w:cs="Arial"/>
                <w:b/>
                <w:color w:val="FFFFFF" w:themeColor="background1"/>
              </w:rPr>
              <w:t>4F Common Circulation and Spaces</w:t>
            </w:r>
          </w:p>
        </w:tc>
      </w:tr>
      <w:tr w:rsidR="00130A5D" w:rsidRPr="005070A2" w14:paraId="7BDD23E6" w14:textId="77777777" w:rsidTr="00665957">
        <w:tc>
          <w:tcPr>
            <w:tcW w:w="8909" w:type="dxa"/>
            <w:gridSpan w:val="3"/>
            <w:shd w:val="clear" w:color="auto" w:fill="DEEAF6" w:themeFill="accent5" w:themeFillTint="33"/>
          </w:tcPr>
          <w:p w14:paraId="6AB9FAF3"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rPr>
              <w:t xml:space="preserve">Objective 4F-1 </w:t>
            </w:r>
            <w:r w:rsidRPr="005070A2">
              <w:rPr>
                <w:rFonts w:ascii="Arial" w:hAnsi="Arial" w:cs="Arial"/>
                <w:bCs/>
              </w:rPr>
              <w:t>Common circulation spaces achieve good amenity and properly service the number of apartments.</w:t>
            </w:r>
          </w:p>
        </w:tc>
      </w:tr>
      <w:tr w:rsidR="00130A5D" w:rsidRPr="005070A2" w14:paraId="76A3EEBC" w14:textId="77777777" w:rsidTr="00665957">
        <w:tc>
          <w:tcPr>
            <w:tcW w:w="4258" w:type="dxa"/>
          </w:tcPr>
          <w:p w14:paraId="6DB736C6"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Criteria</w:t>
            </w:r>
          </w:p>
        </w:tc>
        <w:tc>
          <w:tcPr>
            <w:tcW w:w="3108" w:type="dxa"/>
          </w:tcPr>
          <w:p w14:paraId="28BD2C76"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7C5F7F4F"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6760F59A" w14:textId="77777777" w:rsidTr="00665957">
        <w:tc>
          <w:tcPr>
            <w:tcW w:w="4258" w:type="dxa"/>
          </w:tcPr>
          <w:p w14:paraId="0A0A9803" w14:textId="77777777" w:rsidR="00130A5D" w:rsidRPr="005070A2" w:rsidRDefault="00130A5D" w:rsidP="00130A5D">
            <w:pPr>
              <w:pStyle w:val="Pa5"/>
              <w:spacing w:before="0" w:line="240" w:lineRule="auto"/>
              <w:jc w:val="both"/>
              <w:rPr>
                <w:sz w:val="22"/>
                <w:szCs w:val="22"/>
              </w:rPr>
            </w:pPr>
            <w:r w:rsidRPr="005070A2">
              <w:rPr>
                <w:sz w:val="22"/>
                <w:szCs w:val="22"/>
              </w:rPr>
              <w:t>The maximum number of apartments off a circulation core on a single level is eight.</w:t>
            </w:r>
          </w:p>
        </w:tc>
        <w:tc>
          <w:tcPr>
            <w:tcW w:w="3108" w:type="dxa"/>
          </w:tcPr>
          <w:p w14:paraId="1163C71E" w14:textId="77777777" w:rsidR="00130A5D" w:rsidRPr="005070A2" w:rsidRDefault="00130A5D" w:rsidP="00130A5D">
            <w:pPr>
              <w:spacing w:before="0" w:after="0" w:line="240" w:lineRule="auto"/>
              <w:jc w:val="both"/>
              <w:rPr>
                <w:rFonts w:ascii="Arial" w:hAnsi="Arial" w:cs="Arial"/>
                <w:iCs/>
              </w:rPr>
            </w:pPr>
            <w:r w:rsidRPr="005070A2">
              <w:rPr>
                <w:rFonts w:ascii="Arial" w:hAnsi="Arial" w:cs="Arial"/>
                <w:iCs/>
              </w:rPr>
              <w:t>The development proposes nine units off a circulation core, resulting in an exceedance of one unit.</w:t>
            </w:r>
          </w:p>
          <w:p w14:paraId="1F155807" w14:textId="77777777" w:rsidR="00130A5D" w:rsidRPr="005070A2" w:rsidRDefault="00130A5D" w:rsidP="00130A5D">
            <w:pPr>
              <w:spacing w:before="0" w:after="0" w:line="240" w:lineRule="auto"/>
              <w:jc w:val="both"/>
              <w:rPr>
                <w:rFonts w:ascii="Arial" w:hAnsi="Arial" w:cs="Arial"/>
                <w:iCs/>
              </w:rPr>
            </w:pPr>
          </w:p>
          <w:p w14:paraId="56C4D83C" w14:textId="7DF9C648" w:rsidR="000A4545" w:rsidRDefault="00130A5D" w:rsidP="00130A5D">
            <w:pPr>
              <w:spacing w:before="0" w:after="0" w:line="240" w:lineRule="auto"/>
              <w:jc w:val="both"/>
              <w:rPr>
                <w:rFonts w:ascii="Arial" w:hAnsi="Arial" w:cs="Arial"/>
                <w:iCs/>
              </w:rPr>
            </w:pPr>
            <w:r w:rsidRPr="005070A2">
              <w:rPr>
                <w:rFonts w:ascii="Arial" w:hAnsi="Arial" w:cs="Arial"/>
                <w:iCs/>
              </w:rPr>
              <w:t>The objective of this criteria is to achieve good amenity and proper</w:t>
            </w:r>
            <w:r w:rsidR="00574E73">
              <w:rPr>
                <w:rFonts w:ascii="Arial" w:hAnsi="Arial" w:cs="Arial"/>
                <w:iCs/>
              </w:rPr>
              <w:t xml:space="preserve"> access</w:t>
            </w:r>
            <w:r w:rsidRPr="005070A2">
              <w:rPr>
                <w:rFonts w:ascii="Arial" w:hAnsi="Arial" w:cs="Arial"/>
                <w:iCs/>
              </w:rPr>
              <w:t xml:space="preserve"> service </w:t>
            </w:r>
            <w:r w:rsidR="00574E73">
              <w:rPr>
                <w:rFonts w:ascii="Arial" w:hAnsi="Arial" w:cs="Arial"/>
                <w:iCs/>
              </w:rPr>
              <w:t xml:space="preserve">to </w:t>
            </w:r>
            <w:r w:rsidRPr="005070A2">
              <w:rPr>
                <w:rFonts w:ascii="Arial" w:hAnsi="Arial" w:cs="Arial"/>
                <w:iCs/>
              </w:rPr>
              <w:t xml:space="preserve">the </w:t>
            </w:r>
            <w:r w:rsidR="00574E73">
              <w:rPr>
                <w:rFonts w:ascii="Arial" w:hAnsi="Arial" w:cs="Arial"/>
                <w:iCs/>
              </w:rPr>
              <w:t xml:space="preserve"> units</w:t>
            </w:r>
            <w:r w:rsidRPr="005070A2">
              <w:rPr>
                <w:rFonts w:ascii="Arial" w:hAnsi="Arial" w:cs="Arial"/>
                <w:iCs/>
              </w:rPr>
              <w:t>. The external circulation walkways facing the communal</w:t>
            </w:r>
            <w:r w:rsidR="00F078E3">
              <w:rPr>
                <w:rFonts w:ascii="Arial" w:hAnsi="Arial" w:cs="Arial"/>
                <w:iCs/>
              </w:rPr>
              <w:t xml:space="preserve"> open space</w:t>
            </w:r>
            <w:r w:rsidRPr="005070A2">
              <w:rPr>
                <w:rFonts w:ascii="Arial" w:hAnsi="Arial" w:cs="Arial"/>
                <w:iCs/>
              </w:rPr>
              <w:t xml:space="preserve"> area are the core design element of the development. This is to increase the resident’s interaction with each other and the communal open space</w:t>
            </w:r>
            <w:r w:rsidR="000A4545">
              <w:rPr>
                <w:rFonts w:ascii="Arial" w:hAnsi="Arial" w:cs="Arial"/>
                <w:iCs/>
              </w:rPr>
              <w:t xml:space="preserve"> area,</w:t>
            </w:r>
            <w:r w:rsidRPr="005070A2">
              <w:rPr>
                <w:rFonts w:ascii="Arial" w:hAnsi="Arial" w:cs="Arial"/>
                <w:iCs/>
              </w:rPr>
              <w:t xml:space="preserve"> as well as providing passive surveillance across the development. </w:t>
            </w:r>
          </w:p>
          <w:p w14:paraId="53766C5A" w14:textId="5E50A488" w:rsidR="00130A5D" w:rsidRPr="005070A2" w:rsidRDefault="00130A5D" w:rsidP="00130A5D">
            <w:pPr>
              <w:spacing w:before="0" w:after="0" w:line="240" w:lineRule="auto"/>
              <w:jc w:val="both"/>
              <w:rPr>
                <w:rFonts w:ascii="Arial" w:hAnsi="Arial" w:cs="Arial"/>
                <w:bCs/>
                <w:iCs/>
              </w:rPr>
            </w:pPr>
            <w:r w:rsidRPr="005070A2">
              <w:rPr>
                <w:rFonts w:ascii="Arial" w:hAnsi="Arial" w:cs="Arial"/>
                <w:iCs/>
              </w:rPr>
              <w:t>The development is therefore considered to be compliant with the objective of the criteria and is considered acceptable.</w:t>
            </w:r>
          </w:p>
        </w:tc>
        <w:tc>
          <w:tcPr>
            <w:tcW w:w="1543" w:type="dxa"/>
          </w:tcPr>
          <w:p w14:paraId="01279A8E" w14:textId="79BEF271" w:rsidR="00130A5D" w:rsidRPr="005070A2" w:rsidRDefault="001B0F9B" w:rsidP="00130A5D">
            <w:pPr>
              <w:spacing w:before="0" w:after="0" w:line="240" w:lineRule="auto"/>
              <w:rPr>
                <w:rFonts w:ascii="Arial" w:hAnsi="Arial" w:cs="Arial"/>
                <w:lang w:val="en"/>
              </w:rPr>
            </w:pPr>
            <w:r>
              <w:rPr>
                <w:rFonts w:ascii="Arial" w:hAnsi="Arial" w:cs="Arial"/>
                <w:lang w:val="en"/>
              </w:rPr>
              <w:t>Not compliant but acceptable</w:t>
            </w:r>
          </w:p>
        </w:tc>
      </w:tr>
      <w:tr w:rsidR="00130A5D" w:rsidRPr="005070A2" w14:paraId="0B8C7A1A" w14:textId="77777777" w:rsidTr="00665957">
        <w:tc>
          <w:tcPr>
            <w:tcW w:w="4258" w:type="dxa"/>
          </w:tcPr>
          <w:p w14:paraId="0DBB01BF" w14:textId="77777777" w:rsidR="00130A5D" w:rsidRPr="005070A2" w:rsidRDefault="00130A5D" w:rsidP="00130A5D">
            <w:pPr>
              <w:pStyle w:val="Pa5"/>
              <w:spacing w:before="0" w:line="240" w:lineRule="auto"/>
              <w:jc w:val="both"/>
              <w:rPr>
                <w:sz w:val="22"/>
                <w:szCs w:val="22"/>
              </w:rPr>
            </w:pPr>
            <w:r w:rsidRPr="005070A2">
              <w:rPr>
                <w:sz w:val="22"/>
                <w:szCs w:val="22"/>
              </w:rPr>
              <w:t>For buildings of 10 storeys and over, the maximum number of apartments sharing a single lift is 40.</w:t>
            </w:r>
          </w:p>
        </w:tc>
        <w:tc>
          <w:tcPr>
            <w:tcW w:w="3108" w:type="dxa"/>
          </w:tcPr>
          <w:p w14:paraId="5A3EB16F" w14:textId="7238A45A" w:rsidR="00130A5D" w:rsidRPr="005070A2" w:rsidRDefault="000A4545" w:rsidP="00130A5D">
            <w:pPr>
              <w:spacing w:before="0" w:after="0" w:line="240" w:lineRule="auto"/>
              <w:jc w:val="both"/>
              <w:rPr>
                <w:rFonts w:ascii="Arial" w:hAnsi="Arial" w:cs="Arial"/>
                <w:bCs/>
                <w:iCs/>
              </w:rPr>
            </w:pPr>
            <w:r>
              <w:rPr>
                <w:rFonts w:ascii="Arial" w:hAnsi="Arial" w:cs="Arial"/>
                <w:bCs/>
                <w:iCs/>
              </w:rPr>
              <w:t>N/A</w:t>
            </w:r>
          </w:p>
        </w:tc>
        <w:tc>
          <w:tcPr>
            <w:tcW w:w="1543" w:type="dxa"/>
          </w:tcPr>
          <w:p w14:paraId="3229E03E" w14:textId="0205F5A1" w:rsidR="00130A5D" w:rsidRPr="005070A2" w:rsidRDefault="000A4545" w:rsidP="00130A5D">
            <w:pPr>
              <w:spacing w:before="0" w:after="0" w:line="240" w:lineRule="auto"/>
              <w:rPr>
                <w:rFonts w:ascii="Arial" w:hAnsi="Arial" w:cs="Arial"/>
                <w:lang w:val="en"/>
              </w:rPr>
            </w:pPr>
            <w:r>
              <w:rPr>
                <w:rFonts w:ascii="Arial" w:hAnsi="Arial" w:cs="Arial"/>
                <w:bCs/>
                <w:iCs/>
              </w:rPr>
              <w:t>N/A</w:t>
            </w:r>
          </w:p>
        </w:tc>
      </w:tr>
      <w:tr w:rsidR="00130A5D" w:rsidRPr="005070A2" w14:paraId="4AE05D44" w14:textId="77777777" w:rsidTr="00665957">
        <w:tc>
          <w:tcPr>
            <w:tcW w:w="8909" w:type="dxa"/>
            <w:gridSpan w:val="3"/>
            <w:shd w:val="clear" w:color="auto" w:fill="DEEAF6" w:themeFill="accent5" w:themeFillTint="33"/>
          </w:tcPr>
          <w:p w14:paraId="7C61B16B"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4F-2 </w:t>
            </w:r>
            <w:r w:rsidRPr="005070A2">
              <w:rPr>
                <w:rFonts w:ascii="Arial" w:hAnsi="Arial" w:cs="Arial"/>
                <w:bCs/>
              </w:rPr>
              <w:t>Common circulation spaces promote safety and provide for social interaction between residents.</w:t>
            </w:r>
          </w:p>
        </w:tc>
      </w:tr>
      <w:tr w:rsidR="00130A5D" w:rsidRPr="005070A2" w14:paraId="17994CD7" w14:textId="77777777" w:rsidTr="00665957">
        <w:tc>
          <w:tcPr>
            <w:tcW w:w="4258" w:type="dxa"/>
          </w:tcPr>
          <w:p w14:paraId="1C66DC3C"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311BBE2B"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105B3F55"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754787A0" w14:textId="77777777" w:rsidTr="00665957">
        <w:tc>
          <w:tcPr>
            <w:tcW w:w="4258" w:type="dxa"/>
          </w:tcPr>
          <w:p w14:paraId="6F2586FB" w14:textId="77777777" w:rsidR="00130A5D" w:rsidRPr="005070A2" w:rsidRDefault="00130A5D" w:rsidP="00130A5D">
            <w:pPr>
              <w:pStyle w:val="Pa5"/>
              <w:spacing w:before="0" w:line="240" w:lineRule="auto"/>
              <w:jc w:val="both"/>
              <w:rPr>
                <w:sz w:val="22"/>
                <w:szCs w:val="22"/>
              </w:rPr>
            </w:pPr>
            <w:r w:rsidRPr="005070A2">
              <w:rPr>
                <w:sz w:val="22"/>
                <w:szCs w:val="22"/>
              </w:rPr>
              <w:t>Direct and legible access should be provided between vertical circulation points and apartment entries by minimising corridor or gallery length to give short, straight, clear sight lines.</w:t>
            </w:r>
          </w:p>
        </w:tc>
        <w:tc>
          <w:tcPr>
            <w:tcW w:w="3108" w:type="dxa"/>
          </w:tcPr>
          <w:p w14:paraId="0DB831D7" w14:textId="4258F2B8" w:rsidR="00130A5D" w:rsidRPr="001B0F9B" w:rsidRDefault="001B0F9B" w:rsidP="00130A5D">
            <w:pPr>
              <w:spacing w:before="0" w:after="0" w:line="240" w:lineRule="auto"/>
              <w:jc w:val="both"/>
              <w:rPr>
                <w:rFonts w:ascii="Arial" w:hAnsi="Arial" w:cs="Arial"/>
                <w:iCs/>
              </w:rPr>
            </w:pPr>
            <w:r w:rsidRPr="001B0F9B">
              <w:rPr>
                <w:rFonts w:ascii="Arial" w:hAnsi="Arial" w:cs="Arial"/>
                <w:iCs/>
              </w:rPr>
              <w:t>Corridors to each unit are minimised, providing short, straight and clear sight lines</w:t>
            </w:r>
            <w:r>
              <w:rPr>
                <w:rFonts w:ascii="Arial" w:hAnsi="Arial" w:cs="Arial"/>
                <w:iCs/>
              </w:rPr>
              <w:t>.</w:t>
            </w:r>
          </w:p>
        </w:tc>
        <w:tc>
          <w:tcPr>
            <w:tcW w:w="1543" w:type="dxa"/>
          </w:tcPr>
          <w:p w14:paraId="6E5CB2E2" w14:textId="4DC1C692" w:rsidR="00130A5D" w:rsidRPr="004405A6" w:rsidRDefault="001B0F9B" w:rsidP="00130A5D">
            <w:pPr>
              <w:spacing w:before="0" w:after="0" w:line="240" w:lineRule="auto"/>
              <w:rPr>
                <w:rFonts w:ascii="Arial" w:hAnsi="Arial" w:cs="Arial"/>
              </w:rPr>
            </w:pPr>
            <w:r w:rsidRPr="004405A6">
              <w:rPr>
                <w:rFonts w:ascii="Arial" w:hAnsi="Arial" w:cs="Arial"/>
              </w:rPr>
              <w:t xml:space="preserve">Compliant </w:t>
            </w:r>
          </w:p>
        </w:tc>
      </w:tr>
      <w:tr w:rsidR="00130A5D" w:rsidRPr="005070A2" w14:paraId="6189705A" w14:textId="77777777" w:rsidTr="00665957">
        <w:tc>
          <w:tcPr>
            <w:tcW w:w="4258" w:type="dxa"/>
          </w:tcPr>
          <w:p w14:paraId="542B0B52" w14:textId="77777777" w:rsidR="00130A5D" w:rsidRPr="005070A2" w:rsidRDefault="00130A5D" w:rsidP="00130A5D">
            <w:pPr>
              <w:pStyle w:val="Pa5"/>
              <w:spacing w:before="0" w:line="240" w:lineRule="auto"/>
              <w:jc w:val="both"/>
              <w:rPr>
                <w:sz w:val="22"/>
                <w:szCs w:val="22"/>
              </w:rPr>
            </w:pPr>
            <w:r w:rsidRPr="005070A2">
              <w:rPr>
                <w:sz w:val="22"/>
                <w:szCs w:val="22"/>
              </w:rPr>
              <w:t>Tight corners and spaces are avoided.</w:t>
            </w:r>
          </w:p>
        </w:tc>
        <w:tc>
          <w:tcPr>
            <w:tcW w:w="3108" w:type="dxa"/>
          </w:tcPr>
          <w:p w14:paraId="125E2EEB" w14:textId="5C7CFEBB" w:rsidR="00130A5D" w:rsidRPr="004405A6" w:rsidRDefault="00037E0C" w:rsidP="00130A5D">
            <w:pPr>
              <w:spacing w:before="0" w:after="0" w:line="240" w:lineRule="auto"/>
              <w:jc w:val="both"/>
              <w:rPr>
                <w:rFonts w:ascii="Arial" w:hAnsi="Arial" w:cs="Arial"/>
                <w:iCs/>
              </w:rPr>
            </w:pPr>
            <w:r w:rsidRPr="004405A6">
              <w:rPr>
                <w:rFonts w:ascii="Arial" w:hAnsi="Arial" w:cs="Arial"/>
                <w:iCs/>
              </w:rPr>
              <w:t>The layout of circulation spaces ensures that tight corners and spaces are avoi</w:t>
            </w:r>
            <w:r w:rsidR="004405A6" w:rsidRPr="004405A6">
              <w:rPr>
                <w:rFonts w:ascii="Arial" w:hAnsi="Arial" w:cs="Arial"/>
                <w:iCs/>
              </w:rPr>
              <w:t>d</w:t>
            </w:r>
            <w:r w:rsidRPr="004405A6">
              <w:rPr>
                <w:rFonts w:ascii="Arial" w:hAnsi="Arial" w:cs="Arial"/>
                <w:iCs/>
              </w:rPr>
              <w:t>ed</w:t>
            </w:r>
          </w:p>
        </w:tc>
        <w:tc>
          <w:tcPr>
            <w:tcW w:w="1543" w:type="dxa"/>
          </w:tcPr>
          <w:p w14:paraId="423AB6F3" w14:textId="4D3C387E" w:rsidR="00130A5D" w:rsidRPr="004405A6" w:rsidRDefault="004405A6" w:rsidP="00130A5D">
            <w:pPr>
              <w:spacing w:before="0" w:after="0" w:line="240" w:lineRule="auto"/>
              <w:rPr>
                <w:rFonts w:ascii="Arial" w:hAnsi="Arial" w:cs="Arial"/>
              </w:rPr>
            </w:pPr>
            <w:r w:rsidRPr="004405A6">
              <w:rPr>
                <w:rFonts w:ascii="Arial" w:hAnsi="Arial" w:cs="Arial"/>
              </w:rPr>
              <w:t>Compliant</w:t>
            </w:r>
          </w:p>
        </w:tc>
      </w:tr>
      <w:tr w:rsidR="00130A5D" w:rsidRPr="005070A2" w14:paraId="161A333F" w14:textId="77777777" w:rsidTr="00665957">
        <w:tc>
          <w:tcPr>
            <w:tcW w:w="4258" w:type="dxa"/>
          </w:tcPr>
          <w:p w14:paraId="70A811FF" w14:textId="77777777" w:rsidR="00130A5D" w:rsidRPr="005070A2" w:rsidRDefault="00130A5D" w:rsidP="00130A5D">
            <w:pPr>
              <w:pStyle w:val="Pa5"/>
              <w:spacing w:before="0" w:line="240" w:lineRule="auto"/>
              <w:jc w:val="both"/>
              <w:rPr>
                <w:sz w:val="22"/>
                <w:szCs w:val="22"/>
              </w:rPr>
            </w:pPr>
            <w:r w:rsidRPr="005070A2">
              <w:rPr>
                <w:sz w:val="22"/>
                <w:szCs w:val="22"/>
              </w:rPr>
              <w:t>Circulation spaces should be well lit at night.</w:t>
            </w:r>
          </w:p>
        </w:tc>
        <w:tc>
          <w:tcPr>
            <w:tcW w:w="3108" w:type="dxa"/>
          </w:tcPr>
          <w:p w14:paraId="7AC753A7" w14:textId="455788CD" w:rsidR="00130A5D" w:rsidRPr="004405A6" w:rsidRDefault="004405A6" w:rsidP="00130A5D">
            <w:pPr>
              <w:spacing w:before="0" w:after="0" w:line="240" w:lineRule="auto"/>
              <w:jc w:val="both"/>
              <w:rPr>
                <w:rFonts w:ascii="Arial" w:hAnsi="Arial" w:cs="Arial"/>
                <w:iCs/>
              </w:rPr>
            </w:pPr>
            <w:r w:rsidRPr="004405A6">
              <w:rPr>
                <w:rFonts w:ascii="Arial" w:hAnsi="Arial" w:cs="Arial"/>
                <w:iCs/>
              </w:rPr>
              <w:t>The development includes a lighting plan which confirms that circulation spaces will be well lit.</w:t>
            </w:r>
          </w:p>
        </w:tc>
        <w:tc>
          <w:tcPr>
            <w:tcW w:w="1543" w:type="dxa"/>
          </w:tcPr>
          <w:p w14:paraId="4BE11CC9" w14:textId="086233C0" w:rsidR="00130A5D" w:rsidRPr="004405A6" w:rsidRDefault="004405A6" w:rsidP="00130A5D">
            <w:pPr>
              <w:spacing w:before="0" w:after="0" w:line="240" w:lineRule="auto"/>
              <w:rPr>
                <w:rFonts w:ascii="Arial" w:hAnsi="Arial" w:cs="Arial"/>
              </w:rPr>
            </w:pPr>
            <w:r>
              <w:rPr>
                <w:rFonts w:ascii="Arial" w:hAnsi="Arial" w:cs="Arial"/>
              </w:rPr>
              <w:t>Compliant</w:t>
            </w:r>
          </w:p>
        </w:tc>
      </w:tr>
      <w:tr w:rsidR="00130A5D" w:rsidRPr="005070A2" w14:paraId="52A27127" w14:textId="77777777" w:rsidTr="00665957">
        <w:tc>
          <w:tcPr>
            <w:tcW w:w="4258" w:type="dxa"/>
          </w:tcPr>
          <w:p w14:paraId="062CC4C4" w14:textId="77777777" w:rsidR="00130A5D" w:rsidRPr="005070A2" w:rsidRDefault="00130A5D" w:rsidP="00130A5D">
            <w:pPr>
              <w:pStyle w:val="Pa5"/>
              <w:spacing w:before="0" w:line="240" w:lineRule="auto"/>
              <w:jc w:val="both"/>
              <w:rPr>
                <w:sz w:val="22"/>
                <w:szCs w:val="22"/>
              </w:rPr>
            </w:pPr>
            <w:r w:rsidRPr="005070A2">
              <w:rPr>
                <w:sz w:val="22"/>
                <w:szCs w:val="22"/>
              </w:rPr>
              <w:t>Legible signage should be provided for apartment numbers, common areas and general wayfinding.</w:t>
            </w:r>
          </w:p>
        </w:tc>
        <w:tc>
          <w:tcPr>
            <w:tcW w:w="3108" w:type="dxa"/>
          </w:tcPr>
          <w:p w14:paraId="7E85549D" w14:textId="27B80F0B" w:rsidR="00130A5D" w:rsidRPr="005070A2" w:rsidRDefault="007255B2" w:rsidP="00130A5D">
            <w:pPr>
              <w:spacing w:before="0" w:after="0" w:line="240" w:lineRule="auto"/>
              <w:jc w:val="both"/>
              <w:rPr>
                <w:rFonts w:ascii="Arial" w:hAnsi="Arial" w:cs="Arial"/>
                <w:b/>
                <w:bCs/>
                <w:iCs/>
              </w:rPr>
            </w:pPr>
            <w:r w:rsidRPr="007255B2">
              <w:rPr>
                <w:rFonts w:ascii="Arial" w:hAnsi="Arial" w:cs="Arial"/>
                <w:iCs/>
              </w:rPr>
              <w:t>The development proposes signage throughout.</w:t>
            </w:r>
          </w:p>
        </w:tc>
        <w:tc>
          <w:tcPr>
            <w:tcW w:w="1543" w:type="dxa"/>
          </w:tcPr>
          <w:p w14:paraId="5C0BFAD4" w14:textId="7A219EA8" w:rsidR="00130A5D" w:rsidRPr="004405A6" w:rsidRDefault="007255B2" w:rsidP="00130A5D">
            <w:pPr>
              <w:spacing w:before="0" w:after="0" w:line="240" w:lineRule="auto"/>
              <w:rPr>
                <w:rFonts w:ascii="Arial" w:hAnsi="Arial" w:cs="Arial"/>
              </w:rPr>
            </w:pPr>
            <w:r>
              <w:rPr>
                <w:rFonts w:ascii="Arial" w:hAnsi="Arial" w:cs="Arial"/>
              </w:rPr>
              <w:t>Compliant</w:t>
            </w:r>
          </w:p>
        </w:tc>
      </w:tr>
      <w:tr w:rsidR="00130A5D" w:rsidRPr="005070A2" w14:paraId="1DBDEBF8" w14:textId="77777777" w:rsidTr="00665957">
        <w:tc>
          <w:tcPr>
            <w:tcW w:w="4258" w:type="dxa"/>
          </w:tcPr>
          <w:p w14:paraId="3CDBD2B7" w14:textId="77777777" w:rsidR="00130A5D" w:rsidRPr="005070A2" w:rsidRDefault="00130A5D" w:rsidP="00130A5D">
            <w:pPr>
              <w:pStyle w:val="Pa5"/>
              <w:spacing w:before="0" w:line="240" w:lineRule="auto"/>
              <w:jc w:val="both"/>
              <w:rPr>
                <w:sz w:val="22"/>
                <w:szCs w:val="22"/>
              </w:rPr>
            </w:pPr>
            <w:r w:rsidRPr="005070A2">
              <w:rPr>
                <w:sz w:val="22"/>
                <w:szCs w:val="22"/>
              </w:rPr>
              <w:t>Incidental spaces, for example space for seating in a corridor, at a stair landing, or near a window are provided.</w:t>
            </w:r>
          </w:p>
        </w:tc>
        <w:tc>
          <w:tcPr>
            <w:tcW w:w="3108" w:type="dxa"/>
          </w:tcPr>
          <w:p w14:paraId="582F7F62" w14:textId="39ACC860" w:rsidR="00130A5D" w:rsidRPr="005070A2" w:rsidRDefault="00CA0D6E" w:rsidP="00130A5D">
            <w:pPr>
              <w:spacing w:before="0" w:after="0" w:line="240" w:lineRule="auto"/>
              <w:jc w:val="both"/>
              <w:rPr>
                <w:rFonts w:ascii="Arial" w:hAnsi="Arial" w:cs="Arial"/>
                <w:b/>
                <w:bCs/>
                <w:iCs/>
              </w:rPr>
            </w:pPr>
            <w:r w:rsidRPr="00CA0D6E">
              <w:rPr>
                <w:rFonts w:ascii="Arial" w:hAnsi="Arial" w:cs="Arial"/>
                <w:iCs/>
              </w:rPr>
              <w:t xml:space="preserve">The development provides incidental spaces throughout the communal </w:t>
            </w:r>
            <w:r w:rsidR="00852D77">
              <w:rPr>
                <w:rFonts w:ascii="Arial" w:hAnsi="Arial" w:cs="Arial"/>
                <w:iCs/>
              </w:rPr>
              <w:t>open space</w:t>
            </w:r>
            <w:r w:rsidR="00852D77" w:rsidRPr="00CA0D6E">
              <w:rPr>
                <w:rFonts w:ascii="Arial" w:hAnsi="Arial" w:cs="Arial"/>
                <w:iCs/>
              </w:rPr>
              <w:t xml:space="preserve"> </w:t>
            </w:r>
            <w:r w:rsidRPr="00CA0D6E">
              <w:rPr>
                <w:rFonts w:ascii="Arial" w:hAnsi="Arial" w:cs="Arial"/>
                <w:iCs/>
              </w:rPr>
              <w:t>area.</w:t>
            </w:r>
          </w:p>
        </w:tc>
        <w:tc>
          <w:tcPr>
            <w:tcW w:w="1543" w:type="dxa"/>
          </w:tcPr>
          <w:p w14:paraId="3136C8B1" w14:textId="7C4B28BA" w:rsidR="00130A5D" w:rsidRPr="004405A6" w:rsidRDefault="00CA0D6E" w:rsidP="00130A5D">
            <w:pPr>
              <w:spacing w:before="0" w:after="0" w:line="240" w:lineRule="auto"/>
              <w:rPr>
                <w:rFonts w:ascii="Arial" w:hAnsi="Arial" w:cs="Arial"/>
              </w:rPr>
            </w:pPr>
            <w:r>
              <w:rPr>
                <w:rFonts w:ascii="Arial" w:hAnsi="Arial" w:cs="Arial"/>
              </w:rPr>
              <w:t>Compliant</w:t>
            </w:r>
          </w:p>
        </w:tc>
      </w:tr>
      <w:tr w:rsidR="00130A5D" w:rsidRPr="005070A2" w14:paraId="18031D59" w14:textId="77777777" w:rsidTr="00665957">
        <w:tc>
          <w:tcPr>
            <w:tcW w:w="4258" w:type="dxa"/>
          </w:tcPr>
          <w:p w14:paraId="1A124F61" w14:textId="77777777" w:rsidR="00130A5D" w:rsidRPr="005070A2" w:rsidRDefault="00130A5D" w:rsidP="00130A5D">
            <w:pPr>
              <w:pStyle w:val="Pa5"/>
              <w:spacing w:before="0" w:line="240" w:lineRule="auto"/>
              <w:jc w:val="both"/>
              <w:rPr>
                <w:sz w:val="22"/>
                <w:szCs w:val="22"/>
              </w:rPr>
            </w:pPr>
            <w:r w:rsidRPr="005070A2">
              <w:rPr>
                <w:sz w:val="22"/>
                <w:szCs w:val="22"/>
              </w:rPr>
              <w:t xml:space="preserve">In larger developments, community rooms for activities such as </w:t>
            </w:r>
            <w:proofErr w:type="gramStart"/>
            <w:r w:rsidRPr="005070A2">
              <w:rPr>
                <w:sz w:val="22"/>
                <w:szCs w:val="22"/>
              </w:rPr>
              <w:t>owners</w:t>
            </w:r>
            <w:proofErr w:type="gramEnd"/>
            <w:r w:rsidRPr="005070A2">
              <w:rPr>
                <w:sz w:val="22"/>
                <w:szCs w:val="22"/>
              </w:rPr>
              <w:t xml:space="preserve"> corporation meetings or resident use should be provided and are ideally co-located with communal open space.</w:t>
            </w:r>
          </w:p>
        </w:tc>
        <w:tc>
          <w:tcPr>
            <w:tcW w:w="3108" w:type="dxa"/>
          </w:tcPr>
          <w:p w14:paraId="4B7BFE40" w14:textId="348FEF22" w:rsidR="00130A5D" w:rsidRPr="00B17C73" w:rsidRDefault="00B17C73" w:rsidP="00130A5D">
            <w:pPr>
              <w:spacing w:before="0" w:after="0" w:line="240" w:lineRule="auto"/>
              <w:jc w:val="both"/>
              <w:rPr>
                <w:rFonts w:ascii="Arial" w:hAnsi="Arial" w:cs="Arial"/>
                <w:iCs/>
              </w:rPr>
            </w:pPr>
            <w:r w:rsidRPr="00B17C73">
              <w:rPr>
                <w:rFonts w:ascii="Arial" w:hAnsi="Arial" w:cs="Arial"/>
                <w:iCs/>
              </w:rPr>
              <w:t>The development is not</w:t>
            </w:r>
            <w:r w:rsidR="00113F76">
              <w:rPr>
                <w:rFonts w:ascii="Arial" w:hAnsi="Arial" w:cs="Arial"/>
                <w:iCs/>
              </w:rPr>
              <w:t xml:space="preserve"> of such scale</w:t>
            </w:r>
            <w:r w:rsidRPr="00B17C73">
              <w:rPr>
                <w:rFonts w:ascii="Arial" w:hAnsi="Arial" w:cs="Arial"/>
                <w:iCs/>
              </w:rPr>
              <w:t xml:space="preserve"> to require a communal room.</w:t>
            </w:r>
          </w:p>
        </w:tc>
        <w:tc>
          <w:tcPr>
            <w:tcW w:w="1543" w:type="dxa"/>
          </w:tcPr>
          <w:p w14:paraId="6ED5B810" w14:textId="0E68DC0E" w:rsidR="00130A5D" w:rsidRPr="004405A6" w:rsidRDefault="00B17C73" w:rsidP="00130A5D">
            <w:pPr>
              <w:spacing w:before="0" w:after="0" w:line="240" w:lineRule="auto"/>
              <w:rPr>
                <w:rFonts w:ascii="Arial" w:hAnsi="Arial" w:cs="Arial"/>
              </w:rPr>
            </w:pPr>
            <w:r>
              <w:rPr>
                <w:rFonts w:ascii="Arial" w:hAnsi="Arial" w:cs="Arial"/>
              </w:rPr>
              <w:t>Compliant</w:t>
            </w:r>
          </w:p>
        </w:tc>
      </w:tr>
      <w:tr w:rsidR="00130A5D" w:rsidRPr="005070A2" w14:paraId="64CB0F48" w14:textId="77777777" w:rsidTr="00665957">
        <w:tc>
          <w:tcPr>
            <w:tcW w:w="4258" w:type="dxa"/>
          </w:tcPr>
          <w:p w14:paraId="4A89A996" w14:textId="77777777" w:rsidR="00130A5D" w:rsidRPr="005070A2" w:rsidRDefault="00130A5D" w:rsidP="00130A5D">
            <w:pPr>
              <w:pStyle w:val="Pa5"/>
              <w:spacing w:before="0" w:line="240" w:lineRule="auto"/>
              <w:jc w:val="both"/>
              <w:rPr>
                <w:sz w:val="22"/>
                <w:szCs w:val="22"/>
              </w:rPr>
            </w:pPr>
            <w:r w:rsidRPr="005070A2">
              <w:rPr>
                <w:sz w:val="22"/>
                <w:szCs w:val="22"/>
              </w:rPr>
              <w:t>Where external galleries are provided, they are more open than closed above the balustrade along their length.</w:t>
            </w:r>
          </w:p>
        </w:tc>
        <w:tc>
          <w:tcPr>
            <w:tcW w:w="3108" w:type="dxa"/>
          </w:tcPr>
          <w:p w14:paraId="1E3BB98F" w14:textId="4E4C03C7" w:rsidR="00130A5D" w:rsidRPr="000B31B7" w:rsidRDefault="000B31B7" w:rsidP="000B31B7">
            <w:pPr>
              <w:spacing w:before="0" w:after="0" w:line="240" w:lineRule="auto"/>
              <w:jc w:val="both"/>
              <w:rPr>
                <w:rFonts w:ascii="Arial" w:hAnsi="Arial" w:cs="Arial"/>
                <w:iCs/>
              </w:rPr>
            </w:pPr>
            <w:r w:rsidRPr="000B31B7">
              <w:rPr>
                <w:rFonts w:ascii="Arial" w:hAnsi="Arial" w:cs="Arial"/>
                <w:iCs/>
              </w:rPr>
              <w:t>The development includes external gallery access corridors which are more open than closed.</w:t>
            </w:r>
          </w:p>
        </w:tc>
        <w:tc>
          <w:tcPr>
            <w:tcW w:w="1543" w:type="dxa"/>
          </w:tcPr>
          <w:p w14:paraId="744A6329" w14:textId="5F76D7DA" w:rsidR="00130A5D" w:rsidRPr="000B31B7" w:rsidRDefault="000B31B7" w:rsidP="000B31B7">
            <w:pPr>
              <w:spacing w:before="0" w:after="0" w:line="240" w:lineRule="auto"/>
              <w:jc w:val="both"/>
              <w:rPr>
                <w:rFonts w:ascii="Arial" w:hAnsi="Arial" w:cs="Arial"/>
              </w:rPr>
            </w:pPr>
            <w:r w:rsidRPr="000B31B7">
              <w:rPr>
                <w:rFonts w:ascii="Arial" w:hAnsi="Arial" w:cs="Arial"/>
              </w:rPr>
              <w:t>Compliant</w:t>
            </w:r>
          </w:p>
        </w:tc>
      </w:tr>
      <w:tr w:rsidR="00130A5D" w:rsidRPr="005070A2" w14:paraId="37AA5633" w14:textId="77777777" w:rsidTr="00665957">
        <w:tc>
          <w:tcPr>
            <w:tcW w:w="8909" w:type="dxa"/>
            <w:gridSpan w:val="3"/>
            <w:shd w:val="clear" w:color="auto" w:fill="4472C4" w:themeFill="accent1"/>
          </w:tcPr>
          <w:p w14:paraId="5D1632DE" w14:textId="77777777" w:rsidR="00130A5D" w:rsidRPr="00B87B01" w:rsidRDefault="00130A5D" w:rsidP="00130A5D">
            <w:pPr>
              <w:spacing w:before="0" w:after="0" w:line="240" w:lineRule="auto"/>
              <w:rPr>
                <w:rFonts w:ascii="Arial" w:hAnsi="Arial" w:cs="Arial"/>
                <w:b/>
                <w:color w:val="FFFFFF" w:themeColor="background1"/>
                <w:lang w:val="en"/>
              </w:rPr>
            </w:pPr>
            <w:r w:rsidRPr="000C4761">
              <w:rPr>
                <w:rFonts w:ascii="Arial" w:hAnsi="Arial" w:cs="Arial"/>
                <w:b/>
                <w:color w:val="FFFFFF" w:themeColor="background1"/>
              </w:rPr>
              <w:t>4G Storage</w:t>
            </w:r>
          </w:p>
        </w:tc>
      </w:tr>
      <w:tr w:rsidR="00130A5D" w:rsidRPr="005070A2" w14:paraId="1CA47203" w14:textId="77777777" w:rsidTr="00665957">
        <w:tc>
          <w:tcPr>
            <w:tcW w:w="8909" w:type="dxa"/>
            <w:gridSpan w:val="3"/>
            <w:shd w:val="clear" w:color="auto" w:fill="DEEAF6" w:themeFill="accent5" w:themeFillTint="33"/>
          </w:tcPr>
          <w:p w14:paraId="1CB9BD6B"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4G-1 </w:t>
            </w:r>
            <w:r w:rsidRPr="005070A2">
              <w:rPr>
                <w:rFonts w:ascii="Arial" w:hAnsi="Arial" w:cs="Arial"/>
                <w:bCs/>
              </w:rPr>
              <w:t xml:space="preserve">Adequate, </w:t>
            </w:r>
            <w:proofErr w:type="gramStart"/>
            <w:r w:rsidRPr="005070A2">
              <w:rPr>
                <w:rFonts w:ascii="Arial" w:hAnsi="Arial" w:cs="Arial"/>
                <w:bCs/>
              </w:rPr>
              <w:t>well designed</w:t>
            </w:r>
            <w:proofErr w:type="gramEnd"/>
            <w:r w:rsidRPr="005070A2">
              <w:rPr>
                <w:rFonts w:ascii="Arial" w:hAnsi="Arial" w:cs="Arial"/>
                <w:bCs/>
              </w:rPr>
              <w:t xml:space="preserve"> storage is provided in each apartment.</w:t>
            </w:r>
          </w:p>
        </w:tc>
      </w:tr>
      <w:tr w:rsidR="00130A5D" w:rsidRPr="005070A2" w14:paraId="3725C876" w14:textId="77777777" w:rsidTr="00665957">
        <w:tc>
          <w:tcPr>
            <w:tcW w:w="4258" w:type="dxa"/>
          </w:tcPr>
          <w:p w14:paraId="6BB6A325"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Criteria</w:t>
            </w:r>
          </w:p>
        </w:tc>
        <w:tc>
          <w:tcPr>
            <w:tcW w:w="3108" w:type="dxa"/>
          </w:tcPr>
          <w:p w14:paraId="589DBC46"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364CB0C2"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19A22E75" w14:textId="77777777" w:rsidTr="00665957">
        <w:tc>
          <w:tcPr>
            <w:tcW w:w="4258" w:type="dxa"/>
          </w:tcPr>
          <w:p w14:paraId="3F88235F" w14:textId="77777777" w:rsidR="00130A5D" w:rsidRPr="005070A2" w:rsidRDefault="00130A5D" w:rsidP="00130A5D">
            <w:pPr>
              <w:pStyle w:val="Pa5"/>
              <w:spacing w:before="0" w:line="240" w:lineRule="auto"/>
              <w:jc w:val="both"/>
              <w:rPr>
                <w:color w:val="2D3940"/>
                <w:sz w:val="22"/>
                <w:szCs w:val="22"/>
              </w:rPr>
            </w:pPr>
            <w:r w:rsidRPr="005070A2">
              <w:rPr>
                <w:color w:val="2D3940"/>
                <w:sz w:val="22"/>
                <w:szCs w:val="22"/>
              </w:rPr>
              <w:t xml:space="preserve">In addition to storage in kitchens, bathrooms and bedrooms, the following storage is provided: </w:t>
            </w:r>
          </w:p>
          <w:tbl>
            <w:tblPr>
              <w:tblStyle w:val="TableGrid"/>
              <w:tblW w:w="0" w:type="auto"/>
              <w:tblLayout w:type="fixed"/>
              <w:tblLook w:val="04A0" w:firstRow="1" w:lastRow="0" w:firstColumn="1" w:lastColumn="0" w:noHBand="0" w:noVBand="1"/>
            </w:tblPr>
            <w:tblGrid>
              <w:gridCol w:w="2223"/>
              <w:gridCol w:w="2224"/>
            </w:tblGrid>
            <w:tr w:rsidR="00130A5D" w:rsidRPr="005070A2" w14:paraId="5002D30B" w14:textId="77777777" w:rsidTr="00665957">
              <w:tc>
                <w:tcPr>
                  <w:tcW w:w="2223" w:type="dxa"/>
                </w:tcPr>
                <w:p w14:paraId="64C1B872" w14:textId="77777777" w:rsidR="00130A5D" w:rsidRPr="005070A2" w:rsidRDefault="00130A5D" w:rsidP="00130A5D">
                  <w:pPr>
                    <w:pStyle w:val="Pa14"/>
                    <w:spacing w:line="240" w:lineRule="auto"/>
                    <w:jc w:val="center"/>
                    <w:rPr>
                      <w:b/>
                      <w:bCs/>
                      <w:color w:val="2D3940"/>
                      <w:sz w:val="22"/>
                      <w:szCs w:val="22"/>
                    </w:rPr>
                  </w:pPr>
                  <w:r w:rsidRPr="005070A2">
                    <w:rPr>
                      <w:b/>
                      <w:bCs/>
                      <w:color w:val="2D3940"/>
                      <w:sz w:val="22"/>
                      <w:szCs w:val="22"/>
                    </w:rPr>
                    <w:t>Dwelling Type</w:t>
                  </w:r>
                </w:p>
              </w:tc>
              <w:tc>
                <w:tcPr>
                  <w:tcW w:w="2224" w:type="dxa"/>
                </w:tcPr>
                <w:p w14:paraId="76CDCB72" w14:textId="77777777" w:rsidR="00130A5D" w:rsidRPr="005070A2" w:rsidRDefault="00130A5D" w:rsidP="00130A5D">
                  <w:pPr>
                    <w:pStyle w:val="Pa14"/>
                    <w:spacing w:line="240" w:lineRule="auto"/>
                    <w:jc w:val="center"/>
                    <w:rPr>
                      <w:b/>
                      <w:bCs/>
                      <w:sz w:val="22"/>
                      <w:szCs w:val="22"/>
                    </w:rPr>
                  </w:pPr>
                  <w:r w:rsidRPr="005070A2">
                    <w:rPr>
                      <w:b/>
                      <w:bCs/>
                      <w:sz w:val="22"/>
                      <w:szCs w:val="22"/>
                    </w:rPr>
                    <w:t>Storage Size Volume</w:t>
                  </w:r>
                </w:p>
              </w:tc>
            </w:tr>
            <w:tr w:rsidR="00130A5D" w:rsidRPr="005070A2" w14:paraId="59DB1235" w14:textId="77777777" w:rsidTr="00665957">
              <w:tc>
                <w:tcPr>
                  <w:tcW w:w="2223" w:type="dxa"/>
                </w:tcPr>
                <w:p w14:paraId="176725F0" w14:textId="77777777" w:rsidR="00130A5D" w:rsidRPr="005070A2" w:rsidRDefault="00130A5D" w:rsidP="00130A5D">
                  <w:pPr>
                    <w:pStyle w:val="Pa14"/>
                    <w:spacing w:line="240" w:lineRule="auto"/>
                    <w:jc w:val="center"/>
                    <w:rPr>
                      <w:color w:val="2D3940"/>
                      <w:sz w:val="22"/>
                      <w:szCs w:val="22"/>
                    </w:rPr>
                  </w:pPr>
                  <w:r w:rsidRPr="005070A2">
                    <w:rPr>
                      <w:color w:val="2D3940"/>
                      <w:sz w:val="22"/>
                      <w:szCs w:val="22"/>
                    </w:rPr>
                    <w:t>Studio Apartment</w:t>
                  </w:r>
                </w:p>
              </w:tc>
              <w:tc>
                <w:tcPr>
                  <w:tcW w:w="2224" w:type="dxa"/>
                </w:tcPr>
                <w:p w14:paraId="6B2732F7" w14:textId="420198C4" w:rsidR="00130A5D" w:rsidRPr="005070A2" w:rsidRDefault="00130A5D" w:rsidP="00130A5D">
                  <w:pPr>
                    <w:pStyle w:val="Pa14"/>
                    <w:spacing w:line="240" w:lineRule="auto"/>
                    <w:jc w:val="center"/>
                    <w:rPr>
                      <w:sz w:val="22"/>
                      <w:szCs w:val="22"/>
                    </w:rPr>
                  </w:pPr>
                  <w:r w:rsidRPr="005070A2">
                    <w:rPr>
                      <w:sz w:val="22"/>
                      <w:szCs w:val="22"/>
                    </w:rPr>
                    <w:t>4.0m</w:t>
                  </w:r>
                  <w:r w:rsidR="00A01FA1">
                    <w:rPr>
                      <w:sz w:val="22"/>
                      <w:szCs w:val="22"/>
                      <w:vertAlign w:val="superscript"/>
                    </w:rPr>
                    <w:t>3</w:t>
                  </w:r>
                </w:p>
              </w:tc>
            </w:tr>
            <w:tr w:rsidR="00130A5D" w:rsidRPr="005070A2" w14:paraId="0D4F5823" w14:textId="77777777" w:rsidTr="00665957">
              <w:tc>
                <w:tcPr>
                  <w:tcW w:w="2223" w:type="dxa"/>
                </w:tcPr>
                <w:p w14:paraId="44566B6C" w14:textId="77777777" w:rsidR="00130A5D" w:rsidRPr="005070A2" w:rsidRDefault="00130A5D" w:rsidP="00130A5D">
                  <w:pPr>
                    <w:pStyle w:val="Pa14"/>
                    <w:spacing w:line="240" w:lineRule="auto"/>
                    <w:jc w:val="center"/>
                    <w:rPr>
                      <w:color w:val="2D3940"/>
                      <w:sz w:val="22"/>
                      <w:szCs w:val="22"/>
                    </w:rPr>
                  </w:pPr>
                  <w:r w:rsidRPr="005070A2">
                    <w:rPr>
                      <w:color w:val="2D3940"/>
                      <w:sz w:val="22"/>
                      <w:szCs w:val="22"/>
                    </w:rPr>
                    <w:t>One Bedroom Apartment</w:t>
                  </w:r>
                </w:p>
              </w:tc>
              <w:tc>
                <w:tcPr>
                  <w:tcW w:w="2224" w:type="dxa"/>
                </w:tcPr>
                <w:p w14:paraId="4263E4DA" w14:textId="24C3F6A5" w:rsidR="00130A5D" w:rsidRPr="005070A2" w:rsidRDefault="00130A5D" w:rsidP="00130A5D">
                  <w:pPr>
                    <w:pStyle w:val="Pa14"/>
                    <w:spacing w:line="240" w:lineRule="auto"/>
                    <w:jc w:val="center"/>
                    <w:rPr>
                      <w:sz w:val="22"/>
                      <w:szCs w:val="22"/>
                    </w:rPr>
                  </w:pPr>
                  <w:r w:rsidRPr="005070A2">
                    <w:rPr>
                      <w:sz w:val="22"/>
                      <w:szCs w:val="22"/>
                    </w:rPr>
                    <w:t>6.0m</w:t>
                  </w:r>
                  <w:r w:rsidR="00A01FA1">
                    <w:rPr>
                      <w:sz w:val="22"/>
                      <w:szCs w:val="22"/>
                      <w:vertAlign w:val="superscript"/>
                    </w:rPr>
                    <w:t>3</w:t>
                  </w:r>
                </w:p>
              </w:tc>
            </w:tr>
            <w:tr w:rsidR="00130A5D" w:rsidRPr="005070A2" w14:paraId="3D203E58" w14:textId="77777777" w:rsidTr="00665957">
              <w:tc>
                <w:tcPr>
                  <w:tcW w:w="2223" w:type="dxa"/>
                </w:tcPr>
                <w:p w14:paraId="37F5017E" w14:textId="77777777" w:rsidR="00130A5D" w:rsidRPr="005070A2" w:rsidRDefault="00130A5D" w:rsidP="00130A5D">
                  <w:pPr>
                    <w:pStyle w:val="Pa14"/>
                    <w:spacing w:line="240" w:lineRule="auto"/>
                    <w:jc w:val="center"/>
                    <w:rPr>
                      <w:color w:val="2D3940"/>
                      <w:sz w:val="22"/>
                      <w:szCs w:val="22"/>
                    </w:rPr>
                  </w:pPr>
                  <w:r w:rsidRPr="005070A2">
                    <w:rPr>
                      <w:color w:val="2D3940"/>
                      <w:sz w:val="22"/>
                      <w:szCs w:val="22"/>
                    </w:rPr>
                    <w:t>Two Bedroom Apartment</w:t>
                  </w:r>
                </w:p>
              </w:tc>
              <w:tc>
                <w:tcPr>
                  <w:tcW w:w="2224" w:type="dxa"/>
                </w:tcPr>
                <w:p w14:paraId="4D472340" w14:textId="1FA77CA2" w:rsidR="00130A5D" w:rsidRPr="005070A2" w:rsidRDefault="00130A5D" w:rsidP="00130A5D">
                  <w:pPr>
                    <w:pStyle w:val="Pa14"/>
                    <w:spacing w:line="240" w:lineRule="auto"/>
                    <w:jc w:val="center"/>
                    <w:rPr>
                      <w:sz w:val="22"/>
                      <w:szCs w:val="22"/>
                    </w:rPr>
                  </w:pPr>
                  <w:r w:rsidRPr="005070A2">
                    <w:rPr>
                      <w:sz w:val="22"/>
                      <w:szCs w:val="22"/>
                    </w:rPr>
                    <w:t>8.0m</w:t>
                  </w:r>
                  <w:r w:rsidR="00A01FA1">
                    <w:rPr>
                      <w:sz w:val="22"/>
                      <w:szCs w:val="22"/>
                      <w:vertAlign w:val="superscript"/>
                    </w:rPr>
                    <w:t>3</w:t>
                  </w:r>
                </w:p>
              </w:tc>
            </w:tr>
            <w:tr w:rsidR="00130A5D" w:rsidRPr="005070A2" w14:paraId="199E0846" w14:textId="77777777" w:rsidTr="00665957">
              <w:tc>
                <w:tcPr>
                  <w:tcW w:w="2223" w:type="dxa"/>
                </w:tcPr>
                <w:p w14:paraId="1904859F" w14:textId="77777777" w:rsidR="00130A5D" w:rsidRPr="005070A2" w:rsidRDefault="00130A5D" w:rsidP="00130A5D">
                  <w:pPr>
                    <w:pStyle w:val="Pa14"/>
                    <w:spacing w:line="240" w:lineRule="auto"/>
                    <w:jc w:val="center"/>
                    <w:rPr>
                      <w:color w:val="2D3940"/>
                      <w:sz w:val="22"/>
                      <w:szCs w:val="22"/>
                    </w:rPr>
                  </w:pPr>
                  <w:r w:rsidRPr="005070A2">
                    <w:rPr>
                      <w:color w:val="2D3940"/>
                      <w:sz w:val="22"/>
                      <w:szCs w:val="22"/>
                    </w:rPr>
                    <w:t>Three Bedroom Apartment</w:t>
                  </w:r>
                </w:p>
              </w:tc>
              <w:tc>
                <w:tcPr>
                  <w:tcW w:w="2224" w:type="dxa"/>
                </w:tcPr>
                <w:p w14:paraId="5D86DB75" w14:textId="7BF25C31" w:rsidR="00130A5D" w:rsidRPr="005070A2" w:rsidRDefault="00130A5D" w:rsidP="00130A5D">
                  <w:pPr>
                    <w:pStyle w:val="Pa14"/>
                    <w:spacing w:line="240" w:lineRule="auto"/>
                    <w:jc w:val="center"/>
                    <w:rPr>
                      <w:sz w:val="22"/>
                      <w:szCs w:val="22"/>
                    </w:rPr>
                  </w:pPr>
                  <w:r w:rsidRPr="005070A2">
                    <w:rPr>
                      <w:sz w:val="22"/>
                      <w:szCs w:val="22"/>
                    </w:rPr>
                    <w:t>10.0m</w:t>
                  </w:r>
                  <w:r w:rsidR="00A01FA1">
                    <w:rPr>
                      <w:sz w:val="22"/>
                      <w:szCs w:val="22"/>
                      <w:vertAlign w:val="superscript"/>
                    </w:rPr>
                    <w:t>3</w:t>
                  </w:r>
                </w:p>
              </w:tc>
            </w:tr>
          </w:tbl>
          <w:p w14:paraId="5EB02711" w14:textId="77777777" w:rsidR="00130A5D" w:rsidRPr="005070A2" w:rsidRDefault="00130A5D" w:rsidP="00130A5D">
            <w:pPr>
              <w:pStyle w:val="Pa5"/>
              <w:spacing w:before="0" w:line="240" w:lineRule="auto"/>
              <w:rPr>
                <w:sz w:val="22"/>
                <w:szCs w:val="22"/>
              </w:rPr>
            </w:pPr>
            <w:r w:rsidRPr="005070A2">
              <w:rPr>
                <w:color w:val="2D3940"/>
                <w:sz w:val="22"/>
                <w:szCs w:val="22"/>
              </w:rPr>
              <w:t>At least 50% of the required storage is to be located within the apartment.</w:t>
            </w:r>
          </w:p>
        </w:tc>
        <w:tc>
          <w:tcPr>
            <w:tcW w:w="3108" w:type="dxa"/>
          </w:tcPr>
          <w:p w14:paraId="26D79583" w14:textId="06A95A08" w:rsidR="00130A5D" w:rsidRPr="005070A2" w:rsidRDefault="00B74F8F" w:rsidP="00130A5D">
            <w:pPr>
              <w:spacing w:before="0" w:after="0" w:line="240" w:lineRule="auto"/>
              <w:jc w:val="both"/>
              <w:rPr>
                <w:rFonts w:ascii="Arial" w:hAnsi="Arial" w:cs="Arial"/>
                <w:bCs/>
                <w:iCs/>
              </w:rPr>
            </w:pPr>
            <w:r>
              <w:rPr>
                <w:rFonts w:ascii="Arial" w:hAnsi="Arial" w:cs="Arial"/>
                <w:bCs/>
                <w:iCs/>
              </w:rPr>
              <w:t>A compliant level of storage</w:t>
            </w:r>
            <w:r w:rsidR="00130A5D" w:rsidRPr="005070A2">
              <w:rPr>
                <w:rFonts w:ascii="Arial" w:hAnsi="Arial" w:cs="Arial"/>
                <w:bCs/>
                <w:iCs/>
              </w:rPr>
              <w:t xml:space="preserve"> is provided in each unit in accordance with this control. In addition</w:t>
            </w:r>
            <w:r>
              <w:rPr>
                <w:rFonts w:ascii="Arial" w:hAnsi="Arial" w:cs="Arial"/>
                <w:bCs/>
                <w:iCs/>
              </w:rPr>
              <w:t xml:space="preserve"> to the compliant internal storage</w:t>
            </w:r>
            <w:r w:rsidR="00130A5D" w:rsidRPr="005070A2">
              <w:rPr>
                <w:rFonts w:ascii="Arial" w:hAnsi="Arial" w:cs="Arial"/>
                <w:bCs/>
                <w:iCs/>
              </w:rPr>
              <w:t xml:space="preserve">, a further area of storage is provided in </w:t>
            </w:r>
            <w:r w:rsidR="00216FDD">
              <w:rPr>
                <w:rFonts w:ascii="Arial" w:hAnsi="Arial" w:cs="Arial"/>
                <w:bCs/>
                <w:iCs/>
              </w:rPr>
              <w:t xml:space="preserve">storage </w:t>
            </w:r>
            <w:r w:rsidR="00130A5D" w:rsidRPr="005070A2">
              <w:rPr>
                <w:rFonts w:ascii="Arial" w:hAnsi="Arial" w:cs="Arial"/>
                <w:bCs/>
                <w:iCs/>
              </w:rPr>
              <w:t>cages in the basement car parking area.</w:t>
            </w:r>
          </w:p>
        </w:tc>
        <w:tc>
          <w:tcPr>
            <w:tcW w:w="1543" w:type="dxa"/>
          </w:tcPr>
          <w:p w14:paraId="378F905E" w14:textId="2181A352" w:rsidR="00130A5D" w:rsidRPr="005070A2" w:rsidRDefault="00130A5D" w:rsidP="00130A5D">
            <w:pPr>
              <w:spacing w:before="0" w:after="0" w:line="240" w:lineRule="auto"/>
              <w:rPr>
                <w:rFonts w:ascii="Arial" w:hAnsi="Arial" w:cs="Arial"/>
                <w:lang w:val="en"/>
              </w:rPr>
            </w:pPr>
            <w:r w:rsidRPr="005070A2">
              <w:rPr>
                <w:rFonts w:ascii="Arial" w:hAnsi="Arial" w:cs="Arial"/>
                <w:lang w:val="en"/>
              </w:rPr>
              <w:t>Compliant</w:t>
            </w:r>
          </w:p>
        </w:tc>
      </w:tr>
      <w:tr w:rsidR="00130A5D" w:rsidRPr="005070A2" w14:paraId="7CA75AC5" w14:textId="77777777" w:rsidTr="00665957">
        <w:tc>
          <w:tcPr>
            <w:tcW w:w="4258" w:type="dxa"/>
          </w:tcPr>
          <w:p w14:paraId="7DDCFCD7"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21DCC91B"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2E1BD42C"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46CA1AA5" w14:textId="77777777" w:rsidTr="00665957">
        <w:tc>
          <w:tcPr>
            <w:tcW w:w="4258" w:type="dxa"/>
          </w:tcPr>
          <w:p w14:paraId="3B524003" w14:textId="77777777" w:rsidR="00130A5D" w:rsidRPr="005070A2" w:rsidRDefault="00130A5D" w:rsidP="00130A5D">
            <w:pPr>
              <w:pStyle w:val="Pa5"/>
              <w:spacing w:before="0" w:line="240" w:lineRule="auto"/>
              <w:jc w:val="both"/>
              <w:rPr>
                <w:sz w:val="22"/>
                <w:szCs w:val="22"/>
              </w:rPr>
            </w:pPr>
            <w:r w:rsidRPr="005070A2">
              <w:rPr>
                <w:sz w:val="22"/>
                <w:szCs w:val="22"/>
              </w:rPr>
              <w:t>Storage is accessible from either circulation or living areas.</w:t>
            </w:r>
          </w:p>
        </w:tc>
        <w:tc>
          <w:tcPr>
            <w:tcW w:w="3108" w:type="dxa"/>
          </w:tcPr>
          <w:p w14:paraId="5D6E8416" w14:textId="733CD6F3" w:rsidR="00130A5D" w:rsidRPr="005070A2" w:rsidRDefault="00130A5D" w:rsidP="00130A5D">
            <w:pPr>
              <w:spacing w:before="0" w:after="0" w:line="240" w:lineRule="auto"/>
              <w:jc w:val="both"/>
              <w:rPr>
                <w:rFonts w:ascii="Arial" w:hAnsi="Arial" w:cs="Arial"/>
                <w:iCs/>
              </w:rPr>
            </w:pPr>
            <w:r w:rsidRPr="005070A2">
              <w:rPr>
                <w:rFonts w:ascii="Arial" w:hAnsi="Arial" w:cs="Arial"/>
                <w:iCs/>
              </w:rPr>
              <w:t>Storage for each unit is accessible from either circulation or living areas.</w:t>
            </w:r>
          </w:p>
        </w:tc>
        <w:tc>
          <w:tcPr>
            <w:tcW w:w="1543" w:type="dxa"/>
          </w:tcPr>
          <w:p w14:paraId="73CE2764" w14:textId="315A1E68"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4581E977" w14:textId="77777777" w:rsidTr="00665957">
        <w:tc>
          <w:tcPr>
            <w:tcW w:w="4258" w:type="dxa"/>
          </w:tcPr>
          <w:p w14:paraId="526CF465" w14:textId="77777777" w:rsidR="00130A5D" w:rsidRPr="005070A2" w:rsidRDefault="00130A5D" w:rsidP="00130A5D">
            <w:pPr>
              <w:pStyle w:val="Pa5"/>
              <w:spacing w:before="0" w:line="240" w:lineRule="auto"/>
              <w:jc w:val="both"/>
              <w:rPr>
                <w:sz w:val="22"/>
                <w:szCs w:val="22"/>
              </w:rPr>
            </w:pPr>
            <w:r w:rsidRPr="005070A2">
              <w:rPr>
                <w:sz w:val="22"/>
                <w:szCs w:val="22"/>
              </w:rPr>
              <w:t xml:space="preserve">Storage provided on balconies (in addition to the minimum balcony size) is integrated into the balcony design, </w:t>
            </w:r>
            <w:proofErr w:type="gramStart"/>
            <w:r w:rsidRPr="005070A2">
              <w:rPr>
                <w:sz w:val="22"/>
                <w:szCs w:val="22"/>
              </w:rPr>
              <w:t>weather proof</w:t>
            </w:r>
            <w:proofErr w:type="gramEnd"/>
            <w:r w:rsidRPr="005070A2">
              <w:rPr>
                <w:sz w:val="22"/>
                <w:szCs w:val="22"/>
              </w:rPr>
              <w:t xml:space="preserve"> and screened from view from the street.</w:t>
            </w:r>
          </w:p>
        </w:tc>
        <w:tc>
          <w:tcPr>
            <w:tcW w:w="3108" w:type="dxa"/>
          </w:tcPr>
          <w:p w14:paraId="38E8B955" w14:textId="10D5B72F" w:rsidR="00130A5D" w:rsidRPr="005070A2" w:rsidRDefault="005E30A6" w:rsidP="00130A5D">
            <w:pPr>
              <w:spacing w:before="0" w:after="0" w:line="240" w:lineRule="auto"/>
              <w:jc w:val="both"/>
              <w:rPr>
                <w:rFonts w:ascii="Arial" w:hAnsi="Arial" w:cs="Arial"/>
                <w:iCs/>
              </w:rPr>
            </w:pPr>
            <w:r>
              <w:rPr>
                <w:rFonts w:ascii="Arial" w:hAnsi="Arial" w:cs="Arial"/>
                <w:bCs/>
                <w:iCs/>
              </w:rPr>
              <w:t>N/A</w:t>
            </w:r>
          </w:p>
        </w:tc>
        <w:tc>
          <w:tcPr>
            <w:tcW w:w="1543" w:type="dxa"/>
          </w:tcPr>
          <w:p w14:paraId="531AC845" w14:textId="71E132A7" w:rsidR="00130A5D" w:rsidRPr="005070A2" w:rsidRDefault="005E30A6" w:rsidP="00130A5D">
            <w:pPr>
              <w:spacing w:before="0" w:after="0" w:line="240" w:lineRule="auto"/>
              <w:rPr>
                <w:rFonts w:ascii="Arial" w:hAnsi="Arial" w:cs="Arial"/>
              </w:rPr>
            </w:pPr>
            <w:r>
              <w:rPr>
                <w:rFonts w:ascii="Arial" w:hAnsi="Arial" w:cs="Arial"/>
                <w:bCs/>
                <w:iCs/>
              </w:rPr>
              <w:t>N/A</w:t>
            </w:r>
          </w:p>
        </w:tc>
      </w:tr>
      <w:tr w:rsidR="00130A5D" w:rsidRPr="005070A2" w14:paraId="2775A8A7" w14:textId="77777777" w:rsidTr="00665957">
        <w:tc>
          <w:tcPr>
            <w:tcW w:w="4258" w:type="dxa"/>
          </w:tcPr>
          <w:p w14:paraId="23E65160" w14:textId="77777777" w:rsidR="00130A5D" w:rsidRPr="005070A2" w:rsidRDefault="00130A5D" w:rsidP="00130A5D">
            <w:pPr>
              <w:pStyle w:val="Pa5"/>
              <w:spacing w:before="0" w:line="240" w:lineRule="auto"/>
              <w:jc w:val="both"/>
              <w:rPr>
                <w:sz w:val="22"/>
                <w:szCs w:val="22"/>
              </w:rPr>
            </w:pPr>
            <w:r w:rsidRPr="005070A2">
              <w:rPr>
                <w:sz w:val="22"/>
                <w:szCs w:val="22"/>
              </w:rPr>
              <w:t>Left over space such as under stairs is used for storage.</w:t>
            </w:r>
          </w:p>
        </w:tc>
        <w:tc>
          <w:tcPr>
            <w:tcW w:w="3108" w:type="dxa"/>
          </w:tcPr>
          <w:p w14:paraId="55CC8CDE" w14:textId="676133CA" w:rsidR="00130A5D" w:rsidRPr="005070A2" w:rsidRDefault="005E30A6" w:rsidP="00130A5D">
            <w:pPr>
              <w:spacing w:before="0" w:after="0" w:line="240" w:lineRule="auto"/>
              <w:jc w:val="both"/>
              <w:rPr>
                <w:rFonts w:ascii="Arial" w:hAnsi="Arial" w:cs="Arial"/>
                <w:iCs/>
              </w:rPr>
            </w:pPr>
            <w:r>
              <w:rPr>
                <w:rFonts w:ascii="Arial" w:hAnsi="Arial" w:cs="Arial"/>
                <w:bCs/>
                <w:iCs/>
              </w:rPr>
              <w:t>N/A</w:t>
            </w:r>
          </w:p>
        </w:tc>
        <w:tc>
          <w:tcPr>
            <w:tcW w:w="1543" w:type="dxa"/>
          </w:tcPr>
          <w:p w14:paraId="2344F4F2" w14:textId="170CC7CB" w:rsidR="00130A5D" w:rsidRPr="005070A2" w:rsidRDefault="005E30A6" w:rsidP="00130A5D">
            <w:pPr>
              <w:spacing w:before="0" w:after="0" w:line="240" w:lineRule="auto"/>
              <w:rPr>
                <w:rFonts w:ascii="Arial" w:hAnsi="Arial" w:cs="Arial"/>
              </w:rPr>
            </w:pPr>
            <w:r>
              <w:rPr>
                <w:rFonts w:ascii="Arial" w:hAnsi="Arial" w:cs="Arial"/>
                <w:bCs/>
                <w:iCs/>
              </w:rPr>
              <w:t>N/A</w:t>
            </w:r>
          </w:p>
        </w:tc>
      </w:tr>
      <w:tr w:rsidR="00130A5D" w:rsidRPr="005070A2" w14:paraId="472F9909" w14:textId="77777777" w:rsidTr="00665957">
        <w:tc>
          <w:tcPr>
            <w:tcW w:w="8909" w:type="dxa"/>
            <w:gridSpan w:val="3"/>
            <w:shd w:val="clear" w:color="auto" w:fill="DEEAF6" w:themeFill="accent5" w:themeFillTint="33"/>
          </w:tcPr>
          <w:p w14:paraId="67D3E61B"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4G-2 </w:t>
            </w:r>
            <w:r w:rsidRPr="005070A2">
              <w:rPr>
                <w:rFonts w:ascii="Arial" w:hAnsi="Arial" w:cs="Arial"/>
                <w:bCs/>
              </w:rPr>
              <w:t>Additional storage is conveniently located, accessible and nominated for individual apartments.</w:t>
            </w:r>
          </w:p>
        </w:tc>
      </w:tr>
      <w:tr w:rsidR="00130A5D" w:rsidRPr="005070A2" w14:paraId="18DD505A" w14:textId="77777777" w:rsidTr="00665957">
        <w:tc>
          <w:tcPr>
            <w:tcW w:w="4258" w:type="dxa"/>
          </w:tcPr>
          <w:p w14:paraId="080ED872"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3C924FA7"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54068306"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08407D05" w14:textId="77777777" w:rsidTr="00665957">
        <w:tc>
          <w:tcPr>
            <w:tcW w:w="4258" w:type="dxa"/>
          </w:tcPr>
          <w:p w14:paraId="7D6057FF" w14:textId="77777777" w:rsidR="00130A5D" w:rsidRPr="005070A2" w:rsidRDefault="00130A5D" w:rsidP="00130A5D">
            <w:pPr>
              <w:pStyle w:val="Pa5"/>
              <w:spacing w:before="0" w:line="240" w:lineRule="auto"/>
              <w:jc w:val="both"/>
              <w:rPr>
                <w:sz w:val="22"/>
                <w:szCs w:val="22"/>
              </w:rPr>
            </w:pPr>
            <w:r w:rsidRPr="005070A2">
              <w:rPr>
                <w:sz w:val="22"/>
                <w:szCs w:val="22"/>
              </w:rPr>
              <w:t>Storage not located in apartments is secure and clearly allocated to specific apartments.</w:t>
            </w:r>
          </w:p>
        </w:tc>
        <w:tc>
          <w:tcPr>
            <w:tcW w:w="3108" w:type="dxa"/>
          </w:tcPr>
          <w:p w14:paraId="741CC087" w14:textId="60597070" w:rsidR="00130A5D" w:rsidRPr="005070A2" w:rsidRDefault="00130A5D" w:rsidP="00130A5D">
            <w:pPr>
              <w:spacing w:before="0" w:after="0" w:line="240" w:lineRule="auto"/>
              <w:jc w:val="both"/>
              <w:rPr>
                <w:rFonts w:ascii="Arial" w:hAnsi="Arial" w:cs="Arial"/>
                <w:iCs/>
              </w:rPr>
            </w:pPr>
            <w:r w:rsidRPr="005070A2">
              <w:rPr>
                <w:rFonts w:ascii="Arial" w:hAnsi="Arial" w:cs="Arial"/>
                <w:iCs/>
              </w:rPr>
              <w:t>The development includes storage</w:t>
            </w:r>
            <w:r w:rsidR="00A90A20">
              <w:rPr>
                <w:rFonts w:ascii="Arial" w:hAnsi="Arial" w:cs="Arial"/>
                <w:iCs/>
              </w:rPr>
              <w:t xml:space="preserve"> cages</w:t>
            </w:r>
            <w:r w:rsidRPr="005070A2">
              <w:rPr>
                <w:rFonts w:ascii="Arial" w:hAnsi="Arial" w:cs="Arial"/>
                <w:iCs/>
              </w:rPr>
              <w:t xml:space="preserve"> in the basement carpark that are allocated to each unit.</w:t>
            </w:r>
          </w:p>
        </w:tc>
        <w:tc>
          <w:tcPr>
            <w:tcW w:w="1543" w:type="dxa"/>
          </w:tcPr>
          <w:p w14:paraId="0E12F4A8" w14:textId="7923EB67"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5CA0569A" w14:textId="77777777" w:rsidTr="00665957">
        <w:tc>
          <w:tcPr>
            <w:tcW w:w="4258" w:type="dxa"/>
          </w:tcPr>
          <w:p w14:paraId="2CCFF6CA" w14:textId="77777777" w:rsidR="00130A5D" w:rsidRPr="005070A2" w:rsidRDefault="00130A5D" w:rsidP="00130A5D">
            <w:pPr>
              <w:pStyle w:val="Pa5"/>
              <w:spacing w:before="0" w:line="240" w:lineRule="auto"/>
              <w:jc w:val="both"/>
              <w:rPr>
                <w:sz w:val="22"/>
                <w:szCs w:val="22"/>
              </w:rPr>
            </w:pPr>
            <w:r w:rsidRPr="005070A2">
              <w:rPr>
                <w:sz w:val="22"/>
                <w:szCs w:val="22"/>
              </w:rPr>
              <w:t>Storage space in internal or basement car parks is provided at the rear or side of car spaces or in cages so that allocated car parking remains accessible.</w:t>
            </w:r>
          </w:p>
        </w:tc>
        <w:tc>
          <w:tcPr>
            <w:tcW w:w="3108" w:type="dxa"/>
          </w:tcPr>
          <w:p w14:paraId="413B695E" w14:textId="6FBF4869" w:rsidR="00130A5D" w:rsidRPr="005070A2" w:rsidRDefault="00130A5D" w:rsidP="00130A5D">
            <w:pPr>
              <w:spacing w:before="0" w:after="0" w:line="240" w:lineRule="auto"/>
              <w:jc w:val="both"/>
              <w:rPr>
                <w:rFonts w:ascii="Arial" w:hAnsi="Arial" w:cs="Arial"/>
                <w:iCs/>
              </w:rPr>
            </w:pPr>
            <w:r w:rsidRPr="005070A2">
              <w:rPr>
                <w:rFonts w:ascii="Arial" w:hAnsi="Arial" w:cs="Arial"/>
                <w:iCs/>
              </w:rPr>
              <w:t>The basement storage is provided in cages behind car parking spaces.</w:t>
            </w:r>
          </w:p>
        </w:tc>
        <w:tc>
          <w:tcPr>
            <w:tcW w:w="1543" w:type="dxa"/>
          </w:tcPr>
          <w:p w14:paraId="1F4607A7" w14:textId="5481D0ED"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31569FD0" w14:textId="77777777" w:rsidTr="00665957">
        <w:tc>
          <w:tcPr>
            <w:tcW w:w="8909" w:type="dxa"/>
            <w:gridSpan w:val="3"/>
            <w:shd w:val="clear" w:color="auto" w:fill="4472C4" w:themeFill="accent1"/>
          </w:tcPr>
          <w:p w14:paraId="491E7AB7" w14:textId="77777777" w:rsidR="00130A5D" w:rsidRPr="005070A2" w:rsidRDefault="00130A5D" w:rsidP="00130A5D">
            <w:pPr>
              <w:spacing w:before="0" w:after="0" w:line="240" w:lineRule="auto"/>
              <w:rPr>
                <w:rFonts w:ascii="Arial" w:hAnsi="Arial" w:cs="Arial"/>
                <w:b/>
                <w:lang w:val="en"/>
              </w:rPr>
            </w:pPr>
            <w:r w:rsidRPr="000C4761">
              <w:rPr>
                <w:rFonts w:ascii="Arial" w:hAnsi="Arial" w:cs="Arial"/>
                <w:b/>
                <w:color w:val="FFFFFF" w:themeColor="background1"/>
              </w:rPr>
              <w:t>4H Acoustic Privacy</w:t>
            </w:r>
          </w:p>
        </w:tc>
      </w:tr>
      <w:tr w:rsidR="00130A5D" w:rsidRPr="005070A2" w14:paraId="53F60C52" w14:textId="77777777" w:rsidTr="00665957">
        <w:tc>
          <w:tcPr>
            <w:tcW w:w="8909" w:type="dxa"/>
            <w:gridSpan w:val="3"/>
            <w:shd w:val="clear" w:color="auto" w:fill="DEEAF6" w:themeFill="accent5" w:themeFillTint="33"/>
          </w:tcPr>
          <w:p w14:paraId="633DC687" w14:textId="77777777" w:rsidR="00130A5D" w:rsidRPr="000C4761" w:rsidRDefault="00130A5D" w:rsidP="00130A5D">
            <w:pPr>
              <w:spacing w:before="0" w:after="0" w:line="240" w:lineRule="auto"/>
              <w:jc w:val="both"/>
              <w:rPr>
                <w:rFonts w:ascii="Arial" w:hAnsi="Arial" w:cs="Arial"/>
                <w:lang w:val="en"/>
              </w:rPr>
            </w:pPr>
            <w:r w:rsidRPr="000C4761">
              <w:rPr>
                <w:rFonts w:ascii="Arial" w:hAnsi="Arial" w:cs="Arial"/>
                <w:b/>
              </w:rPr>
              <w:t xml:space="preserve">Objective 4H-1 </w:t>
            </w:r>
            <w:r w:rsidRPr="000C4761">
              <w:rPr>
                <w:rFonts w:ascii="Arial" w:hAnsi="Arial" w:cs="Arial"/>
                <w:bCs/>
              </w:rPr>
              <w:t>Noise transfer is minimised through the siting of buildings and building layout.</w:t>
            </w:r>
          </w:p>
        </w:tc>
      </w:tr>
      <w:tr w:rsidR="00130A5D" w:rsidRPr="005070A2" w14:paraId="67BF97B2" w14:textId="77777777" w:rsidTr="00665957">
        <w:tc>
          <w:tcPr>
            <w:tcW w:w="4258" w:type="dxa"/>
          </w:tcPr>
          <w:p w14:paraId="2143997B"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3963C88B"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44115390"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2A7C5F3C" w14:textId="77777777" w:rsidTr="00665957">
        <w:tc>
          <w:tcPr>
            <w:tcW w:w="4258" w:type="dxa"/>
          </w:tcPr>
          <w:p w14:paraId="3C2B8671" w14:textId="77777777" w:rsidR="00130A5D" w:rsidRPr="005070A2" w:rsidRDefault="00130A5D" w:rsidP="00130A5D">
            <w:pPr>
              <w:pStyle w:val="Pa5"/>
              <w:spacing w:before="0" w:line="240" w:lineRule="auto"/>
              <w:jc w:val="both"/>
              <w:rPr>
                <w:sz w:val="22"/>
                <w:szCs w:val="22"/>
              </w:rPr>
            </w:pPr>
            <w:r w:rsidRPr="005070A2">
              <w:rPr>
                <w:sz w:val="22"/>
                <w:szCs w:val="22"/>
              </w:rPr>
              <w:t xml:space="preserve">Adequate building separation is provided within the development and from neighbouring buildings/adjacent uses (see also </w:t>
            </w:r>
            <w:r w:rsidRPr="005070A2">
              <w:rPr>
                <w:b/>
                <w:bCs/>
                <w:sz w:val="22"/>
                <w:szCs w:val="22"/>
              </w:rPr>
              <w:t xml:space="preserve">Section 2F Building Separation </w:t>
            </w:r>
            <w:r w:rsidRPr="005070A2">
              <w:rPr>
                <w:sz w:val="22"/>
                <w:szCs w:val="22"/>
              </w:rPr>
              <w:t xml:space="preserve">and </w:t>
            </w:r>
            <w:r w:rsidRPr="005070A2">
              <w:rPr>
                <w:b/>
                <w:bCs/>
                <w:sz w:val="22"/>
                <w:szCs w:val="22"/>
              </w:rPr>
              <w:t>Section 3F Visual Privacy</w:t>
            </w:r>
            <w:r w:rsidRPr="005070A2">
              <w:rPr>
                <w:sz w:val="22"/>
                <w:szCs w:val="22"/>
              </w:rPr>
              <w:t>).</w:t>
            </w:r>
          </w:p>
        </w:tc>
        <w:tc>
          <w:tcPr>
            <w:tcW w:w="3108" w:type="dxa"/>
          </w:tcPr>
          <w:p w14:paraId="6CD183C6" w14:textId="5FD86993" w:rsidR="00130A5D" w:rsidRPr="005070A2" w:rsidRDefault="00130A5D" w:rsidP="00130A5D">
            <w:pPr>
              <w:spacing w:before="0" w:after="0" w:line="240" w:lineRule="auto"/>
              <w:jc w:val="both"/>
              <w:rPr>
                <w:rFonts w:ascii="Arial" w:hAnsi="Arial" w:cs="Arial"/>
                <w:iCs/>
              </w:rPr>
            </w:pPr>
            <w:r w:rsidRPr="005070A2">
              <w:rPr>
                <w:rFonts w:ascii="Arial" w:hAnsi="Arial" w:cs="Arial"/>
                <w:iCs/>
              </w:rPr>
              <w:t>As discussed previously, adequate building separation is proposed.</w:t>
            </w:r>
          </w:p>
        </w:tc>
        <w:tc>
          <w:tcPr>
            <w:tcW w:w="1543" w:type="dxa"/>
          </w:tcPr>
          <w:p w14:paraId="3CB94442" w14:textId="055A8EA4"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3087BC34" w14:textId="77777777" w:rsidTr="00665957">
        <w:tc>
          <w:tcPr>
            <w:tcW w:w="4258" w:type="dxa"/>
          </w:tcPr>
          <w:p w14:paraId="005E50AD" w14:textId="77777777" w:rsidR="00130A5D" w:rsidRPr="005070A2" w:rsidRDefault="00130A5D" w:rsidP="00130A5D">
            <w:pPr>
              <w:pStyle w:val="Pa5"/>
              <w:spacing w:before="0" w:line="240" w:lineRule="auto"/>
              <w:jc w:val="both"/>
              <w:rPr>
                <w:sz w:val="22"/>
                <w:szCs w:val="22"/>
              </w:rPr>
            </w:pPr>
            <w:r w:rsidRPr="005070A2">
              <w:rPr>
                <w:sz w:val="22"/>
                <w:szCs w:val="22"/>
              </w:rPr>
              <w:t>Window and door openings are generally orientated away from noise sources.</w:t>
            </w:r>
          </w:p>
        </w:tc>
        <w:tc>
          <w:tcPr>
            <w:tcW w:w="3108" w:type="dxa"/>
          </w:tcPr>
          <w:p w14:paraId="3D49A216" w14:textId="7CC4AD4B" w:rsidR="00130A5D" w:rsidRPr="005070A2" w:rsidRDefault="00130A5D" w:rsidP="00130A5D">
            <w:pPr>
              <w:spacing w:before="0" w:after="0" w:line="240" w:lineRule="auto"/>
              <w:jc w:val="both"/>
              <w:rPr>
                <w:rFonts w:ascii="Arial" w:hAnsi="Arial" w:cs="Arial"/>
                <w:iCs/>
              </w:rPr>
            </w:pPr>
            <w:r w:rsidRPr="005070A2">
              <w:rPr>
                <w:rFonts w:ascii="Arial" w:hAnsi="Arial" w:cs="Arial"/>
                <w:iCs/>
              </w:rPr>
              <w:t>Window and door openings are orientated away from noise sources.</w:t>
            </w:r>
          </w:p>
        </w:tc>
        <w:tc>
          <w:tcPr>
            <w:tcW w:w="1543" w:type="dxa"/>
          </w:tcPr>
          <w:p w14:paraId="4CDC0A66" w14:textId="32ADEE5E"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20F5C3A5" w14:textId="77777777" w:rsidTr="00665957">
        <w:tc>
          <w:tcPr>
            <w:tcW w:w="8909" w:type="dxa"/>
            <w:gridSpan w:val="3"/>
            <w:shd w:val="clear" w:color="auto" w:fill="DEEAF6" w:themeFill="accent5" w:themeFillTint="33"/>
          </w:tcPr>
          <w:p w14:paraId="2DD35F24"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4H-2 </w:t>
            </w:r>
            <w:r w:rsidRPr="005070A2">
              <w:rPr>
                <w:rFonts w:ascii="Arial" w:hAnsi="Arial" w:cs="Arial"/>
                <w:bCs/>
              </w:rPr>
              <w:t>Noise impacts are mitigated within apartments through layout and acoustic treatments.</w:t>
            </w:r>
          </w:p>
        </w:tc>
      </w:tr>
      <w:tr w:rsidR="00130A5D" w:rsidRPr="005070A2" w14:paraId="3D50860A" w14:textId="77777777" w:rsidTr="00665957">
        <w:tc>
          <w:tcPr>
            <w:tcW w:w="4258" w:type="dxa"/>
          </w:tcPr>
          <w:p w14:paraId="0F5F4312"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549CD0DF"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1F05D1DB"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7393A99D" w14:textId="77777777" w:rsidTr="00665957">
        <w:tc>
          <w:tcPr>
            <w:tcW w:w="4258" w:type="dxa"/>
          </w:tcPr>
          <w:p w14:paraId="55331269" w14:textId="77777777" w:rsidR="00130A5D" w:rsidRPr="005070A2" w:rsidRDefault="00130A5D" w:rsidP="00130A5D">
            <w:pPr>
              <w:pStyle w:val="Pa5"/>
              <w:spacing w:before="0" w:line="240" w:lineRule="auto"/>
              <w:jc w:val="both"/>
              <w:rPr>
                <w:sz w:val="22"/>
                <w:szCs w:val="22"/>
              </w:rPr>
            </w:pPr>
            <w:r w:rsidRPr="005070A2">
              <w:rPr>
                <w:sz w:val="22"/>
                <w:szCs w:val="22"/>
              </w:rPr>
              <w:t xml:space="preserve">Internal apartment layout separates noisy spaces from quiet spaces, using </w:t>
            </w:r>
            <w:proofErr w:type="gramStart"/>
            <w:r w:rsidRPr="005070A2">
              <w:rPr>
                <w:sz w:val="22"/>
                <w:szCs w:val="22"/>
              </w:rPr>
              <w:t>a number of</w:t>
            </w:r>
            <w:proofErr w:type="gramEnd"/>
            <w:r w:rsidRPr="005070A2">
              <w:rPr>
                <w:sz w:val="22"/>
                <w:szCs w:val="22"/>
              </w:rPr>
              <w:t xml:space="preserve"> the following design solutions: </w:t>
            </w:r>
          </w:p>
          <w:p w14:paraId="23562BC0"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rooms with similar noise requirements are grouped </w:t>
            </w:r>
            <w:proofErr w:type="gramStart"/>
            <w:r w:rsidRPr="005070A2">
              <w:rPr>
                <w:sz w:val="22"/>
                <w:szCs w:val="22"/>
              </w:rPr>
              <w:t>together</w:t>
            </w:r>
            <w:proofErr w:type="gramEnd"/>
            <w:r w:rsidRPr="005070A2">
              <w:rPr>
                <w:sz w:val="22"/>
                <w:szCs w:val="22"/>
              </w:rPr>
              <w:t xml:space="preserve"> </w:t>
            </w:r>
          </w:p>
          <w:p w14:paraId="3BD923EA"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doors separate different use </w:t>
            </w:r>
            <w:proofErr w:type="gramStart"/>
            <w:r w:rsidRPr="005070A2">
              <w:rPr>
                <w:sz w:val="22"/>
                <w:szCs w:val="22"/>
              </w:rPr>
              <w:t>zones</w:t>
            </w:r>
            <w:proofErr w:type="gramEnd"/>
            <w:r w:rsidRPr="005070A2">
              <w:rPr>
                <w:sz w:val="22"/>
                <w:szCs w:val="22"/>
              </w:rPr>
              <w:t xml:space="preserve"> </w:t>
            </w:r>
          </w:p>
          <w:p w14:paraId="1443A692"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wardrobes in bedrooms are co-located to act as sound buffers.</w:t>
            </w:r>
          </w:p>
        </w:tc>
        <w:tc>
          <w:tcPr>
            <w:tcW w:w="3108" w:type="dxa"/>
          </w:tcPr>
          <w:p w14:paraId="0259EB5C" w14:textId="70258692" w:rsidR="00130A5D" w:rsidRPr="005070A2" w:rsidRDefault="00130A5D" w:rsidP="00130A5D">
            <w:pPr>
              <w:spacing w:before="0" w:after="0" w:line="240" w:lineRule="auto"/>
              <w:jc w:val="both"/>
              <w:rPr>
                <w:rFonts w:ascii="Arial" w:hAnsi="Arial" w:cs="Arial"/>
                <w:iCs/>
              </w:rPr>
            </w:pPr>
            <w:r w:rsidRPr="005070A2">
              <w:rPr>
                <w:rFonts w:ascii="Arial" w:hAnsi="Arial" w:cs="Arial"/>
                <w:iCs/>
              </w:rPr>
              <w:t xml:space="preserve">The layout of the apartments </w:t>
            </w:r>
            <w:proofErr w:type="gramStart"/>
            <w:r w:rsidRPr="005070A2">
              <w:rPr>
                <w:rFonts w:ascii="Arial" w:hAnsi="Arial" w:cs="Arial"/>
                <w:iCs/>
              </w:rPr>
              <w:t>are</w:t>
            </w:r>
            <w:proofErr w:type="gramEnd"/>
            <w:r w:rsidRPr="005070A2">
              <w:rPr>
                <w:rFonts w:ascii="Arial" w:hAnsi="Arial" w:cs="Arial"/>
                <w:iCs/>
              </w:rPr>
              <w:t xml:space="preserve"> considered to minimise potential for noise impacts</w:t>
            </w:r>
            <w:r w:rsidR="009D7383">
              <w:rPr>
                <w:rFonts w:ascii="Arial" w:hAnsi="Arial" w:cs="Arial"/>
                <w:iCs/>
              </w:rPr>
              <w:t xml:space="preserve"> as rooms are appropriately separated and living functions are grouped together.</w:t>
            </w:r>
          </w:p>
        </w:tc>
        <w:tc>
          <w:tcPr>
            <w:tcW w:w="1543" w:type="dxa"/>
          </w:tcPr>
          <w:p w14:paraId="4EA6E45D" w14:textId="74B480F0" w:rsidR="00130A5D" w:rsidRPr="005070A2" w:rsidRDefault="00130A5D" w:rsidP="00130A5D">
            <w:pPr>
              <w:spacing w:before="0" w:after="0" w:line="240" w:lineRule="auto"/>
              <w:rPr>
                <w:rFonts w:ascii="Arial" w:hAnsi="Arial" w:cs="Arial"/>
                <w:iCs/>
              </w:rPr>
            </w:pPr>
            <w:r w:rsidRPr="005070A2">
              <w:rPr>
                <w:rFonts w:ascii="Arial" w:hAnsi="Arial" w:cs="Arial"/>
                <w:iCs/>
              </w:rPr>
              <w:t>Compliant</w:t>
            </w:r>
          </w:p>
        </w:tc>
      </w:tr>
      <w:tr w:rsidR="00130A5D" w:rsidRPr="005070A2" w14:paraId="7199556B" w14:textId="77777777" w:rsidTr="00665957">
        <w:tc>
          <w:tcPr>
            <w:tcW w:w="4258" w:type="dxa"/>
          </w:tcPr>
          <w:p w14:paraId="02DED71D" w14:textId="77777777" w:rsidR="00130A5D" w:rsidRPr="005070A2" w:rsidRDefault="00130A5D" w:rsidP="00130A5D">
            <w:pPr>
              <w:pStyle w:val="Pa5"/>
              <w:spacing w:before="0" w:line="240" w:lineRule="auto"/>
              <w:jc w:val="both"/>
              <w:rPr>
                <w:sz w:val="22"/>
                <w:szCs w:val="22"/>
              </w:rPr>
            </w:pPr>
            <w:r w:rsidRPr="005070A2">
              <w:rPr>
                <w:sz w:val="22"/>
                <w:szCs w:val="22"/>
              </w:rPr>
              <w:t xml:space="preserve">Where physical separation cannot be achieved noise conflicts are resolved using the following design solutions: </w:t>
            </w:r>
          </w:p>
          <w:p w14:paraId="39EF1661"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double or acoustic glazing </w:t>
            </w:r>
          </w:p>
          <w:p w14:paraId="243A4C7A"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acoustic seals </w:t>
            </w:r>
          </w:p>
          <w:p w14:paraId="6B94A881"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use of materials with low noise penetration properties </w:t>
            </w:r>
          </w:p>
          <w:p w14:paraId="411141F1"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continuous walls to ground level courtyards where they do not conflict with streetscape or other amenity requirements.</w:t>
            </w:r>
          </w:p>
        </w:tc>
        <w:tc>
          <w:tcPr>
            <w:tcW w:w="3108" w:type="dxa"/>
          </w:tcPr>
          <w:p w14:paraId="4E1B95BD" w14:textId="623B73A5" w:rsidR="00130A5D" w:rsidRPr="005070A2" w:rsidRDefault="00BF5CE4" w:rsidP="00130A5D">
            <w:pPr>
              <w:spacing w:before="0" w:after="0" w:line="240" w:lineRule="auto"/>
              <w:jc w:val="both"/>
              <w:rPr>
                <w:rFonts w:ascii="Arial" w:hAnsi="Arial" w:cs="Arial"/>
                <w:iCs/>
              </w:rPr>
            </w:pPr>
            <w:r>
              <w:rPr>
                <w:rFonts w:ascii="Arial" w:hAnsi="Arial" w:cs="Arial"/>
                <w:bCs/>
                <w:iCs/>
              </w:rPr>
              <w:t>N/A</w:t>
            </w:r>
          </w:p>
        </w:tc>
        <w:tc>
          <w:tcPr>
            <w:tcW w:w="1543" w:type="dxa"/>
          </w:tcPr>
          <w:p w14:paraId="134C4FAD" w14:textId="1DD05D8E" w:rsidR="00130A5D" w:rsidRPr="005070A2" w:rsidRDefault="00BF5CE4" w:rsidP="00130A5D">
            <w:pPr>
              <w:spacing w:before="0" w:after="0" w:line="240" w:lineRule="auto"/>
              <w:rPr>
                <w:rFonts w:ascii="Arial" w:hAnsi="Arial" w:cs="Arial"/>
                <w:iCs/>
              </w:rPr>
            </w:pPr>
            <w:r>
              <w:rPr>
                <w:rFonts w:ascii="Arial" w:hAnsi="Arial" w:cs="Arial"/>
                <w:bCs/>
                <w:iCs/>
              </w:rPr>
              <w:t>N/A</w:t>
            </w:r>
          </w:p>
        </w:tc>
      </w:tr>
      <w:tr w:rsidR="00130A5D" w:rsidRPr="005070A2" w14:paraId="135BD522" w14:textId="77777777" w:rsidTr="00665957">
        <w:tc>
          <w:tcPr>
            <w:tcW w:w="8909" w:type="dxa"/>
            <w:gridSpan w:val="3"/>
            <w:shd w:val="clear" w:color="auto" w:fill="4472C4" w:themeFill="accent1"/>
          </w:tcPr>
          <w:p w14:paraId="226EE535" w14:textId="77777777" w:rsidR="00130A5D" w:rsidRPr="00842540" w:rsidRDefault="00130A5D" w:rsidP="00130A5D">
            <w:pPr>
              <w:spacing w:before="0" w:after="0" w:line="240" w:lineRule="auto"/>
              <w:rPr>
                <w:rFonts w:ascii="Arial" w:hAnsi="Arial" w:cs="Arial"/>
                <w:b/>
                <w:color w:val="FFFFFF" w:themeColor="background1"/>
                <w:lang w:val="en"/>
              </w:rPr>
            </w:pPr>
            <w:r w:rsidRPr="00842540">
              <w:rPr>
                <w:rFonts w:ascii="Arial" w:hAnsi="Arial" w:cs="Arial"/>
                <w:b/>
                <w:color w:val="FFFFFF" w:themeColor="background1"/>
              </w:rPr>
              <w:t>4J Noise and Pollution</w:t>
            </w:r>
          </w:p>
        </w:tc>
      </w:tr>
      <w:tr w:rsidR="00130A5D" w:rsidRPr="005070A2" w14:paraId="010C1C94" w14:textId="77777777" w:rsidTr="00665957">
        <w:tc>
          <w:tcPr>
            <w:tcW w:w="8909" w:type="dxa"/>
            <w:gridSpan w:val="3"/>
            <w:shd w:val="clear" w:color="auto" w:fill="DEEAF6" w:themeFill="accent5" w:themeFillTint="33"/>
          </w:tcPr>
          <w:p w14:paraId="450C39A4"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4J-1 </w:t>
            </w:r>
            <w:r w:rsidRPr="005070A2">
              <w:rPr>
                <w:rFonts w:ascii="Arial" w:hAnsi="Arial" w:cs="Arial"/>
                <w:bCs/>
              </w:rPr>
              <w:t>In noisy or hostile environments the impacts of external noise and pollution are minimised through the careful siting and layout of buildings.</w:t>
            </w:r>
          </w:p>
        </w:tc>
      </w:tr>
      <w:tr w:rsidR="00130A5D" w:rsidRPr="005070A2" w14:paraId="64ABA27C" w14:textId="77777777" w:rsidTr="00665957">
        <w:tc>
          <w:tcPr>
            <w:tcW w:w="4258" w:type="dxa"/>
          </w:tcPr>
          <w:p w14:paraId="48B0FEA1"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49254E6A"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373E1B57"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4A4D0B40" w14:textId="77777777" w:rsidTr="00665957">
        <w:tc>
          <w:tcPr>
            <w:tcW w:w="4258" w:type="dxa"/>
          </w:tcPr>
          <w:p w14:paraId="27854CA2" w14:textId="77777777" w:rsidR="00130A5D" w:rsidRPr="005070A2" w:rsidRDefault="00130A5D" w:rsidP="00130A5D">
            <w:pPr>
              <w:pStyle w:val="Pa5"/>
              <w:spacing w:before="0" w:line="240" w:lineRule="auto"/>
              <w:jc w:val="both"/>
              <w:rPr>
                <w:sz w:val="22"/>
                <w:szCs w:val="22"/>
              </w:rPr>
            </w:pPr>
            <w:r w:rsidRPr="005070A2">
              <w:rPr>
                <w:sz w:val="22"/>
                <w:szCs w:val="22"/>
              </w:rPr>
              <w:t xml:space="preserve">To minimise impacts the following design solutions may be used: </w:t>
            </w:r>
          </w:p>
          <w:p w14:paraId="3FD9B7AC"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physical separation between buildings and the noise or pollution source </w:t>
            </w:r>
          </w:p>
          <w:p w14:paraId="1E680CA4"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residential uses are located perpendicular to the noise source and where possible buffered by other </w:t>
            </w:r>
            <w:proofErr w:type="gramStart"/>
            <w:r w:rsidRPr="005070A2">
              <w:rPr>
                <w:sz w:val="22"/>
                <w:szCs w:val="22"/>
              </w:rPr>
              <w:t>uses</w:t>
            </w:r>
            <w:proofErr w:type="gramEnd"/>
            <w:r w:rsidRPr="005070A2">
              <w:rPr>
                <w:sz w:val="22"/>
                <w:szCs w:val="22"/>
              </w:rPr>
              <w:t xml:space="preserve"> </w:t>
            </w:r>
          </w:p>
          <w:p w14:paraId="18B9AA2D"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non-residential buildings are sited to be parallel with the noise source to provide a continuous building that shields residential uses and communal open </w:t>
            </w:r>
            <w:proofErr w:type="gramStart"/>
            <w:r w:rsidRPr="005070A2">
              <w:rPr>
                <w:sz w:val="22"/>
                <w:szCs w:val="22"/>
              </w:rPr>
              <w:t>spaces</w:t>
            </w:r>
            <w:proofErr w:type="gramEnd"/>
            <w:r w:rsidRPr="005070A2">
              <w:rPr>
                <w:sz w:val="22"/>
                <w:szCs w:val="22"/>
              </w:rPr>
              <w:t xml:space="preserve"> </w:t>
            </w:r>
          </w:p>
          <w:p w14:paraId="25C23579"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non-residential uses are located at lower levels vertically separating the residential component from the noise or pollution source. Setbacks to the underside of residential floor levels should increase relative to traffic volumes and other noise </w:t>
            </w:r>
            <w:proofErr w:type="gramStart"/>
            <w:r w:rsidRPr="005070A2">
              <w:rPr>
                <w:sz w:val="22"/>
                <w:szCs w:val="22"/>
              </w:rPr>
              <w:t>sources</w:t>
            </w:r>
            <w:proofErr w:type="gramEnd"/>
            <w:r w:rsidRPr="005070A2">
              <w:rPr>
                <w:sz w:val="22"/>
                <w:szCs w:val="22"/>
              </w:rPr>
              <w:t xml:space="preserve"> </w:t>
            </w:r>
          </w:p>
          <w:p w14:paraId="268A347B"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buildings should respond to both solar access and noise. Where solar access is away from the noise source, non-habitable rooms can provide a </w:t>
            </w:r>
            <w:proofErr w:type="gramStart"/>
            <w:r w:rsidRPr="005070A2">
              <w:rPr>
                <w:sz w:val="22"/>
                <w:szCs w:val="22"/>
              </w:rPr>
              <w:t>buffer</w:t>
            </w:r>
            <w:proofErr w:type="gramEnd"/>
            <w:r w:rsidRPr="005070A2">
              <w:rPr>
                <w:sz w:val="22"/>
                <w:szCs w:val="22"/>
              </w:rPr>
              <w:t xml:space="preserve"> </w:t>
            </w:r>
          </w:p>
          <w:p w14:paraId="1F0C1E24"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where solar access is in the same direction as the noise source, dual aspect apartments with shallow building depths are preferable (see </w:t>
            </w:r>
            <w:r w:rsidRPr="005070A2">
              <w:rPr>
                <w:b/>
                <w:bCs/>
                <w:sz w:val="22"/>
                <w:szCs w:val="22"/>
              </w:rPr>
              <w:t>Figure 4J.4</w:t>
            </w:r>
            <w:r w:rsidRPr="005070A2">
              <w:rPr>
                <w:sz w:val="22"/>
                <w:szCs w:val="22"/>
              </w:rPr>
              <w:t xml:space="preserve">) </w:t>
            </w:r>
          </w:p>
          <w:p w14:paraId="2EECFB2F"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landscape design reduces the perception of noise and acts as a filter for air pollution generated by traffic and industry.</w:t>
            </w:r>
          </w:p>
        </w:tc>
        <w:tc>
          <w:tcPr>
            <w:tcW w:w="3108" w:type="dxa"/>
          </w:tcPr>
          <w:p w14:paraId="4F84219E" w14:textId="6589DFCA" w:rsidR="00130A5D" w:rsidRPr="005070A2" w:rsidRDefault="00130A5D" w:rsidP="00130A5D">
            <w:pPr>
              <w:pStyle w:val="Default"/>
              <w:spacing w:before="0"/>
              <w:jc w:val="both"/>
              <w:rPr>
                <w:color w:val="auto"/>
                <w:sz w:val="22"/>
                <w:szCs w:val="22"/>
              </w:rPr>
            </w:pPr>
            <w:r w:rsidRPr="005070A2">
              <w:rPr>
                <w:color w:val="auto"/>
                <w:sz w:val="22"/>
                <w:szCs w:val="22"/>
              </w:rPr>
              <w:t xml:space="preserve">The development proposes the use of setbacks and double glazing </w:t>
            </w:r>
            <w:proofErr w:type="gramStart"/>
            <w:r w:rsidRPr="005070A2">
              <w:rPr>
                <w:color w:val="auto"/>
                <w:sz w:val="22"/>
                <w:szCs w:val="22"/>
              </w:rPr>
              <w:t>in order to</w:t>
            </w:r>
            <w:proofErr w:type="gramEnd"/>
            <w:r w:rsidRPr="005070A2">
              <w:rPr>
                <w:color w:val="auto"/>
                <w:sz w:val="22"/>
                <w:szCs w:val="22"/>
              </w:rPr>
              <w:t xml:space="preserve"> minimi</w:t>
            </w:r>
            <w:r w:rsidR="00706721">
              <w:rPr>
                <w:color w:val="auto"/>
                <w:sz w:val="22"/>
                <w:szCs w:val="22"/>
              </w:rPr>
              <w:t>s</w:t>
            </w:r>
            <w:r w:rsidRPr="005070A2">
              <w:rPr>
                <w:color w:val="auto"/>
                <w:sz w:val="22"/>
                <w:szCs w:val="22"/>
              </w:rPr>
              <w:t>e any external noise impact</w:t>
            </w:r>
            <w:r w:rsidR="00706721">
              <w:rPr>
                <w:color w:val="auto"/>
                <w:sz w:val="22"/>
                <w:szCs w:val="22"/>
              </w:rPr>
              <w:t>s</w:t>
            </w:r>
            <w:r w:rsidRPr="005070A2">
              <w:rPr>
                <w:color w:val="auto"/>
                <w:sz w:val="22"/>
                <w:szCs w:val="22"/>
              </w:rPr>
              <w:t xml:space="preserve">. This </w:t>
            </w:r>
            <w:proofErr w:type="gramStart"/>
            <w:r w:rsidRPr="005070A2">
              <w:rPr>
                <w:color w:val="auto"/>
                <w:sz w:val="22"/>
                <w:szCs w:val="22"/>
              </w:rPr>
              <w:t>is considered to be</w:t>
            </w:r>
            <w:proofErr w:type="gramEnd"/>
            <w:r w:rsidRPr="005070A2">
              <w:rPr>
                <w:color w:val="auto"/>
                <w:sz w:val="22"/>
                <w:szCs w:val="22"/>
              </w:rPr>
              <w:t xml:space="preserve"> sufficient to minimise these impacts</w:t>
            </w:r>
            <w:r w:rsidR="00603A69">
              <w:rPr>
                <w:color w:val="auto"/>
                <w:sz w:val="22"/>
                <w:szCs w:val="22"/>
              </w:rPr>
              <w:t xml:space="preserve"> given the development is not in close proximity to significant noise generating uses.</w:t>
            </w:r>
          </w:p>
          <w:p w14:paraId="546D0514" w14:textId="77777777" w:rsidR="00130A5D" w:rsidRPr="005070A2" w:rsidRDefault="00130A5D" w:rsidP="00130A5D">
            <w:pPr>
              <w:spacing w:before="0" w:after="0" w:line="240" w:lineRule="auto"/>
              <w:jc w:val="both"/>
              <w:rPr>
                <w:rFonts w:ascii="Arial" w:hAnsi="Arial" w:cs="Arial"/>
                <w:b/>
                <w:bCs/>
                <w:iCs/>
              </w:rPr>
            </w:pPr>
          </w:p>
        </w:tc>
        <w:tc>
          <w:tcPr>
            <w:tcW w:w="1543" w:type="dxa"/>
          </w:tcPr>
          <w:p w14:paraId="7568A349" w14:textId="746B63BF"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48B12166" w14:textId="77777777" w:rsidTr="00665957">
        <w:tc>
          <w:tcPr>
            <w:tcW w:w="8909" w:type="dxa"/>
            <w:gridSpan w:val="3"/>
            <w:shd w:val="clear" w:color="auto" w:fill="DEEAF6" w:themeFill="accent5" w:themeFillTint="33"/>
          </w:tcPr>
          <w:p w14:paraId="580165F4"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4J-2 </w:t>
            </w:r>
            <w:r w:rsidRPr="005070A2">
              <w:rPr>
                <w:rFonts w:ascii="Arial" w:hAnsi="Arial" w:cs="Arial"/>
                <w:bCs/>
              </w:rPr>
              <w:t>Appropriate noise shielding or attenuation techniques for the building design, construction and choice of materials are used to mitigate noise transmission.</w:t>
            </w:r>
          </w:p>
        </w:tc>
      </w:tr>
      <w:tr w:rsidR="00130A5D" w:rsidRPr="005070A2" w14:paraId="7B7CB143" w14:textId="77777777" w:rsidTr="00665957">
        <w:tc>
          <w:tcPr>
            <w:tcW w:w="4258" w:type="dxa"/>
          </w:tcPr>
          <w:p w14:paraId="4E5B2523"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19AC9CD0"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0E089D06"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7DF1B515" w14:textId="77777777" w:rsidTr="00665957">
        <w:tc>
          <w:tcPr>
            <w:tcW w:w="4258" w:type="dxa"/>
          </w:tcPr>
          <w:p w14:paraId="79A95F7B" w14:textId="77777777" w:rsidR="00130A5D" w:rsidRPr="005070A2" w:rsidRDefault="00130A5D" w:rsidP="00130A5D">
            <w:pPr>
              <w:pStyle w:val="Pa5"/>
              <w:spacing w:before="0" w:line="240" w:lineRule="auto"/>
              <w:jc w:val="both"/>
              <w:rPr>
                <w:sz w:val="22"/>
                <w:szCs w:val="22"/>
              </w:rPr>
            </w:pPr>
            <w:r w:rsidRPr="005070A2">
              <w:rPr>
                <w:sz w:val="22"/>
                <w:szCs w:val="22"/>
              </w:rPr>
              <w:t xml:space="preserve">Design solutions to mitigate noise include: </w:t>
            </w:r>
          </w:p>
          <w:p w14:paraId="71C0F388"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limiting the number and size of openings facing noise sources </w:t>
            </w:r>
          </w:p>
          <w:p w14:paraId="124BA05F"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providing seals to prevent noise transfer through </w:t>
            </w:r>
            <w:proofErr w:type="gramStart"/>
            <w:r w:rsidRPr="005070A2">
              <w:rPr>
                <w:sz w:val="22"/>
                <w:szCs w:val="22"/>
              </w:rPr>
              <w:t>gaps</w:t>
            </w:r>
            <w:proofErr w:type="gramEnd"/>
            <w:r w:rsidRPr="005070A2">
              <w:rPr>
                <w:sz w:val="22"/>
                <w:szCs w:val="22"/>
              </w:rPr>
              <w:t xml:space="preserve"> </w:t>
            </w:r>
          </w:p>
          <w:p w14:paraId="7A5408A4"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using double or acoustic glazing, acoustic louvres or enclosed balconies (wintergardens) </w:t>
            </w:r>
          </w:p>
          <w:p w14:paraId="04DC7B43" w14:textId="77777777" w:rsidR="00130A5D" w:rsidRPr="005070A2" w:rsidRDefault="00130A5D" w:rsidP="00130A5D">
            <w:pPr>
              <w:pStyle w:val="Pa14"/>
              <w:numPr>
                <w:ilvl w:val="0"/>
                <w:numId w:val="28"/>
              </w:numPr>
              <w:spacing w:before="0" w:line="240" w:lineRule="auto"/>
              <w:ind w:left="316" w:hanging="284"/>
              <w:jc w:val="both"/>
              <w:rPr>
                <w:color w:val="2D3940"/>
                <w:sz w:val="22"/>
                <w:szCs w:val="22"/>
              </w:rPr>
            </w:pPr>
            <w:r w:rsidRPr="005070A2">
              <w:rPr>
                <w:sz w:val="22"/>
                <w:szCs w:val="22"/>
              </w:rPr>
              <w:t xml:space="preserve">using materials with mass and/or sound insulation or absorption properties </w:t>
            </w:r>
            <w:proofErr w:type="gramStart"/>
            <w:r w:rsidRPr="005070A2">
              <w:rPr>
                <w:sz w:val="22"/>
                <w:szCs w:val="22"/>
              </w:rPr>
              <w:t>e.g.</w:t>
            </w:r>
            <w:proofErr w:type="gramEnd"/>
            <w:r w:rsidRPr="005070A2">
              <w:rPr>
                <w:sz w:val="22"/>
                <w:szCs w:val="22"/>
              </w:rPr>
              <w:t xml:space="preserve"> solid balcony balustrades, external screens and soffits.</w:t>
            </w:r>
          </w:p>
        </w:tc>
        <w:tc>
          <w:tcPr>
            <w:tcW w:w="3108" w:type="dxa"/>
          </w:tcPr>
          <w:p w14:paraId="19715A3C" w14:textId="1DE21610" w:rsidR="00130A5D" w:rsidRPr="005070A2" w:rsidRDefault="00130A5D" w:rsidP="00130A5D">
            <w:pPr>
              <w:spacing w:before="0" w:after="0" w:line="240" w:lineRule="auto"/>
              <w:jc w:val="both"/>
              <w:rPr>
                <w:rFonts w:ascii="Arial" w:hAnsi="Arial" w:cs="Arial"/>
              </w:rPr>
            </w:pPr>
            <w:r w:rsidRPr="005070A2">
              <w:rPr>
                <w:rFonts w:ascii="Arial" w:hAnsi="Arial" w:cs="Arial"/>
              </w:rPr>
              <w:t>The development includes double glazing in addition to materials with sound insulation in accordance with the BCA.</w:t>
            </w:r>
          </w:p>
        </w:tc>
        <w:tc>
          <w:tcPr>
            <w:tcW w:w="1543" w:type="dxa"/>
          </w:tcPr>
          <w:p w14:paraId="2C9F7FAC" w14:textId="41EC6E58"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378598D1" w14:textId="77777777" w:rsidTr="00665957">
        <w:tc>
          <w:tcPr>
            <w:tcW w:w="8909" w:type="dxa"/>
            <w:gridSpan w:val="3"/>
            <w:shd w:val="clear" w:color="auto" w:fill="4472C4" w:themeFill="accent1"/>
          </w:tcPr>
          <w:p w14:paraId="3CBCF166" w14:textId="77777777" w:rsidR="00130A5D" w:rsidRPr="005070A2" w:rsidRDefault="00130A5D" w:rsidP="00130A5D">
            <w:pPr>
              <w:spacing w:before="0" w:after="0" w:line="240" w:lineRule="auto"/>
              <w:rPr>
                <w:rFonts w:ascii="Arial" w:hAnsi="Arial" w:cs="Arial"/>
                <w:b/>
                <w:lang w:val="en"/>
              </w:rPr>
            </w:pPr>
            <w:r w:rsidRPr="000C4761">
              <w:rPr>
                <w:rFonts w:ascii="Arial" w:hAnsi="Arial" w:cs="Arial"/>
                <w:b/>
                <w:color w:val="FFFFFF" w:themeColor="background1"/>
              </w:rPr>
              <w:t>4K Apartment Mix</w:t>
            </w:r>
          </w:p>
        </w:tc>
      </w:tr>
      <w:tr w:rsidR="00130A5D" w:rsidRPr="005070A2" w14:paraId="28CB525A" w14:textId="77777777" w:rsidTr="00665957">
        <w:tc>
          <w:tcPr>
            <w:tcW w:w="8909" w:type="dxa"/>
            <w:gridSpan w:val="3"/>
            <w:shd w:val="clear" w:color="auto" w:fill="DEEAF6" w:themeFill="accent5" w:themeFillTint="33"/>
          </w:tcPr>
          <w:p w14:paraId="1B445DB3"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4K-1 </w:t>
            </w:r>
            <w:r w:rsidRPr="005070A2">
              <w:rPr>
                <w:rFonts w:ascii="Arial" w:hAnsi="Arial" w:cs="Arial"/>
                <w:bCs/>
              </w:rPr>
              <w:t>A range of apartment types and sizes is provided to cater for different household types now and into the future.</w:t>
            </w:r>
          </w:p>
        </w:tc>
      </w:tr>
      <w:tr w:rsidR="00130A5D" w:rsidRPr="005070A2" w14:paraId="7FCD1608" w14:textId="77777777" w:rsidTr="00665957">
        <w:tc>
          <w:tcPr>
            <w:tcW w:w="4258" w:type="dxa"/>
          </w:tcPr>
          <w:p w14:paraId="1B2314A0"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2BDAEE01"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08E978D4"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01A298BF" w14:textId="77777777" w:rsidTr="00665957">
        <w:tc>
          <w:tcPr>
            <w:tcW w:w="4258" w:type="dxa"/>
          </w:tcPr>
          <w:p w14:paraId="79D339DF" w14:textId="77777777" w:rsidR="00130A5D" w:rsidRPr="005070A2" w:rsidRDefault="00130A5D" w:rsidP="00130A5D">
            <w:pPr>
              <w:pStyle w:val="Pa5"/>
              <w:spacing w:before="0" w:line="240" w:lineRule="auto"/>
              <w:jc w:val="both"/>
              <w:rPr>
                <w:sz w:val="22"/>
                <w:szCs w:val="22"/>
              </w:rPr>
            </w:pPr>
            <w:r w:rsidRPr="005070A2">
              <w:rPr>
                <w:sz w:val="22"/>
                <w:szCs w:val="22"/>
              </w:rPr>
              <w:t>A variety of apartment types is provided.</w:t>
            </w:r>
          </w:p>
        </w:tc>
        <w:tc>
          <w:tcPr>
            <w:tcW w:w="3108" w:type="dxa"/>
          </w:tcPr>
          <w:p w14:paraId="37FB0595" w14:textId="32D62B7E" w:rsidR="00130A5D" w:rsidRPr="005070A2" w:rsidRDefault="00130A5D" w:rsidP="00130A5D">
            <w:pPr>
              <w:spacing w:before="0" w:after="0" w:line="240" w:lineRule="auto"/>
              <w:jc w:val="both"/>
              <w:rPr>
                <w:rFonts w:ascii="Arial" w:hAnsi="Arial" w:cs="Arial"/>
              </w:rPr>
            </w:pPr>
            <w:r w:rsidRPr="005070A2">
              <w:rPr>
                <w:rFonts w:ascii="Arial" w:hAnsi="Arial" w:cs="Arial"/>
              </w:rPr>
              <w:t xml:space="preserve">The development proposes a combination </w:t>
            </w:r>
            <w:proofErr w:type="gramStart"/>
            <w:r w:rsidR="00640D3F">
              <w:rPr>
                <w:rFonts w:ascii="Arial" w:hAnsi="Arial" w:cs="Arial"/>
              </w:rPr>
              <w:t>units</w:t>
            </w:r>
            <w:proofErr w:type="gramEnd"/>
            <w:r w:rsidR="00262FEF">
              <w:rPr>
                <w:rFonts w:ascii="Arial" w:hAnsi="Arial" w:cs="Arial"/>
              </w:rPr>
              <w:t xml:space="preserve"> types</w:t>
            </w:r>
            <w:r w:rsidR="00640D3F">
              <w:rPr>
                <w:rFonts w:ascii="Arial" w:hAnsi="Arial" w:cs="Arial"/>
              </w:rPr>
              <w:t xml:space="preserve"> with</w:t>
            </w:r>
            <w:r w:rsidR="00410558">
              <w:rPr>
                <w:rFonts w:ascii="Arial" w:hAnsi="Arial" w:cs="Arial"/>
              </w:rPr>
              <w:t xml:space="preserve"> a range </w:t>
            </w:r>
            <w:r w:rsidRPr="005070A2">
              <w:rPr>
                <w:rFonts w:ascii="Arial" w:hAnsi="Arial" w:cs="Arial"/>
              </w:rPr>
              <w:t>of bedroom</w:t>
            </w:r>
            <w:r w:rsidR="00640D3F">
              <w:rPr>
                <w:rFonts w:ascii="Arial" w:hAnsi="Arial" w:cs="Arial"/>
              </w:rPr>
              <w:t>s</w:t>
            </w:r>
            <w:r w:rsidRPr="005070A2">
              <w:rPr>
                <w:rFonts w:ascii="Arial" w:hAnsi="Arial" w:cs="Arial"/>
              </w:rPr>
              <w:t xml:space="preserve">. </w:t>
            </w:r>
          </w:p>
          <w:p w14:paraId="32E7D0D3" w14:textId="77777777" w:rsidR="00130A5D" w:rsidRPr="005070A2" w:rsidRDefault="00130A5D" w:rsidP="00130A5D">
            <w:pPr>
              <w:spacing w:before="0" w:after="0" w:line="240" w:lineRule="auto"/>
              <w:jc w:val="both"/>
              <w:rPr>
                <w:rFonts w:ascii="Arial" w:hAnsi="Arial" w:cs="Arial"/>
              </w:rPr>
            </w:pPr>
          </w:p>
          <w:p w14:paraId="5091F925" w14:textId="77777777" w:rsidR="00130A5D" w:rsidRPr="005070A2" w:rsidRDefault="00130A5D" w:rsidP="00130A5D">
            <w:pPr>
              <w:spacing w:before="0" w:after="0" w:line="240" w:lineRule="auto"/>
              <w:jc w:val="both"/>
              <w:rPr>
                <w:rFonts w:ascii="Arial" w:hAnsi="Arial" w:cs="Arial"/>
              </w:rPr>
            </w:pPr>
            <w:r w:rsidRPr="005070A2">
              <w:rPr>
                <w:rFonts w:ascii="Arial" w:hAnsi="Arial" w:cs="Arial"/>
              </w:rPr>
              <w:t>The following mix of units is proposed:</w:t>
            </w:r>
          </w:p>
          <w:p w14:paraId="5113944F" w14:textId="5D4F561E" w:rsidR="00130A5D" w:rsidRPr="005070A2" w:rsidRDefault="00262FEF" w:rsidP="00130A5D">
            <w:pPr>
              <w:spacing w:before="0" w:after="0" w:line="240" w:lineRule="auto"/>
              <w:jc w:val="both"/>
              <w:rPr>
                <w:rFonts w:ascii="Arial" w:hAnsi="Arial" w:cs="Arial"/>
              </w:rPr>
            </w:pPr>
            <w:r>
              <w:rPr>
                <w:rFonts w:ascii="Arial" w:hAnsi="Arial" w:cs="Arial"/>
              </w:rPr>
              <w:t>One</w:t>
            </w:r>
            <w:r w:rsidR="00130A5D" w:rsidRPr="005070A2">
              <w:rPr>
                <w:rFonts w:ascii="Arial" w:hAnsi="Arial" w:cs="Arial"/>
              </w:rPr>
              <w:t xml:space="preserve"> bedroom – 43</w:t>
            </w:r>
          </w:p>
          <w:p w14:paraId="0BB55099" w14:textId="47A79277" w:rsidR="00130A5D" w:rsidRPr="005070A2" w:rsidRDefault="00262FEF" w:rsidP="00130A5D">
            <w:pPr>
              <w:spacing w:before="0" w:after="0" w:line="240" w:lineRule="auto"/>
              <w:jc w:val="both"/>
              <w:rPr>
                <w:rFonts w:ascii="Arial" w:hAnsi="Arial" w:cs="Arial"/>
              </w:rPr>
            </w:pPr>
            <w:r>
              <w:rPr>
                <w:rFonts w:ascii="Arial" w:hAnsi="Arial" w:cs="Arial"/>
              </w:rPr>
              <w:t>Two</w:t>
            </w:r>
            <w:r w:rsidR="00130A5D" w:rsidRPr="005070A2">
              <w:rPr>
                <w:rFonts w:ascii="Arial" w:hAnsi="Arial" w:cs="Arial"/>
              </w:rPr>
              <w:t xml:space="preserve"> bedroom – 47</w:t>
            </w:r>
          </w:p>
          <w:p w14:paraId="1ED42500" w14:textId="02AAC9B5" w:rsidR="00130A5D" w:rsidRPr="005070A2" w:rsidRDefault="00262FEF" w:rsidP="00130A5D">
            <w:pPr>
              <w:spacing w:before="0" w:after="0" w:line="240" w:lineRule="auto"/>
              <w:jc w:val="both"/>
              <w:rPr>
                <w:rFonts w:ascii="Arial" w:hAnsi="Arial" w:cs="Arial"/>
              </w:rPr>
            </w:pPr>
            <w:r>
              <w:rPr>
                <w:rFonts w:ascii="Arial" w:hAnsi="Arial" w:cs="Arial"/>
              </w:rPr>
              <w:t>Three</w:t>
            </w:r>
            <w:r w:rsidR="00130A5D" w:rsidRPr="005070A2">
              <w:rPr>
                <w:rFonts w:ascii="Arial" w:hAnsi="Arial" w:cs="Arial"/>
              </w:rPr>
              <w:t xml:space="preserve"> bedroom – 26</w:t>
            </w:r>
          </w:p>
          <w:p w14:paraId="376021B7" w14:textId="6D08DC80" w:rsidR="00130A5D" w:rsidRPr="005070A2" w:rsidRDefault="00262FEF" w:rsidP="00130A5D">
            <w:pPr>
              <w:spacing w:before="0" w:after="0" w:line="240" w:lineRule="auto"/>
              <w:jc w:val="both"/>
              <w:rPr>
                <w:rFonts w:ascii="Arial" w:hAnsi="Arial" w:cs="Arial"/>
              </w:rPr>
            </w:pPr>
            <w:r>
              <w:rPr>
                <w:rFonts w:ascii="Arial" w:hAnsi="Arial" w:cs="Arial"/>
              </w:rPr>
              <w:t>Four</w:t>
            </w:r>
            <w:r w:rsidR="00130A5D" w:rsidRPr="005070A2">
              <w:rPr>
                <w:rFonts w:ascii="Arial" w:hAnsi="Arial" w:cs="Arial"/>
              </w:rPr>
              <w:t xml:space="preserve"> bedroom - 22</w:t>
            </w:r>
          </w:p>
        </w:tc>
        <w:tc>
          <w:tcPr>
            <w:tcW w:w="1543" w:type="dxa"/>
          </w:tcPr>
          <w:p w14:paraId="7DFA2D23" w14:textId="1FDADC05"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5268CDAD" w14:textId="77777777" w:rsidTr="00665957">
        <w:tc>
          <w:tcPr>
            <w:tcW w:w="4258" w:type="dxa"/>
          </w:tcPr>
          <w:p w14:paraId="55CA82C5" w14:textId="77777777" w:rsidR="00130A5D" w:rsidRPr="005070A2" w:rsidRDefault="00130A5D" w:rsidP="00130A5D">
            <w:pPr>
              <w:pStyle w:val="Pa5"/>
              <w:spacing w:before="0" w:line="240" w:lineRule="auto"/>
              <w:jc w:val="both"/>
              <w:rPr>
                <w:sz w:val="22"/>
                <w:szCs w:val="22"/>
              </w:rPr>
            </w:pPr>
            <w:r w:rsidRPr="005070A2">
              <w:rPr>
                <w:sz w:val="22"/>
                <w:szCs w:val="22"/>
              </w:rPr>
              <w:t xml:space="preserve">The apartment mix is appropriate, taking into consideration: </w:t>
            </w:r>
          </w:p>
          <w:p w14:paraId="55079FED"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the distance to public transport, employment and education centres </w:t>
            </w:r>
          </w:p>
          <w:p w14:paraId="208F1CAB"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the current market demands and </w:t>
            </w:r>
            <w:proofErr w:type="gramStart"/>
            <w:r w:rsidRPr="005070A2">
              <w:rPr>
                <w:sz w:val="22"/>
                <w:szCs w:val="22"/>
              </w:rPr>
              <w:t>projected</w:t>
            </w:r>
            <w:proofErr w:type="gramEnd"/>
            <w:r w:rsidRPr="005070A2">
              <w:rPr>
                <w:sz w:val="22"/>
                <w:szCs w:val="22"/>
              </w:rPr>
              <w:t xml:space="preserve"> future demographic trends </w:t>
            </w:r>
          </w:p>
          <w:p w14:paraId="2D4B903B"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the demand for social and affordable housing </w:t>
            </w:r>
          </w:p>
          <w:p w14:paraId="46E9058B"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different cultural and socioeconomic groups.</w:t>
            </w:r>
          </w:p>
        </w:tc>
        <w:tc>
          <w:tcPr>
            <w:tcW w:w="3108" w:type="dxa"/>
          </w:tcPr>
          <w:p w14:paraId="748684BA" w14:textId="37A89EFB" w:rsidR="00130A5D" w:rsidRPr="005070A2" w:rsidRDefault="00130A5D" w:rsidP="00130A5D">
            <w:pPr>
              <w:spacing w:before="0" w:after="0" w:line="240" w:lineRule="auto"/>
              <w:jc w:val="both"/>
              <w:rPr>
                <w:rFonts w:ascii="Arial" w:hAnsi="Arial" w:cs="Arial"/>
                <w:b/>
                <w:bCs/>
                <w:iCs/>
              </w:rPr>
            </w:pPr>
            <w:r w:rsidRPr="005070A2">
              <w:rPr>
                <w:rFonts w:ascii="Arial" w:hAnsi="Arial" w:cs="Arial"/>
              </w:rPr>
              <w:t>The development provides a mix of units that is considered to respond to current and future demographic trends.</w:t>
            </w:r>
          </w:p>
        </w:tc>
        <w:tc>
          <w:tcPr>
            <w:tcW w:w="1543" w:type="dxa"/>
          </w:tcPr>
          <w:p w14:paraId="679ECE9A" w14:textId="3CCB8860"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2F311181" w14:textId="77777777" w:rsidTr="00665957">
        <w:tc>
          <w:tcPr>
            <w:tcW w:w="4258" w:type="dxa"/>
          </w:tcPr>
          <w:p w14:paraId="19A7369F" w14:textId="77777777" w:rsidR="00130A5D" w:rsidRPr="005070A2" w:rsidRDefault="00130A5D" w:rsidP="00130A5D">
            <w:pPr>
              <w:pStyle w:val="Pa5"/>
              <w:spacing w:before="0" w:line="240" w:lineRule="auto"/>
              <w:jc w:val="both"/>
              <w:rPr>
                <w:sz w:val="22"/>
                <w:szCs w:val="22"/>
              </w:rPr>
            </w:pPr>
            <w:r w:rsidRPr="005070A2">
              <w:rPr>
                <w:sz w:val="22"/>
                <w:szCs w:val="22"/>
              </w:rPr>
              <w:t>Flexible apartment configurations are provided to support diverse household types and stages of life including single person households, families, multi-generational families and group households.</w:t>
            </w:r>
          </w:p>
        </w:tc>
        <w:tc>
          <w:tcPr>
            <w:tcW w:w="3108" w:type="dxa"/>
          </w:tcPr>
          <w:p w14:paraId="3EE74442" w14:textId="07FFF9BD" w:rsidR="00130A5D" w:rsidRPr="005070A2" w:rsidRDefault="00130A5D" w:rsidP="00130A5D">
            <w:pPr>
              <w:spacing w:before="0" w:after="0" w:line="240" w:lineRule="auto"/>
              <w:jc w:val="both"/>
              <w:rPr>
                <w:rFonts w:ascii="Arial" w:hAnsi="Arial" w:cs="Arial"/>
                <w:b/>
                <w:bCs/>
                <w:iCs/>
              </w:rPr>
            </w:pPr>
            <w:r w:rsidRPr="005070A2">
              <w:rPr>
                <w:rFonts w:ascii="Arial" w:hAnsi="Arial" w:cs="Arial"/>
              </w:rPr>
              <w:t xml:space="preserve">The development proposes a range of flexible </w:t>
            </w:r>
            <w:r w:rsidR="00B35936">
              <w:rPr>
                <w:rFonts w:ascii="Arial" w:hAnsi="Arial" w:cs="Arial"/>
              </w:rPr>
              <w:t>unit</w:t>
            </w:r>
            <w:r w:rsidR="00B35936" w:rsidRPr="005070A2">
              <w:rPr>
                <w:rFonts w:ascii="Arial" w:hAnsi="Arial" w:cs="Arial"/>
              </w:rPr>
              <w:t xml:space="preserve"> </w:t>
            </w:r>
            <w:r w:rsidRPr="005070A2">
              <w:rPr>
                <w:rFonts w:ascii="Arial" w:hAnsi="Arial" w:cs="Arial"/>
              </w:rPr>
              <w:t xml:space="preserve">configurations from studio units to </w:t>
            </w:r>
            <w:proofErr w:type="gramStart"/>
            <w:r w:rsidRPr="005070A2">
              <w:rPr>
                <w:rFonts w:ascii="Arial" w:hAnsi="Arial" w:cs="Arial"/>
              </w:rPr>
              <w:t>four bedroom</w:t>
            </w:r>
            <w:proofErr w:type="gramEnd"/>
            <w:r w:rsidRPr="005070A2">
              <w:rPr>
                <w:rFonts w:ascii="Arial" w:hAnsi="Arial" w:cs="Arial"/>
              </w:rPr>
              <w:t xml:space="preserve"> units.</w:t>
            </w:r>
          </w:p>
        </w:tc>
        <w:tc>
          <w:tcPr>
            <w:tcW w:w="1543" w:type="dxa"/>
          </w:tcPr>
          <w:p w14:paraId="4932714A" w14:textId="092CEAB7" w:rsidR="00130A5D" w:rsidRPr="005070A2" w:rsidRDefault="00130A5D" w:rsidP="00130A5D">
            <w:pPr>
              <w:spacing w:before="0" w:after="0" w:line="240" w:lineRule="auto"/>
              <w:rPr>
                <w:rFonts w:ascii="Arial" w:hAnsi="Arial" w:cs="Arial"/>
                <w:b/>
                <w:bCs/>
              </w:rPr>
            </w:pPr>
            <w:r w:rsidRPr="005070A2">
              <w:rPr>
                <w:rFonts w:ascii="Arial" w:hAnsi="Arial" w:cs="Arial"/>
              </w:rPr>
              <w:t>Compliant</w:t>
            </w:r>
          </w:p>
        </w:tc>
      </w:tr>
      <w:tr w:rsidR="00130A5D" w:rsidRPr="005070A2" w14:paraId="31418B44" w14:textId="77777777" w:rsidTr="00665957">
        <w:tc>
          <w:tcPr>
            <w:tcW w:w="8909" w:type="dxa"/>
            <w:gridSpan w:val="3"/>
            <w:shd w:val="clear" w:color="auto" w:fill="DEEAF6" w:themeFill="accent5" w:themeFillTint="33"/>
          </w:tcPr>
          <w:p w14:paraId="087951BE"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rPr>
              <w:t xml:space="preserve">Objective 4K-2 </w:t>
            </w:r>
            <w:r w:rsidRPr="005070A2">
              <w:rPr>
                <w:rFonts w:ascii="Arial" w:hAnsi="Arial" w:cs="Arial"/>
                <w:bCs/>
              </w:rPr>
              <w:t>The apartment mix is distributed to suitable locations within the building.</w:t>
            </w:r>
          </w:p>
        </w:tc>
      </w:tr>
      <w:tr w:rsidR="00130A5D" w:rsidRPr="005070A2" w14:paraId="40454817" w14:textId="77777777" w:rsidTr="00665957">
        <w:tc>
          <w:tcPr>
            <w:tcW w:w="4258" w:type="dxa"/>
          </w:tcPr>
          <w:p w14:paraId="3A886DBF"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1EE6FB26"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1E3DB494"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0A5DC057" w14:textId="77777777" w:rsidTr="00665957">
        <w:tc>
          <w:tcPr>
            <w:tcW w:w="4258" w:type="dxa"/>
          </w:tcPr>
          <w:p w14:paraId="3CEB6848" w14:textId="77777777" w:rsidR="00130A5D" w:rsidRPr="005070A2" w:rsidRDefault="00130A5D" w:rsidP="00130A5D">
            <w:pPr>
              <w:pStyle w:val="Pa5"/>
              <w:spacing w:before="0" w:line="240" w:lineRule="auto"/>
              <w:jc w:val="both"/>
              <w:rPr>
                <w:sz w:val="22"/>
                <w:szCs w:val="22"/>
              </w:rPr>
            </w:pPr>
            <w:r w:rsidRPr="005070A2">
              <w:rPr>
                <w:sz w:val="22"/>
                <w:szCs w:val="22"/>
              </w:rPr>
              <w:t xml:space="preserve">Different apartment types are located to achieve successful facade composition and to optimise solar access (see </w:t>
            </w:r>
            <w:r w:rsidRPr="005070A2">
              <w:rPr>
                <w:b/>
                <w:bCs/>
                <w:sz w:val="22"/>
                <w:szCs w:val="22"/>
              </w:rPr>
              <w:t>Figure 4K.3</w:t>
            </w:r>
            <w:r w:rsidRPr="005070A2">
              <w:rPr>
                <w:sz w:val="22"/>
                <w:szCs w:val="22"/>
              </w:rPr>
              <w:t xml:space="preserve">). </w:t>
            </w:r>
          </w:p>
        </w:tc>
        <w:tc>
          <w:tcPr>
            <w:tcW w:w="3108" w:type="dxa"/>
          </w:tcPr>
          <w:p w14:paraId="2E0C6866" w14:textId="20B882C8" w:rsidR="00130A5D" w:rsidRPr="005070A2" w:rsidRDefault="00130A5D" w:rsidP="00130A5D">
            <w:pPr>
              <w:spacing w:before="0" w:after="0" w:line="240" w:lineRule="auto"/>
              <w:jc w:val="both"/>
              <w:rPr>
                <w:rFonts w:ascii="Arial" w:hAnsi="Arial" w:cs="Arial"/>
                <w:b/>
                <w:bCs/>
                <w:iCs/>
              </w:rPr>
            </w:pPr>
            <w:r w:rsidRPr="005070A2">
              <w:rPr>
                <w:rFonts w:ascii="Arial" w:hAnsi="Arial" w:cs="Arial"/>
              </w:rPr>
              <w:t>The overall façade composition is successful given the mix of units whilst each unit maximises solar access.</w:t>
            </w:r>
          </w:p>
        </w:tc>
        <w:tc>
          <w:tcPr>
            <w:tcW w:w="1543" w:type="dxa"/>
          </w:tcPr>
          <w:p w14:paraId="2D0DED85" w14:textId="71D38061" w:rsidR="00130A5D" w:rsidRPr="005070A2" w:rsidRDefault="00130A5D" w:rsidP="00130A5D">
            <w:pPr>
              <w:spacing w:before="0" w:after="0" w:line="240" w:lineRule="auto"/>
              <w:rPr>
                <w:rFonts w:ascii="Arial" w:hAnsi="Arial" w:cs="Arial"/>
                <w:b/>
                <w:bCs/>
              </w:rPr>
            </w:pPr>
            <w:r w:rsidRPr="005070A2">
              <w:rPr>
                <w:rFonts w:ascii="Arial" w:hAnsi="Arial" w:cs="Arial"/>
              </w:rPr>
              <w:t>Compliant</w:t>
            </w:r>
          </w:p>
        </w:tc>
      </w:tr>
      <w:tr w:rsidR="00130A5D" w:rsidRPr="005070A2" w14:paraId="7E5FBCBB" w14:textId="77777777" w:rsidTr="00665957">
        <w:tc>
          <w:tcPr>
            <w:tcW w:w="4258" w:type="dxa"/>
          </w:tcPr>
          <w:p w14:paraId="49A885D9" w14:textId="77777777" w:rsidR="00130A5D" w:rsidRPr="005070A2" w:rsidRDefault="00130A5D" w:rsidP="00130A5D">
            <w:pPr>
              <w:pStyle w:val="Pa5"/>
              <w:spacing w:before="0" w:line="240" w:lineRule="auto"/>
              <w:jc w:val="both"/>
              <w:rPr>
                <w:sz w:val="22"/>
                <w:szCs w:val="22"/>
              </w:rPr>
            </w:pPr>
            <w:r w:rsidRPr="005070A2">
              <w:rPr>
                <w:sz w:val="22"/>
                <w:szCs w:val="22"/>
              </w:rPr>
              <w:t>Larger apartment types are located on the ground or roof level where there is potential for more open space and on corners where more building frontage is available.</w:t>
            </w:r>
          </w:p>
        </w:tc>
        <w:tc>
          <w:tcPr>
            <w:tcW w:w="3108" w:type="dxa"/>
          </w:tcPr>
          <w:p w14:paraId="6123B12B" w14:textId="18AD8456" w:rsidR="00130A5D" w:rsidRPr="005070A2" w:rsidRDefault="00130A5D" w:rsidP="00130A5D">
            <w:pPr>
              <w:pStyle w:val="Default"/>
              <w:spacing w:before="0"/>
              <w:jc w:val="both"/>
              <w:rPr>
                <w:b/>
                <w:bCs/>
                <w:iCs/>
                <w:sz w:val="22"/>
                <w:szCs w:val="22"/>
              </w:rPr>
            </w:pPr>
            <w:r w:rsidRPr="005070A2">
              <w:rPr>
                <w:color w:val="auto"/>
                <w:sz w:val="22"/>
                <w:szCs w:val="22"/>
              </w:rPr>
              <w:t xml:space="preserve">The larger family orientated </w:t>
            </w:r>
            <w:r w:rsidR="00B35936">
              <w:rPr>
                <w:color w:val="auto"/>
                <w:sz w:val="22"/>
                <w:szCs w:val="22"/>
              </w:rPr>
              <w:t>two</w:t>
            </w:r>
            <w:r w:rsidRPr="005070A2">
              <w:rPr>
                <w:color w:val="auto"/>
                <w:sz w:val="22"/>
                <w:szCs w:val="22"/>
              </w:rPr>
              <w:t xml:space="preserve"> story units (</w:t>
            </w:r>
            <w:proofErr w:type="gramStart"/>
            <w:r w:rsidR="00B35936">
              <w:rPr>
                <w:color w:val="auto"/>
                <w:sz w:val="22"/>
                <w:szCs w:val="22"/>
              </w:rPr>
              <w:t>three</w:t>
            </w:r>
            <w:r w:rsidRPr="005070A2">
              <w:rPr>
                <w:color w:val="auto"/>
                <w:sz w:val="22"/>
                <w:szCs w:val="22"/>
              </w:rPr>
              <w:t xml:space="preserve"> &amp; </w:t>
            </w:r>
            <w:r w:rsidR="00B35936">
              <w:rPr>
                <w:color w:val="auto"/>
                <w:sz w:val="22"/>
                <w:szCs w:val="22"/>
              </w:rPr>
              <w:t>four</w:t>
            </w:r>
            <w:r w:rsidRPr="005070A2">
              <w:rPr>
                <w:color w:val="auto"/>
                <w:sz w:val="22"/>
                <w:szCs w:val="22"/>
              </w:rPr>
              <w:t xml:space="preserve"> bedroom</w:t>
            </w:r>
            <w:proofErr w:type="gramEnd"/>
            <w:r w:rsidRPr="005070A2">
              <w:rPr>
                <w:color w:val="auto"/>
                <w:sz w:val="22"/>
                <w:szCs w:val="22"/>
              </w:rPr>
              <w:t xml:space="preserve"> units) are located at ground level on Gorman Drive and McFarlane Avenue. </w:t>
            </w:r>
          </w:p>
        </w:tc>
        <w:tc>
          <w:tcPr>
            <w:tcW w:w="1543" w:type="dxa"/>
          </w:tcPr>
          <w:p w14:paraId="3150A892" w14:textId="495AD0CC"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3A35C180" w14:textId="77777777" w:rsidTr="00665957">
        <w:tc>
          <w:tcPr>
            <w:tcW w:w="8909" w:type="dxa"/>
            <w:gridSpan w:val="3"/>
            <w:shd w:val="clear" w:color="auto" w:fill="4472C4" w:themeFill="accent1"/>
          </w:tcPr>
          <w:p w14:paraId="39D84E04" w14:textId="77777777" w:rsidR="00130A5D" w:rsidRPr="005070A2" w:rsidRDefault="00130A5D" w:rsidP="00130A5D">
            <w:pPr>
              <w:spacing w:before="0" w:after="0" w:line="240" w:lineRule="auto"/>
              <w:rPr>
                <w:rFonts w:ascii="Arial" w:hAnsi="Arial" w:cs="Arial"/>
                <w:b/>
                <w:lang w:val="en"/>
              </w:rPr>
            </w:pPr>
            <w:r w:rsidRPr="000C4761">
              <w:rPr>
                <w:rFonts w:ascii="Arial" w:hAnsi="Arial" w:cs="Arial"/>
                <w:b/>
                <w:color w:val="FFFFFF" w:themeColor="background1"/>
              </w:rPr>
              <w:t>4L Ground Floor Apartments</w:t>
            </w:r>
          </w:p>
        </w:tc>
      </w:tr>
      <w:tr w:rsidR="00130A5D" w:rsidRPr="005070A2" w14:paraId="1905F322" w14:textId="77777777" w:rsidTr="00665957">
        <w:tc>
          <w:tcPr>
            <w:tcW w:w="8909" w:type="dxa"/>
            <w:gridSpan w:val="3"/>
            <w:shd w:val="clear" w:color="auto" w:fill="DEEAF6" w:themeFill="accent5" w:themeFillTint="33"/>
          </w:tcPr>
          <w:p w14:paraId="3B4D215E"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4L-1 </w:t>
            </w:r>
            <w:r w:rsidRPr="005070A2">
              <w:rPr>
                <w:rFonts w:ascii="Arial" w:hAnsi="Arial" w:cs="Arial"/>
                <w:bCs/>
              </w:rPr>
              <w:t>Street frontage activity is maximised where ground floor apartments are located.</w:t>
            </w:r>
          </w:p>
        </w:tc>
      </w:tr>
      <w:tr w:rsidR="00130A5D" w:rsidRPr="005070A2" w14:paraId="662990A7" w14:textId="77777777" w:rsidTr="00665957">
        <w:tc>
          <w:tcPr>
            <w:tcW w:w="4258" w:type="dxa"/>
          </w:tcPr>
          <w:p w14:paraId="144D2CFB"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6FC3538D"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3369352B"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0CB291B3" w14:textId="77777777" w:rsidTr="00665957">
        <w:tc>
          <w:tcPr>
            <w:tcW w:w="4258" w:type="dxa"/>
          </w:tcPr>
          <w:p w14:paraId="639F554C" w14:textId="77777777" w:rsidR="00130A5D" w:rsidRPr="005070A2" w:rsidRDefault="00130A5D" w:rsidP="00130A5D">
            <w:pPr>
              <w:pStyle w:val="Pa5"/>
              <w:spacing w:before="0" w:line="240" w:lineRule="auto"/>
              <w:jc w:val="both"/>
              <w:rPr>
                <w:sz w:val="22"/>
                <w:szCs w:val="22"/>
              </w:rPr>
            </w:pPr>
            <w:r w:rsidRPr="005070A2">
              <w:rPr>
                <w:sz w:val="22"/>
                <w:szCs w:val="22"/>
              </w:rPr>
              <w:t>Direct street access should be provided to ground floor apartments.</w:t>
            </w:r>
          </w:p>
        </w:tc>
        <w:tc>
          <w:tcPr>
            <w:tcW w:w="3108" w:type="dxa"/>
          </w:tcPr>
          <w:p w14:paraId="72981D66" w14:textId="7D3B9A5D" w:rsidR="00130A5D" w:rsidRPr="005070A2" w:rsidRDefault="00130A5D" w:rsidP="00130A5D">
            <w:pPr>
              <w:spacing w:before="0" w:after="0" w:line="240" w:lineRule="auto"/>
              <w:jc w:val="both"/>
              <w:rPr>
                <w:rFonts w:ascii="Arial" w:hAnsi="Arial" w:cs="Arial"/>
                <w:b/>
                <w:bCs/>
                <w:iCs/>
              </w:rPr>
            </w:pPr>
            <w:r w:rsidRPr="005070A2">
              <w:rPr>
                <w:rFonts w:ascii="Arial" w:hAnsi="Arial" w:cs="Arial"/>
              </w:rPr>
              <w:t>All ground level units have direct access to the street.</w:t>
            </w:r>
          </w:p>
        </w:tc>
        <w:tc>
          <w:tcPr>
            <w:tcW w:w="1543" w:type="dxa"/>
          </w:tcPr>
          <w:p w14:paraId="50ACB542" w14:textId="4291EB6B"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3EA54C2C" w14:textId="77777777" w:rsidTr="00665957">
        <w:tc>
          <w:tcPr>
            <w:tcW w:w="4258" w:type="dxa"/>
          </w:tcPr>
          <w:p w14:paraId="398C4902" w14:textId="77777777" w:rsidR="00130A5D" w:rsidRPr="005070A2" w:rsidRDefault="00130A5D" w:rsidP="00130A5D">
            <w:pPr>
              <w:pStyle w:val="Pa5"/>
              <w:spacing w:before="0" w:line="240" w:lineRule="auto"/>
              <w:jc w:val="both"/>
              <w:rPr>
                <w:sz w:val="22"/>
                <w:szCs w:val="22"/>
              </w:rPr>
            </w:pPr>
            <w:r w:rsidRPr="005070A2">
              <w:rPr>
                <w:sz w:val="22"/>
                <w:szCs w:val="22"/>
              </w:rPr>
              <w:t xml:space="preserve">Activity is achieved through front gardens, terraces and the facade of the building. Design solutions may include: </w:t>
            </w:r>
          </w:p>
          <w:p w14:paraId="55D9A86B"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both street, foyer and other common internal circulation entrances to ground floor </w:t>
            </w:r>
            <w:proofErr w:type="gramStart"/>
            <w:r w:rsidRPr="005070A2">
              <w:rPr>
                <w:sz w:val="22"/>
                <w:szCs w:val="22"/>
              </w:rPr>
              <w:t>apartments</w:t>
            </w:r>
            <w:proofErr w:type="gramEnd"/>
            <w:r w:rsidRPr="005070A2">
              <w:rPr>
                <w:sz w:val="22"/>
                <w:szCs w:val="22"/>
              </w:rPr>
              <w:t xml:space="preserve"> </w:t>
            </w:r>
          </w:p>
          <w:p w14:paraId="1A1EF0C8"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private open space is next to the </w:t>
            </w:r>
            <w:proofErr w:type="gramStart"/>
            <w:r w:rsidRPr="005070A2">
              <w:rPr>
                <w:sz w:val="22"/>
                <w:szCs w:val="22"/>
              </w:rPr>
              <w:t>street</w:t>
            </w:r>
            <w:proofErr w:type="gramEnd"/>
            <w:r w:rsidRPr="005070A2">
              <w:rPr>
                <w:sz w:val="22"/>
                <w:szCs w:val="22"/>
              </w:rPr>
              <w:t xml:space="preserve"> </w:t>
            </w:r>
          </w:p>
          <w:p w14:paraId="3007EF51"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doors and windows face the street.</w:t>
            </w:r>
          </w:p>
        </w:tc>
        <w:tc>
          <w:tcPr>
            <w:tcW w:w="3108" w:type="dxa"/>
          </w:tcPr>
          <w:p w14:paraId="3B74B4EB" w14:textId="4C27FE2A" w:rsidR="00130A5D" w:rsidRPr="005070A2" w:rsidRDefault="00130A5D" w:rsidP="00130A5D">
            <w:pPr>
              <w:spacing w:before="0" w:after="0" w:line="240" w:lineRule="auto"/>
              <w:jc w:val="both"/>
              <w:rPr>
                <w:rFonts w:ascii="Arial" w:hAnsi="Arial" w:cs="Arial"/>
                <w:b/>
                <w:bCs/>
                <w:iCs/>
              </w:rPr>
            </w:pPr>
            <w:r w:rsidRPr="005070A2">
              <w:rPr>
                <w:rFonts w:ascii="Arial" w:hAnsi="Arial" w:cs="Arial"/>
              </w:rPr>
              <w:t>The development provides for ground level units with direct street access in addition to front gardens at street level.</w:t>
            </w:r>
          </w:p>
        </w:tc>
        <w:tc>
          <w:tcPr>
            <w:tcW w:w="1543" w:type="dxa"/>
          </w:tcPr>
          <w:p w14:paraId="074D6195" w14:textId="361DA226"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4A30A682" w14:textId="77777777" w:rsidTr="00665957">
        <w:tc>
          <w:tcPr>
            <w:tcW w:w="4258" w:type="dxa"/>
          </w:tcPr>
          <w:p w14:paraId="666812EB" w14:textId="77777777" w:rsidR="00130A5D" w:rsidRPr="005070A2" w:rsidRDefault="00130A5D" w:rsidP="00130A5D">
            <w:pPr>
              <w:pStyle w:val="Pa5"/>
              <w:spacing w:before="0" w:line="240" w:lineRule="auto"/>
              <w:jc w:val="both"/>
              <w:rPr>
                <w:sz w:val="22"/>
                <w:szCs w:val="22"/>
              </w:rPr>
            </w:pPr>
            <w:r w:rsidRPr="005070A2">
              <w:rPr>
                <w:sz w:val="22"/>
                <w:szCs w:val="22"/>
              </w:rPr>
              <w:t>Retail or home office spaces should be located along street frontages.</w:t>
            </w:r>
          </w:p>
        </w:tc>
        <w:tc>
          <w:tcPr>
            <w:tcW w:w="3108" w:type="dxa"/>
          </w:tcPr>
          <w:p w14:paraId="41AAA088" w14:textId="53BAA28B" w:rsidR="00130A5D" w:rsidRPr="005070A2" w:rsidRDefault="007F6413" w:rsidP="00130A5D">
            <w:pPr>
              <w:spacing w:before="0" w:after="0" w:line="240" w:lineRule="auto"/>
              <w:jc w:val="both"/>
              <w:rPr>
                <w:rFonts w:ascii="Arial" w:hAnsi="Arial" w:cs="Arial"/>
              </w:rPr>
            </w:pPr>
            <w:r>
              <w:rPr>
                <w:rFonts w:ascii="Arial" w:hAnsi="Arial" w:cs="Arial"/>
                <w:bCs/>
                <w:iCs/>
              </w:rPr>
              <w:t>N/A</w:t>
            </w:r>
          </w:p>
        </w:tc>
        <w:tc>
          <w:tcPr>
            <w:tcW w:w="1543" w:type="dxa"/>
          </w:tcPr>
          <w:p w14:paraId="49DD4F1B" w14:textId="39FA9D64" w:rsidR="00130A5D" w:rsidRPr="005070A2" w:rsidRDefault="007F6413" w:rsidP="00130A5D">
            <w:pPr>
              <w:spacing w:before="0" w:after="0" w:line="240" w:lineRule="auto"/>
              <w:rPr>
                <w:rFonts w:ascii="Arial" w:hAnsi="Arial" w:cs="Arial"/>
              </w:rPr>
            </w:pPr>
            <w:r>
              <w:rPr>
                <w:rFonts w:ascii="Arial" w:hAnsi="Arial" w:cs="Arial"/>
                <w:bCs/>
                <w:iCs/>
              </w:rPr>
              <w:t>N/A</w:t>
            </w:r>
          </w:p>
        </w:tc>
      </w:tr>
      <w:tr w:rsidR="00130A5D" w:rsidRPr="005070A2" w14:paraId="01675B7D" w14:textId="77777777" w:rsidTr="00665957">
        <w:tc>
          <w:tcPr>
            <w:tcW w:w="4258" w:type="dxa"/>
          </w:tcPr>
          <w:p w14:paraId="4770B20D" w14:textId="77777777" w:rsidR="00130A5D" w:rsidRPr="005070A2" w:rsidRDefault="00130A5D" w:rsidP="00130A5D">
            <w:pPr>
              <w:pStyle w:val="Pa5"/>
              <w:spacing w:before="0" w:line="240" w:lineRule="auto"/>
              <w:jc w:val="both"/>
              <w:rPr>
                <w:sz w:val="22"/>
                <w:szCs w:val="22"/>
              </w:rPr>
            </w:pPr>
            <w:r w:rsidRPr="005070A2">
              <w:rPr>
                <w:sz w:val="22"/>
                <w:szCs w:val="22"/>
              </w:rPr>
              <w:t xml:space="preserve">Ground floor apartment layouts support small office home office (SOHO) use to provide future opportunities for conversion into commercial or retail areas. In these </w:t>
            </w:r>
            <w:proofErr w:type="gramStart"/>
            <w:r w:rsidRPr="005070A2">
              <w:rPr>
                <w:sz w:val="22"/>
                <w:szCs w:val="22"/>
              </w:rPr>
              <w:t>cases</w:t>
            </w:r>
            <w:proofErr w:type="gramEnd"/>
            <w:r w:rsidRPr="005070A2">
              <w:rPr>
                <w:sz w:val="22"/>
                <w:szCs w:val="22"/>
              </w:rPr>
              <w:t xml:space="preserve"> provide higher floor to ceiling heights and ground floor amenities for easy conversion.</w:t>
            </w:r>
          </w:p>
        </w:tc>
        <w:tc>
          <w:tcPr>
            <w:tcW w:w="3108" w:type="dxa"/>
          </w:tcPr>
          <w:p w14:paraId="496B7AFB" w14:textId="4F049D99" w:rsidR="00130A5D" w:rsidRPr="005070A2" w:rsidRDefault="007F6413" w:rsidP="00130A5D">
            <w:pPr>
              <w:spacing w:before="0" w:after="0" w:line="240" w:lineRule="auto"/>
              <w:jc w:val="both"/>
              <w:rPr>
                <w:rFonts w:ascii="Arial" w:hAnsi="Arial" w:cs="Arial"/>
              </w:rPr>
            </w:pPr>
            <w:r>
              <w:rPr>
                <w:rFonts w:ascii="Arial" w:hAnsi="Arial" w:cs="Arial"/>
                <w:bCs/>
                <w:iCs/>
              </w:rPr>
              <w:t>N/A</w:t>
            </w:r>
          </w:p>
        </w:tc>
        <w:tc>
          <w:tcPr>
            <w:tcW w:w="1543" w:type="dxa"/>
          </w:tcPr>
          <w:p w14:paraId="3B59DC5B" w14:textId="7F1EC554" w:rsidR="00130A5D" w:rsidRPr="005070A2" w:rsidRDefault="007F6413" w:rsidP="00130A5D">
            <w:pPr>
              <w:spacing w:before="0" w:after="0" w:line="240" w:lineRule="auto"/>
              <w:rPr>
                <w:rFonts w:ascii="Arial" w:hAnsi="Arial" w:cs="Arial"/>
              </w:rPr>
            </w:pPr>
            <w:r>
              <w:rPr>
                <w:rFonts w:ascii="Arial" w:hAnsi="Arial" w:cs="Arial"/>
                <w:bCs/>
                <w:iCs/>
              </w:rPr>
              <w:t>N/A</w:t>
            </w:r>
          </w:p>
        </w:tc>
      </w:tr>
      <w:tr w:rsidR="00130A5D" w:rsidRPr="005070A2" w14:paraId="6ED5AD08" w14:textId="77777777" w:rsidTr="00665957">
        <w:tc>
          <w:tcPr>
            <w:tcW w:w="8909" w:type="dxa"/>
            <w:gridSpan w:val="3"/>
            <w:shd w:val="clear" w:color="auto" w:fill="DEEAF6" w:themeFill="accent5" w:themeFillTint="33"/>
          </w:tcPr>
          <w:p w14:paraId="752D885F"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rPr>
              <w:t xml:space="preserve">Objective 4L-2 </w:t>
            </w:r>
            <w:r w:rsidRPr="005070A2">
              <w:rPr>
                <w:rFonts w:ascii="Arial" w:hAnsi="Arial" w:cs="Arial"/>
                <w:bCs/>
              </w:rPr>
              <w:t>Design of ground floor apartments delivers amenity and safety for residents.</w:t>
            </w:r>
          </w:p>
        </w:tc>
      </w:tr>
      <w:tr w:rsidR="00130A5D" w:rsidRPr="005070A2" w14:paraId="7651742C" w14:textId="77777777" w:rsidTr="00665957">
        <w:tc>
          <w:tcPr>
            <w:tcW w:w="4258" w:type="dxa"/>
          </w:tcPr>
          <w:p w14:paraId="165BEF57"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5FF99194"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0452C4B8"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4A8000C6" w14:textId="77777777" w:rsidTr="00665957">
        <w:tc>
          <w:tcPr>
            <w:tcW w:w="4258" w:type="dxa"/>
          </w:tcPr>
          <w:p w14:paraId="2DE2B811" w14:textId="77777777" w:rsidR="00130A5D" w:rsidRPr="005070A2" w:rsidRDefault="00130A5D" w:rsidP="00130A5D">
            <w:pPr>
              <w:pStyle w:val="Pa5"/>
              <w:spacing w:before="0" w:line="240" w:lineRule="auto"/>
              <w:jc w:val="both"/>
              <w:rPr>
                <w:sz w:val="22"/>
                <w:szCs w:val="22"/>
              </w:rPr>
            </w:pPr>
            <w:r w:rsidRPr="005070A2">
              <w:rPr>
                <w:sz w:val="22"/>
                <w:szCs w:val="22"/>
              </w:rPr>
              <w:t xml:space="preserve">Privacy and safety should be provided without obstructing casual surveillance. Design solutions may include: </w:t>
            </w:r>
          </w:p>
          <w:p w14:paraId="6DBC3638"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elevation of private gardens and terraces above the street level by 1-1.5m (see </w:t>
            </w:r>
            <w:r w:rsidRPr="005070A2">
              <w:rPr>
                <w:b/>
                <w:bCs/>
                <w:sz w:val="22"/>
                <w:szCs w:val="22"/>
              </w:rPr>
              <w:t>Figure 4L.4</w:t>
            </w:r>
            <w:r w:rsidRPr="005070A2">
              <w:rPr>
                <w:sz w:val="22"/>
                <w:szCs w:val="22"/>
              </w:rPr>
              <w:t xml:space="preserve">) </w:t>
            </w:r>
          </w:p>
          <w:p w14:paraId="6878FE93"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landscaping and private courtyards </w:t>
            </w:r>
          </w:p>
          <w:p w14:paraId="04CB2D8A" w14:textId="77777777" w:rsidR="00130A5D" w:rsidRPr="005070A2" w:rsidRDefault="00130A5D" w:rsidP="00130A5D">
            <w:pPr>
              <w:pStyle w:val="Pa14"/>
              <w:numPr>
                <w:ilvl w:val="0"/>
                <w:numId w:val="28"/>
              </w:numPr>
              <w:spacing w:before="0" w:line="240" w:lineRule="auto"/>
              <w:ind w:left="316" w:hanging="284"/>
              <w:jc w:val="both"/>
              <w:rPr>
                <w:sz w:val="22"/>
                <w:szCs w:val="22"/>
              </w:rPr>
            </w:pPr>
            <w:proofErr w:type="gramStart"/>
            <w:r w:rsidRPr="005070A2">
              <w:rPr>
                <w:sz w:val="22"/>
                <w:szCs w:val="22"/>
              </w:rPr>
              <w:t>window sill</w:t>
            </w:r>
            <w:proofErr w:type="gramEnd"/>
            <w:r w:rsidRPr="005070A2">
              <w:rPr>
                <w:sz w:val="22"/>
                <w:szCs w:val="22"/>
              </w:rPr>
              <w:t xml:space="preserve"> heights that minimise sight lines into apartments </w:t>
            </w:r>
          </w:p>
          <w:p w14:paraId="019EBC56"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integrating balustrades, safety bars or screens with the exterior design.</w:t>
            </w:r>
          </w:p>
        </w:tc>
        <w:tc>
          <w:tcPr>
            <w:tcW w:w="3108" w:type="dxa"/>
          </w:tcPr>
          <w:p w14:paraId="41ABE15F" w14:textId="38526A5D" w:rsidR="00130A5D" w:rsidRPr="005070A2" w:rsidRDefault="00130A5D" w:rsidP="00130A5D">
            <w:pPr>
              <w:spacing w:before="0" w:after="0" w:line="240" w:lineRule="auto"/>
              <w:jc w:val="both"/>
              <w:rPr>
                <w:rFonts w:ascii="Arial" w:hAnsi="Arial" w:cs="Arial"/>
                <w:b/>
                <w:bCs/>
                <w:iCs/>
              </w:rPr>
            </w:pPr>
            <w:r w:rsidRPr="005070A2">
              <w:rPr>
                <w:rFonts w:ascii="Arial" w:hAnsi="Arial" w:cs="Arial"/>
              </w:rPr>
              <w:t xml:space="preserve">The ground level units include raised landscaping, privacy fencing and passive surveillance features to </w:t>
            </w:r>
            <w:r w:rsidR="00674DA3">
              <w:rPr>
                <w:rFonts w:ascii="Arial" w:hAnsi="Arial" w:cs="Arial"/>
              </w:rPr>
              <w:t xml:space="preserve">provide for </w:t>
            </w:r>
            <w:r w:rsidRPr="005070A2">
              <w:rPr>
                <w:rFonts w:ascii="Arial" w:hAnsi="Arial" w:cs="Arial"/>
              </w:rPr>
              <w:t xml:space="preserve"> privacy and safety</w:t>
            </w:r>
            <w:r w:rsidR="00674DA3">
              <w:rPr>
                <w:rFonts w:ascii="Arial" w:hAnsi="Arial" w:cs="Arial"/>
              </w:rPr>
              <w:t>.</w:t>
            </w:r>
          </w:p>
        </w:tc>
        <w:tc>
          <w:tcPr>
            <w:tcW w:w="1543" w:type="dxa"/>
          </w:tcPr>
          <w:p w14:paraId="79F1C0D7" w14:textId="315844D4"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3546497D" w14:textId="77777777" w:rsidTr="00665957">
        <w:tc>
          <w:tcPr>
            <w:tcW w:w="4258" w:type="dxa"/>
          </w:tcPr>
          <w:p w14:paraId="2BAA91C2" w14:textId="77777777" w:rsidR="00130A5D" w:rsidRPr="005070A2" w:rsidRDefault="00130A5D" w:rsidP="00130A5D">
            <w:pPr>
              <w:pStyle w:val="Pa5"/>
              <w:spacing w:before="0" w:line="240" w:lineRule="auto"/>
              <w:jc w:val="both"/>
              <w:rPr>
                <w:sz w:val="22"/>
                <w:szCs w:val="22"/>
              </w:rPr>
            </w:pPr>
            <w:r w:rsidRPr="005070A2">
              <w:rPr>
                <w:sz w:val="22"/>
                <w:szCs w:val="22"/>
              </w:rPr>
              <w:t xml:space="preserve">Solar access should be maximised through: </w:t>
            </w:r>
          </w:p>
          <w:p w14:paraId="49A6938C"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high ceilings and tall windows </w:t>
            </w:r>
          </w:p>
          <w:p w14:paraId="1677340F"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trees and shrubs that allow solar access in winter and shade in summer.</w:t>
            </w:r>
          </w:p>
        </w:tc>
        <w:tc>
          <w:tcPr>
            <w:tcW w:w="3108" w:type="dxa"/>
          </w:tcPr>
          <w:p w14:paraId="7614E0E3" w14:textId="3A72A103" w:rsidR="00130A5D" w:rsidRPr="005070A2" w:rsidRDefault="00130A5D" w:rsidP="00130A5D">
            <w:pPr>
              <w:spacing w:before="0" w:after="0" w:line="240" w:lineRule="auto"/>
              <w:jc w:val="both"/>
              <w:rPr>
                <w:rFonts w:ascii="Arial" w:hAnsi="Arial" w:cs="Arial"/>
                <w:b/>
                <w:bCs/>
                <w:iCs/>
              </w:rPr>
            </w:pPr>
            <w:r w:rsidRPr="005070A2">
              <w:rPr>
                <w:rFonts w:ascii="Arial" w:hAnsi="Arial" w:cs="Arial"/>
              </w:rPr>
              <w:t>As previously assessed, the units receive an acceptable level of solar access.</w:t>
            </w:r>
          </w:p>
        </w:tc>
        <w:tc>
          <w:tcPr>
            <w:tcW w:w="1543" w:type="dxa"/>
          </w:tcPr>
          <w:p w14:paraId="1A046292" w14:textId="42ED3AEF"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55C76F27" w14:textId="77777777" w:rsidTr="00665957">
        <w:tc>
          <w:tcPr>
            <w:tcW w:w="8909" w:type="dxa"/>
            <w:gridSpan w:val="3"/>
            <w:shd w:val="clear" w:color="auto" w:fill="4472C4" w:themeFill="accent1"/>
          </w:tcPr>
          <w:p w14:paraId="647E2111" w14:textId="77777777" w:rsidR="00130A5D" w:rsidRPr="00D40047" w:rsidRDefault="00130A5D" w:rsidP="00130A5D">
            <w:pPr>
              <w:spacing w:before="0" w:after="0" w:line="240" w:lineRule="auto"/>
              <w:rPr>
                <w:rFonts w:ascii="Arial" w:hAnsi="Arial" w:cs="Arial"/>
                <w:b/>
                <w:color w:val="FFFFFF" w:themeColor="background1"/>
                <w:lang w:val="en"/>
              </w:rPr>
            </w:pPr>
            <w:r w:rsidRPr="004F724A">
              <w:rPr>
                <w:rFonts w:ascii="Arial" w:hAnsi="Arial" w:cs="Arial"/>
                <w:b/>
                <w:color w:val="FFFFFF" w:themeColor="background1"/>
              </w:rPr>
              <w:t>4M Facades</w:t>
            </w:r>
          </w:p>
        </w:tc>
      </w:tr>
      <w:tr w:rsidR="00130A5D" w:rsidRPr="005070A2" w14:paraId="2006414E" w14:textId="77777777" w:rsidTr="00665957">
        <w:tc>
          <w:tcPr>
            <w:tcW w:w="8909" w:type="dxa"/>
            <w:gridSpan w:val="3"/>
            <w:shd w:val="clear" w:color="auto" w:fill="DEEAF6" w:themeFill="accent5" w:themeFillTint="33"/>
          </w:tcPr>
          <w:p w14:paraId="5F000D2C"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4M-1 </w:t>
            </w:r>
            <w:r w:rsidRPr="005070A2">
              <w:rPr>
                <w:rFonts w:ascii="Arial" w:hAnsi="Arial" w:cs="Arial"/>
                <w:bCs/>
              </w:rPr>
              <w:t>Building facades provide visual interest along the street while respecting the character of the local area.</w:t>
            </w:r>
          </w:p>
        </w:tc>
      </w:tr>
      <w:tr w:rsidR="00130A5D" w:rsidRPr="005070A2" w14:paraId="10F48CA9" w14:textId="77777777" w:rsidTr="00665957">
        <w:tc>
          <w:tcPr>
            <w:tcW w:w="4258" w:type="dxa"/>
          </w:tcPr>
          <w:p w14:paraId="2B040B87"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553B0ABD"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5517E68D"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13786DA8" w14:textId="77777777" w:rsidTr="00665957">
        <w:tc>
          <w:tcPr>
            <w:tcW w:w="4258" w:type="dxa"/>
          </w:tcPr>
          <w:p w14:paraId="10C4F648" w14:textId="77777777" w:rsidR="00130A5D" w:rsidRPr="005070A2" w:rsidRDefault="00130A5D" w:rsidP="00130A5D">
            <w:pPr>
              <w:pStyle w:val="Pa5"/>
              <w:spacing w:before="0" w:line="240" w:lineRule="auto"/>
              <w:jc w:val="both"/>
              <w:rPr>
                <w:sz w:val="22"/>
                <w:szCs w:val="22"/>
              </w:rPr>
            </w:pPr>
            <w:r w:rsidRPr="005070A2">
              <w:rPr>
                <w:sz w:val="22"/>
                <w:szCs w:val="22"/>
              </w:rPr>
              <w:t xml:space="preserve">Design solutions for front building facades may include: </w:t>
            </w:r>
          </w:p>
          <w:p w14:paraId="6F28D530"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a composition of varied building elements </w:t>
            </w:r>
          </w:p>
          <w:p w14:paraId="0C8772A6"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a defined base, middle and top of buildings </w:t>
            </w:r>
          </w:p>
          <w:p w14:paraId="43460679"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revealing and concealing certain elements </w:t>
            </w:r>
          </w:p>
          <w:p w14:paraId="70732453"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changes in texture, material, detail and colour to modify the prominence of elements.</w:t>
            </w:r>
          </w:p>
        </w:tc>
        <w:tc>
          <w:tcPr>
            <w:tcW w:w="3108" w:type="dxa"/>
          </w:tcPr>
          <w:p w14:paraId="0C45723A" w14:textId="7B951AB9" w:rsidR="00130A5D" w:rsidRPr="005070A2" w:rsidRDefault="00130A5D" w:rsidP="00130A5D">
            <w:pPr>
              <w:spacing w:before="0" w:after="0" w:line="240" w:lineRule="auto"/>
              <w:jc w:val="both"/>
              <w:rPr>
                <w:rFonts w:ascii="Arial" w:hAnsi="Arial" w:cs="Arial"/>
              </w:rPr>
            </w:pPr>
            <w:r w:rsidRPr="005070A2">
              <w:rPr>
                <w:rFonts w:ascii="Arial" w:hAnsi="Arial" w:cs="Arial"/>
              </w:rPr>
              <w:t>The front facades including a range of varied building elements, materials and colours.</w:t>
            </w:r>
          </w:p>
        </w:tc>
        <w:tc>
          <w:tcPr>
            <w:tcW w:w="1543" w:type="dxa"/>
          </w:tcPr>
          <w:p w14:paraId="5F3BC81A" w14:textId="26C43031"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103682AA" w14:textId="77777777" w:rsidTr="00665957">
        <w:tc>
          <w:tcPr>
            <w:tcW w:w="4258" w:type="dxa"/>
          </w:tcPr>
          <w:p w14:paraId="0E138234" w14:textId="77777777" w:rsidR="00130A5D" w:rsidRPr="005070A2" w:rsidRDefault="00130A5D" w:rsidP="00130A5D">
            <w:pPr>
              <w:pStyle w:val="Pa5"/>
              <w:spacing w:before="0" w:line="240" w:lineRule="auto"/>
              <w:jc w:val="both"/>
              <w:rPr>
                <w:sz w:val="22"/>
                <w:szCs w:val="22"/>
              </w:rPr>
            </w:pPr>
            <w:r w:rsidRPr="005070A2">
              <w:rPr>
                <w:sz w:val="22"/>
                <w:szCs w:val="22"/>
              </w:rPr>
              <w:t>Building services should be integrated within the overall façade.</w:t>
            </w:r>
          </w:p>
        </w:tc>
        <w:tc>
          <w:tcPr>
            <w:tcW w:w="3108" w:type="dxa"/>
          </w:tcPr>
          <w:p w14:paraId="1D76B2E6" w14:textId="68CF7361" w:rsidR="00130A5D" w:rsidRPr="005070A2" w:rsidRDefault="00130A5D" w:rsidP="00130A5D">
            <w:pPr>
              <w:pStyle w:val="Pa5"/>
              <w:spacing w:before="0" w:line="240" w:lineRule="auto"/>
              <w:jc w:val="both"/>
              <w:rPr>
                <w:iCs/>
                <w:sz w:val="22"/>
                <w:szCs w:val="22"/>
              </w:rPr>
            </w:pPr>
            <w:r w:rsidRPr="005070A2">
              <w:rPr>
                <w:sz w:val="22"/>
                <w:szCs w:val="22"/>
              </w:rPr>
              <w:t>All building services are integrated within the overall façade.</w:t>
            </w:r>
          </w:p>
        </w:tc>
        <w:tc>
          <w:tcPr>
            <w:tcW w:w="1543" w:type="dxa"/>
          </w:tcPr>
          <w:p w14:paraId="6DB9E942" w14:textId="0F8C2F2D"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4FFA22C6" w14:textId="77777777" w:rsidTr="00665957">
        <w:tc>
          <w:tcPr>
            <w:tcW w:w="4258" w:type="dxa"/>
          </w:tcPr>
          <w:p w14:paraId="163F66A3" w14:textId="77777777" w:rsidR="00130A5D" w:rsidRPr="005070A2" w:rsidRDefault="00130A5D" w:rsidP="00130A5D">
            <w:pPr>
              <w:pStyle w:val="Pa5"/>
              <w:spacing w:before="0" w:line="240" w:lineRule="auto"/>
              <w:jc w:val="both"/>
              <w:rPr>
                <w:sz w:val="22"/>
                <w:szCs w:val="22"/>
              </w:rPr>
            </w:pPr>
            <w:r w:rsidRPr="005070A2">
              <w:rPr>
                <w:sz w:val="22"/>
                <w:szCs w:val="22"/>
              </w:rPr>
              <w:t xml:space="preserve">Building facades should be well resolved with an appropriate scale and proportion to the streetscape and human scale. Design solutions may include: </w:t>
            </w:r>
          </w:p>
          <w:p w14:paraId="19513B82"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well composed horizontal and vertical elements </w:t>
            </w:r>
          </w:p>
          <w:p w14:paraId="5C6497DB"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variation in floor heights to enhance the human </w:t>
            </w:r>
            <w:proofErr w:type="gramStart"/>
            <w:r w:rsidRPr="005070A2">
              <w:rPr>
                <w:sz w:val="22"/>
                <w:szCs w:val="22"/>
              </w:rPr>
              <w:t>scale</w:t>
            </w:r>
            <w:proofErr w:type="gramEnd"/>
            <w:r w:rsidRPr="005070A2">
              <w:rPr>
                <w:sz w:val="22"/>
                <w:szCs w:val="22"/>
              </w:rPr>
              <w:t xml:space="preserve"> </w:t>
            </w:r>
          </w:p>
          <w:p w14:paraId="1A229E27"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elements that are proportional and arranged in </w:t>
            </w:r>
            <w:proofErr w:type="gramStart"/>
            <w:r w:rsidRPr="005070A2">
              <w:rPr>
                <w:sz w:val="22"/>
                <w:szCs w:val="22"/>
              </w:rPr>
              <w:t>patterns</w:t>
            </w:r>
            <w:proofErr w:type="gramEnd"/>
            <w:r w:rsidRPr="005070A2">
              <w:rPr>
                <w:sz w:val="22"/>
                <w:szCs w:val="22"/>
              </w:rPr>
              <w:t xml:space="preserve"> </w:t>
            </w:r>
          </w:p>
          <w:p w14:paraId="3D19FFBB"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public artwork or treatments to exterior blank walls </w:t>
            </w:r>
          </w:p>
          <w:p w14:paraId="2974804D"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grouping of floors or elements such as balconies and windows on taller buildings.</w:t>
            </w:r>
          </w:p>
        </w:tc>
        <w:tc>
          <w:tcPr>
            <w:tcW w:w="3108" w:type="dxa"/>
          </w:tcPr>
          <w:p w14:paraId="756ADBDE" w14:textId="24EEE13C" w:rsidR="00130A5D" w:rsidRPr="005070A2" w:rsidRDefault="00130A5D" w:rsidP="00130A5D">
            <w:pPr>
              <w:spacing w:before="0" w:after="0" w:line="240" w:lineRule="auto"/>
              <w:jc w:val="both"/>
              <w:rPr>
                <w:rFonts w:ascii="Arial" w:hAnsi="Arial" w:cs="Arial"/>
                <w:iCs/>
              </w:rPr>
            </w:pPr>
            <w:r w:rsidRPr="005070A2">
              <w:rPr>
                <w:rFonts w:ascii="Arial" w:hAnsi="Arial" w:cs="Arial"/>
              </w:rPr>
              <w:t xml:space="preserve">The building façade </w:t>
            </w:r>
            <w:proofErr w:type="gramStart"/>
            <w:r w:rsidRPr="005070A2">
              <w:rPr>
                <w:rFonts w:ascii="Arial" w:hAnsi="Arial" w:cs="Arial"/>
              </w:rPr>
              <w:t>is considered to be</w:t>
            </w:r>
            <w:proofErr w:type="gramEnd"/>
            <w:r w:rsidRPr="005070A2">
              <w:rPr>
                <w:rFonts w:ascii="Arial" w:hAnsi="Arial" w:cs="Arial"/>
              </w:rPr>
              <w:t xml:space="preserve"> well resolved with a suitable combination of solid and void elements and a mixture of materials and colours. The development is less than 12m in height which </w:t>
            </w:r>
            <w:proofErr w:type="gramStart"/>
            <w:r w:rsidRPr="005070A2">
              <w:rPr>
                <w:rFonts w:ascii="Arial" w:hAnsi="Arial" w:cs="Arial"/>
              </w:rPr>
              <w:t>is considered to be</w:t>
            </w:r>
            <w:proofErr w:type="gramEnd"/>
            <w:r w:rsidRPr="005070A2">
              <w:rPr>
                <w:rFonts w:ascii="Arial" w:hAnsi="Arial" w:cs="Arial"/>
              </w:rPr>
              <w:t xml:space="preserve"> of a human scale.</w:t>
            </w:r>
          </w:p>
        </w:tc>
        <w:tc>
          <w:tcPr>
            <w:tcW w:w="1543" w:type="dxa"/>
          </w:tcPr>
          <w:p w14:paraId="1F81C1F2" w14:textId="5885A369"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09735509" w14:textId="77777777" w:rsidTr="00665957">
        <w:tc>
          <w:tcPr>
            <w:tcW w:w="8909" w:type="dxa"/>
            <w:gridSpan w:val="3"/>
            <w:shd w:val="clear" w:color="auto" w:fill="DEEAF6" w:themeFill="accent5" w:themeFillTint="33"/>
          </w:tcPr>
          <w:p w14:paraId="0B7B04C9"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4M-2 </w:t>
            </w:r>
            <w:r w:rsidRPr="005070A2">
              <w:rPr>
                <w:rFonts w:ascii="Arial" w:hAnsi="Arial" w:cs="Arial"/>
                <w:bCs/>
              </w:rPr>
              <w:t>Building functions are expressed by the façade.</w:t>
            </w:r>
          </w:p>
        </w:tc>
      </w:tr>
      <w:tr w:rsidR="00130A5D" w:rsidRPr="005070A2" w14:paraId="36112AF8" w14:textId="77777777" w:rsidTr="00665957">
        <w:tc>
          <w:tcPr>
            <w:tcW w:w="4258" w:type="dxa"/>
          </w:tcPr>
          <w:p w14:paraId="2891EEB9"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017FE862"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23029B6B"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7FB14940" w14:textId="77777777" w:rsidTr="00665957">
        <w:tc>
          <w:tcPr>
            <w:tcW w:w="4258" w:type="dxa"/>
          </w:tcPr>
          <w:p w14:paraId="4BAA3BEE" w14:textId="77777777" w:rsidR="00130A5D" w:rsidRPr="005070A2" w:rsidRDefault="00130A5D" w:rsidP="00130A5D">
            <w:pPr>
              <w:pStyle w:val="Pa5"/>
              <w:spacing w:before="0" w:line="240" w:lineRule="auto"/>
              <w:jc w:val="both"/>
              <w:rPr>
                <w:sz w:val="22"/>
                <w:szCs w:val="22"/>
              </w:rPr>
            </w:pPr>
            <w:r w:rsidRPr="005070A2">
              <w:rPr>
                <w:sz w:val="22"/>
                <w:szCs w:val="22"/>
              </w:rPr>
              <w:t>Building entries should be clearly defined.</w:t>
            </w:r>
          </w:p>
        </w:tc>
        <w:tc>
          <w:tcPr>
            <w:tcW w:w="3108" w:type="dxa"/>
          </w:tcPr>
          <w:p w14:paraId="5CC9F4B9" w14:textId="19F2896C" w:rsidR="00130A5D" w:rsidRPr="005070A2" w:rsidRDefault="00130A5D" w:rsidP="00130A5D">
            <w:pPr>
              <w:spacing w:before="0" w:after="0" w:line="240" w:lineRule="auto"/>
              <w:jc w:val="both"/>
              <w:rPr>
                <w:rFonts w:ascii="Arial" w:hAnsi="Arial" w:cs="Arial"/>
              </w:rPr>
            </w:pPr>
            <w:r w:rsidRPr="005070A2">
              <w:rPr>
                <w:rFonts w:ascii="Arial" w:hAnsi="Arial" w:cs="Arial"/>
              </w:rPr>
              <w:t>The building entries at ground level are clearly defined by landscaping and level changes whilst the entries to the upper floors in the communal open space area are defined through architectural detailing and landscaping.</w:t>
            </w:r>
          </w:p>
        </w:tc>
        <w:tc>
          <w:tcPr>
            <w:tcW w:w="1543" w:type="dxa"/>
          </w:tcPr>
          <w:p w14:paraId="4ABE4030" w14:textId="5309428F"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4C76E65F" w14:textId="77777777" w:rsidTr="00665957">
        <w:tc>
          <w:tcPr>
            <w:tcW w:w="8909" w:type="dxa"/>
            <w:gridSpan w:val="3"/>
            <w:shd w:val="clear" w:color="auto" w:fill="4472C4" w:themeFill="accent1"/>
          </w:tcPr>
          <w:p w14:paraId="4F961A2C" w14:textId="77777777" w:rsidR="00130A5D" w:rsidRPr="005070A2" w:rsidRDefault="00130A5D" w:rsidP="00130A5D">
            <w:pPr>
              <w:spacing w:before="0" w:after="0" w:line="240" w:lineRule="auto"/>
              <w:rPr>
                <w:rFonts w:ascii="Arial" w:hAnsi="Arial" w:cs="Arial"/>
                <w:b/>
                <w:lang w:val="en"/>
              </w:rPr>
            </w:pPr>
            <w:r w:rsidRPr="004A7023">
              <w:rPr>
                <w:rFonts w:ascii="Arial" w:hAnsi="Arial" w:cs="Arial"/>
                <w:b/>
                <w:color w:val="FFFFFF" w:themeColor="background1"/>
              </w:rPr>
              <w:t>4N Roof Design</w:t>
            </w:r>
          </w:p>
        </w:tc>
      </w:tr>
      <w:tr w:rsidR="00130A5D" w:rsidRPr="005070A2" w14:paraId="6799BD1F" w14:textId="77777777" w:rsidTr="00665957">
        <w:tc>
          <w:tcPr>
            <w:tcW w:w="8909" w:type="dxa"/>
            <w:gridSpan w:val="3"/>
            <w:shd w:val="clear" w:color="auto" w:fill="DEEAF6" w:themeFill="accent5" w:themeFillTint="33"/>
          </w:tcPr>
          <w:p w14:paraId="0870B9EF"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4N-1 </w:t>
            </w:r>
            <w:r w:rsidRPr="005070A2">
              <w:rPr>
                <w:rFonts w:ascii="Arial" w:hAnsi="Arial" w:cs="Arial"/>
                <w:bCs/>
              </w:rPr>
              <w:t>Roof treatments are integrated into the building design and positively respond to the street.</w:t>
            </w:r>
          </w:p>
        </w:tc>
      </w:tr>
      <w:tr w:rsidR="00130A5D" w:rsidRPr="005070A2" w14:paraId="688D7961" w14:textId="77777777" w:rsidTr="00665957">
        <w:tc>
          <w:tcPr>
            <w:tcW w:w="4258" w:type="dxa"/>
          </w:tcPr>
          <w:p w14:paraId="0FF92A0D"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64CEFBC1"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739CFC71"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7CAA0933" w14:textId="77777777" w:rsidTr="00665957">
        <w:tc>
          <w:tcPr>
            <w:tcW w:w="4258" w:type="dxa"/>
          </w:tcPr>
          <w:p w14:paraId="167661AC" w14:textId="77777777" w:rsidR="00130A5D" w:rsidRPr="005070A2" w:rsidRDefault="00130A5D" w:rsidP="00130A5D">
            <w:pPr>
              <w:pStyle w:val="Pa5"/>
              <w:spacing w:before="0" w:line="240" w:lineRule="auto"/>
              <w:jc w:val="both"/>
              <w:rPr>
                <w:sz w:val="22"/>
                <w:szCs w:val="22"/>
              </w:rPr>
            </w:pPr>
            <w:r w:rsidRPr="005070A2">
              <w:rPr>
                <w:sz w:val="22"/>
                <w:szCs w:val="22"/>
              </w:rPr>
              <w:t xml:space="preserve">Roof design relates to the street. Design solutions may include: </w:t>
            </w:r>
          </w:p>
          <w:p w14:paraId="568DB862"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special roof features and strong corners </w:t>
            </w:r>
          </w:p>
          <w:p w14:paraId="15E76A96"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use of skillion or very low pitch hipped roofs </w:t>
            </w:r>
          </w:p>
          <w:p w14:paraId="69F0ADF1"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breaking down the massing of the roof by using smaller elements to avoid </w:t>
            </w:r>
            <w:proofErr w:type="gramStart"/>
            <w:r w:rsidRPr="005070A2">
              <w:rPr>
                <w:sz w:val="22"/>
                <w:szCs w:val="22"/>
              </w:rPr>
              <w:t>bulk</w:t>
            </w:r>
            <w:proofErr w:type="gramEnd"/>
            <w:r w:rsidRPr="005070A2">
              <w:rPr>
                <w:sz w:val="22"/>
                <w:szCs w:val="22"/>
              </w:rPr>
              <w:t xml:space="preserve"> </w:t>
            </w:r>
          </w:p>
          <w:p w14:paraId="514DF242" w14:textId="77777777" w:rsidR="00130A5D" w:rsidRPr="005070A2" w:rsidRDefault="00130A5D" w:rsidP="00130A5D">
            <w:pPr>
              <w:pStyle w:val="Pa14"/>
              <w:numPr>
                <w:ilvl w:val="0"/>
                <w:numId w:val="28"/>
              </w:numPr>
              <w:spacing w:before="0" w:line="240" w:lineRule="auto"/>
              <w:ind w:left="316" w:hanging="284"/>
              <w:jc w:val="both"/>
              <w:rPr>
                <w:b/>
                <w:bCs/>
                <w:sz w:val="22"/>
                <w:szCs w:val="22"/>
              </w:rPr>
            </w:pPr>
            <w:r w:rsidRPr="005070A2">
              <w:rPr>
                <w:sz w:val="22"/>
                <w:szCs w:val="22"/>
              </w:rPr>
              <w:t>using materials or a pitched form complementary to adjacent buildings.</w:t>
            </w:r>
          </w:p>
        </w:tc>
        <w:tc>
          <w:tcPr>
            <w:tcW w:w="3108" w:type="dxa"/>
          </w:tcPr>
          <w:p w14:paraId="3653A38C" w14:textId="16626631" w:rsidR="00130A5D" w:rsidRPr="005070A2" w:rsidRDefault="00130A5D" w:rsidP="00130A5D">
            <w:pPr>
              <w:spacing w:before="0" w:after="0" w:line="240" w:lineRule="auto"/>
              <w:jc w:val="both"/>
              <w:rPr>
                <w:rFonts w:ascii="Arial" w:hAnsi="Arial" w:cs="Arial"/>
              </w:rPr>
            </w:pPr>
            <w:r w:rsidRPr="005070A2">
              <w:rPr>
                <w:rFonts w:ascii="Arial" w:hAnsi="Arial" w:cs="Arial"/>
              </w:rPr>
              <w:t xml:space="preserve">The development proposes a </w:t>
            </w:r>
            <w:r w:rsidR="009835AF">
              <w:rPr>
                <w:rFonts w:ascii="Arial" w:hAnsi="Arial" w:cs="Arial"/>
              </w:rPr>
              <w:t xml:space="preserve">relatively flat </w:t>
            </w:r>
            <w:r w:rsidRPr="005070A2">
              <w:rPr>
                <w:rFonts w:ascii="Arial" w:hAnsi="Arial" w:cs="Arial"/>
              </w:rPr>
              <w:t>roof profile which is considered appropriate for the design of the development.</w:t>
            </w:r>
          </w:p>
        </w:tc>
        <w:tc>
          <w:tcPr>
            <w:tcW w:w="1543" w:type="dxa"/>
          </w:tcPr>
          <w:p w14:paraId="41B5F5F8" w14:textId="41F4F218" w:rsidR="00130A5D" w:rsidRPr="005070A2" w:rsidRDefault="00130A5D" w:rsidP="00130A5D">
            <w:pPr>
              <w:spacing w:before="0" w:after="0" w:line="240" w:lineRule="auto"/>
              <w:jc w:val="both"/>
              <w:rPr>
                <w:rFonts w:ascii="Arial" w:hAnsi="Arial" w:cs="Arial"/>
              </w:rPr>
            </w:pPr>
            <w:r w:rsidRPr="005070A2">
              <w:rPr>
                <w:rFonts w:ascii="Arial" w:hAnsi="Arial" w:cs="Arial"/>
              </w:rPr>
              <w:t>Compliant</w:t>
            </w:r>
          </w:p>
        </w:tc>
      </w:tr>
      <w:tr w:rsidR="00130A5D" w:rsidRPr="005070A2" w14:paraId="679B9923" w14:textId="77777777" w:rsidTr="00665957">
        <w:tc>
          <w:tcPr>
            <w:tcW w:w="8909" w:type="dxa"/>
            <w:gridSpan w:val="3"/>
            <w:shd w:val="clear" w:color="auto" w:fill="DEEAF6" w:themeFill="accent5" w:themeFillTint="33"/>
          </w:tcPr>
          <w:p w14:paraId="58FC7183"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4N-2 </w:t>
            </w:r>
            <w:r w:rsidRPr="005070A2">
              <w:rPr>
                <w:rFonts w:ascii="Arial" w:hAnsi="Arial" w:cs="Arial"/>
                <w:bCs/>
              </w:rPr>
              <w:t>Opportunities to use roof space for residential accommodation and open space are maximised.</w:t>
            </w:r>
          </w:p>
        </w:tc>
      </w:tr>
      <w:tr w:rsidR="00130A5D" w:rsidRPr="005070A2" w14:paraId="250E8DCB" w14:textId="77777777" w:rsidTr="00665957">
        <w:tc>
          <w:tcPr>
            <w:tcW w:w="4258" w:type="dxa"/>
          </w:tcPr>
          <w:p w14:paraId="574EB8CB"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02141EDD"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58F0B2F7"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01877AE7" w14:textId="77777777" w:rsidTr="00665957">
        <w:tc>
          <w:tcPr>
            <w:tcW w:w="4258" w:type="dxa"/>
          </w:tcPr>
          <w:p w14:paraId="3A6269FB" w14:textId="77777777" w:rsidR="00130A5D" w:rsidRPr="005070A2" w:rsidRDefault="00130A5D" w:rsidP="00130A5D">
            <w:pPr>
              <w:spacing w:before="0" w:after="0" w:line="240" w:lineRule="auto"/>
              <w:jc w:val="both"/>
              <w:rPr>
                <w:rFonts w:ascii="Arial" w:hAnsi="Arial" w:cs="Arial"/>
              </w:rPr>
            </w:pPr>
            <w:r w:rsidRPr="005070A2">
              <w:rPr>
                <w:rFonts w:ascii="Arial" w:hAnsi="Arial" w:cs="Arial"/>
              </w:rPr>
              <w:t>Habitable roof space should be provided with good levels of amenity. Design solutions may include:</w:t>
            </w:r>
          </w:p>
          <w:p w14:paraId="6C8895BA"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penthouse apartments</w:t>
            </w:r>
          </w:p>
          <w:p w14:paraId="4EE4EEB7"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dormer or clerestory windows</w:t>
            </w:r>
          </w:p>
          <w:p w14:paraId="3FA6BCEB" w14:textId="77777777" w:rsidR="00130A5D" w:rsidRPr="005070A2" w:rsidRDefault="00130A5D" w:rsidP="00130A5D">
            <w:pPr>
              <w:pStyle w:val="Pa14"/>
              <w:numPr>
                <w:ilvl w:val="0"/>
                <w:numId w:val="28"/>
              </w:numPr>
              <w:spacing w:before="0" w:line="240" w:lineRule="auto"/>
              <w:ind w:left="316" w:hanging="284"/>
              <w:jc w:val="both"/>
              <w:rPr>
                <w:b/>
                <w:bCs/>
                <w:sz w:val="22"/>
                <w:szCs w:val="22"/>
              </w:rPr>
            </w:pPr>
            <w:r w:rsidRPr="005070A2">
              <w:rPr>
                <w:sz w:val="22"/>
                <w:szCs w:val="22"/>
              </w:rPr>
              <w:t>openable skylights.</w:t>
            </w:r>
          </w:p>
        </w:tc>
        <w:tc>
          <w:tcPr>
            <w:tcW w:w="3108" w:type="dxa"/>
          </w:tcPr>
          <w:p w14:paraId="7AAA666C" w14:textId="41992FB9" w:rsidR="00130A5D" w:rsidRPr="005070A2" w:rsidRDefault="00130A5D" w:rsidP="00130A5D">
            <w:pPr>
              <w:spacing w:before="0" w:after="0" w:line="240" w:lineRule="auto"/>
              <w:jc w:val="both"/>
              <w:rPr>
                <w:rFonts w:ascii="Arial" w:hAnsi="Arial" w:cs="Arial"/>
              </w:rPr>
            </w:pPr>
            <w:r w:rsidRPr="005070A2">
              <w:rPr>
                <w:rFonts w:ascii="Arial" w:hAnsi="Arial" w:cs="Arial"/>
              </w:rPr>
              <w:t xml:space="preserve">Due to </w:t>
            </w:r>
            <w:r w:rsidRPr="006462CA">
              <w:rPr>
                <w:rFonts w:ascii="Arial" w:hAnsi="Arial" w:cs="Arial"/>
              </w:rPr>
              <w:t>the flat nature</w:t>
            </w:r>
            <w:r w:rsidRPr="005070A2">
              <w:rPr>
                <w:rFonts w:ascii="Arial" w:hAnsi="Arial" w:cs="Arial"/>
              </w:rPr>
              <w:t xml:space="preserve"> of the roof areas, no habitable areas are provided at roof level.</w:t>
            </w:r>
          </w:p>
        </w:tc>
        <w:tc>
          <w:tcPr>
            <w:tcW w:w="1543" w:type="dxa"/>
          </w:tcPr>
          <w:p w14:paraId="76284261" w14:textId="722E8978" w:rsidR="00130A5D" w:rsidRPr="005070A2" w:rsidRDefault="002D68AF" w:rsidP="00130A5D">
            <w:pPr>
              <w:spacing w:before="0" w:after="0" w:line="240" w:lineRule="auto"/>
              <w:rPr>
                <w:rFonts w:ascii="Arial" w:hAnsi="Arial" w:cs="Arial"/>
              </w:rPr>
            </w:pPr>
            <w:r>
              <w:rPr>
                <w:rFonts w:ascii="Arial" w:hAnsi="Arial" w:cs="Arial"/>
              </w:rPr>
              <w:t>N/A</w:t>
            </w:r>
          </w:p>
        </w:tc>
      </w:tr>
      <w:tr w:rsidR="00130A5D" w:rsidRPr="005070A2" w14:paraId="35DD494E" w14:textId="77777777" w:rsidTr="00665957">
        <w:tc>
          <w:tcPr>
            <w:tcW w:w="4258" w:type="dxa"/>
          </w:tcPr>
          <w:p w14:paraId="4582A68A" w14:textId="77777777" w:rsidR="00130A5D" w:rsidRPr="005070A2" w:rsidRDefault="00130A5D" w:rsidP="00130A5D">
            <w:pPr>
              <w:spacing w:before="0" w:after="0" w:line="240" w:lineRule="auto"/>
              <w:jc w:val="both"/>
              <w:rPr>
                <w:rFonts w:ascii="Arial" w:hAnsi="Arial" w:cs="Arial"/>
                <w:b/>
                <w:bCs/>
              </w:rPr>
            </w:pPr>
            <w:r w:rsidRPr="005070A2">
              <w:rPr>
                <w:rFonts w:ascii="Arial" w:hAnsi="Arial" w:cs="Arial"/>
              </w:rPr>
              <w:t>Open space is provided on roof tops subject to acceptable visual and acoustic privacy, comfort levels, safety and security considerations.</w:t>
            </w:r>
          </w:p>
        </w:tc>
        <w:tc>
          <w:tcPr>
            <w:tcW w:w="3108" w:type="dxa"/>
          </w:tcPr>
          <w:p w14:paraId="403BE5EF" w14:textId="5A85240C" w:rsidR="00130A5D" w:rsidRPr="005070A2" w:rsidRDefault="0033215B" w:rsidP="00130A5D">
            <w:pPr>
              <w:spacing w:before="0" w:after="0" w:line="240" w:lineRule="auto"/>
              <w:jc w:val="both"/>
              <w:rPr>
                <w:rFonts w:ascii="Arial" w:hAnsi="Arial" w:cs="Arial"/>
              </w:rPr>
            </w:pPr>
            <w:r>
              <w:rPr>
                <w:rFonts w:ascii="Arial" w:hAnsi="Arial" w:cs="Arial"/>
                <w:bCs/>
                <w:iCs/>
              </w:rPr>
              <w:t>N/A</w:t>
            </w:r>
          </w:p>
        </w:tc>
        <w:tc>
          <w:tcPr>
            <w:tcW w:w="1543" w:type="dxa"/>
          </w:tcPr>
          <w:p w14:paraId="54F0D30C" w14:textId="40C4B601" w:rsidR="00130A5D" w:rsidRPr="005070A2" w:rsidRDefault="0033215B" w:rsidP="00130A5D">
            <w:pPr>
              <w:spacing w:before="0" w:after="0" w:line="240" w:lineRule="auto"/>
              <w:rPr>
                <w:rFonts w:ascii="Arial" w:hAnsi="Arial" w:cs="Arial"/>
              </w:rPr>
            </w:pPr>
            <w:r>
              <w:rPr>
                <w:rFonts w:ascii="Arial" w:hAnsi="Arial" w:cs="Arial"/>
                <w:bCs/>
                <w:iCs/>
              </w:rPr>
              <w:t>N/A</w:t>
            </w:r>
          </w:p>
        </w:tc>
      </w:tr>
      <w:tr w:rsidR="00130A5D" w:rsidRPr="005070A2" w14:paraId="34544E9A" w14:textId="77777777" w:rsidTr="00665957">
        <w:tc>
          <w:tcPr>
            <w:tcW w:w="8909" w:type="dxa"/>
            <w:gridSpan w:val="3"/>
            <w:shd w:val="clear" w:color="auto" w:fill="DEEAF6" w:themeFill="accent5" w:themeFillTint="33"/>
          </w:tcPr>
          <w:p w14:paraId="0551F5EE"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4N-3 </w:t>
            </w:r>
            <w:r w:rsidRPr="005070A2">
              <w:rPr>
                <w:rFonts w:ascii="Arial" w:hAnsi="Arial" w:cs="Arial"/>
                <w:bCs/>
              </w:rPr>
              <w:t>Roof design incorporates sustainability features.</w:t>
            </w:r>
          </w:p>
        </w:tc>
      </w:tr>
      <w:tr w:rsidR="00130A5D" w:rsidRPr="005070A2" w14:paraId="7C70FA31" w14:textId="77777777" w:rsidTr="00665957">
        <w:tc>
          <w:tcPr>
            <w:tcW w:w="4258" w:type="dxa"/>
          </w:tcPr>
          <w:p w14:paraId="21584B0E"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53441B25"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76D24A15"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45295A36" w14:textId="77777777" w:rsidTr="00665957">
        <w:tc>
          <w:tcPr>
            <w:tcW w:w="4258" w:type="dxa"/>
          </w:tcPr>
          <w:p w14:paraId="153B1FAA" w14:textId="77777777" w:rsidR="00130A5D" w:rsidRPr="005070A2" w:rsidRDefault="00130A5D" w:rsidP="00130A5D">
            <w:pPr>
              <w:pStyle w:val="Pa5"/>
              <w:spacing w:before="0" w:line="240" w:lineRule="auto"/>
              <w:jc w:val="both"/>
              <w:rPr>
                <w:sz w:val="22"/>
                <w:szCs w:val="22"/>
              </w:rPr>
            </w:pPr>
            <w:r w:rsidRPr="005070A2">
              <w:rPr>
                <w:sz w:val="22"/>
                <w:szCs w:val="22"/>
              </w:rPr>
              <w:t xml:space="preserve">Roof design maximises solar access to apartments during winter and provides shade during summer. Design solutions may include: </w:t>
            </w:r>
          </w:p>
          <w:p w14:paraId="183A8BF6"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color w:val="2D3940"/>
                <w:sz w:val="22"/>
                <w:szCs w:val="22"/>
              </w:rPr>
              <w:t xml:space="preserve">the </w:t>
            </w:r>
            <w:r w:rsidRPr="005070A2">
              <w:rPr>
                <w:sz w:val="22"/>
                <w:szCs w:val="22"/>
              </w:rPr>
              <w:t xml:space="preserve">roof lifts to the north </w:t>
            </w:r>
          </w:p>
          <w:p w14:paraId="19180F9F"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eaves and overhangs shade walls and windows from summer sun.</w:t>
            </w:r>
          </w:p>
        </w:tc>
        <w:tc>
          <w:tcPr>
            <w:tcW w:w="3108" w:type="dxa"/>
          </w:tcPr>
          <w:p w14:paraId="4B1C0387" w14:textId="206E96D9" w:rsidR="00130A5D" w:rsidRPr="005070A2" w:rsidRDefault="00130A5D" w:rsidP="00130A5D">
            <w:pPr>
              <w:spacing w:before="0" w:after="0" w:line="240" w:lineRule="auto"/>
              <w:jc w:val="both"/>
              <w:rPr>
                <w:rFonts w:ascii="Arial" w:hAnsi="Arial" w:cs="Arial"/>
                <w:b/>
                <w:bCs/>
                <w:iCs/>
              </w:rPr>
            </w:pPr>
            <w:r w:rsidRPr="005070A2">
              <w:rPr>
                <w:rFonts w:ascii="Arial" w:hAnsi="Arial" w:cs="Arial"/>
              </w:rPr>
              <w:t>The roof design allows for sunlight penetration to the central communal open space area and the units.</w:t>
            </w:r>
          </w:p>
        </w:tc>
        <w:tc>
          <w:tcPr>
            <w:tcW w:w="1543" w:type="dxa"/>
          </w:tcPr>
          <w:p w14:paraId="0CC037CD" w14:textId="660DF20C" w:rsidR="00130A5D" w:rsidRPr="005070A2" w:rsidRDefault="00130A5D" w:rsidP="00130A5D">
            <w:pPr>
              <w:spacing w:before="0" w:after="0" w:line="240" w:lineRule="auto"/>
              <w:rPr>
                <w:rFonts w:ascii="Arial" w:hAnsi="Arial" w:cs="Arial"/>
                <w:b/>
                <w:bCs/>
              </w:rPr>
            </w:pPr>
            <w:r w:rsidRPr="005070A2">
              <w:rPr>
                <w:rFonts w:ascii="Arial" w:hAnsi="Arial" w:cs="Arial"/>
              </w:rPr>
              <w:t>Compliant</w:t>
            </w:r>
          </w:p>
        </w:tc>
      </w:tr>
      <w:tr w:rsidR="00130A5D" w:rsidRPr="005070A2" w14:paraId="789E1B5A" w14:textId="77777777" w:rsidTr="00665957">
        <w:tc>
          <w:tcPr>
            <w:tcW w:w="4258" w:type="dxa"/>
          </w:tcPr>
          <w:p w14:paraId="5E769FEF" w14:textId="77777777" w:rsidR="00130A5D" w:rsidRPr="005070A2" w:rsidRDefault="00130A5D" w:rsidP="00130A5D">
            <w:pPr>
              <w:pStyle w:val="Pa5"/>
              <w:spacing w:before="0" w:line="240" w:lineRule="auto"/>
              <w:jc w:val="both"/>
              <w:rPr>
                <w:b/>
                <w:bCs/>
                <w:sz w:val="22"/>
                <w:szCs w:val="22"/>
              </w:rPr>
            </w:pPr>
            <w:r w:rsidRPr="005070A2">
              <w:rPr>
                <w:sz w:val="22"/>
                <w:szCs w:val="22"/>
              </w:rPr>
              <w:t>Skylights and ventilation systems should be integrated into the roof design.</w:t>
            </w:r>
          </w:p>
        </w:tc>
        <w:tc>
          <w:tcPr>
            <w:tcW w:w="3108" w:type="dxa"/>
          </w:tcPr>
          <w:p w14:paraId="07E27742" w14:textId="08525DC8" w:rsidR="00130A5D" w:rsidRPr="005070A2" w:rsidRDefault="00130A5D" w:rsidP="00130A5D">
            <w:pPr>
              <w:spacing w:before="0" w:after="0" w:line="240" w:lineRule="auto"/>
              <w:jc w:val="both"/>
              <w:rPr>
                <w:rFonts w:ascii="Arial" w:hAnsi="Arial" w:cs="Arial"/>
              </w:rPr>
            </w:pPr>
            <w:r w:rsidRPr="005070A2">
              <w:rPr>
                <w:rFonts w:ascii="Arial" w:hAnsi="Arial" w:cs="Arial"/>
              </w:rPr>
              <w:t xml:space="preserve">All services including ventilation </w:t>
            </w:r>
            <w:r w:rsidR="00F746A9">
              <w:rPr>
                <w:rFonts w:ascii="Arial" w:hAnsi="Arial" w:cs="Arial"/>
              </w:rPr>
              <w:t>will be</w:t>
            </w:r>
            <w:r w:rsidRPr="005070A2">
              <w:rPr>
                <w:rFonts w:ascii="Arial" w:hAnsi="Arial" w:cs="Arial"/>
              </w:rPr>
              <w:t xml:space="preserve"> integrated into the building design.</w:t>
            </w:r>
          </w:p>
        </w:tc>
        <w:tc>
          <w:tcPr>
            <w:tcW w:w="1543" w:type="dxa"/>
          </w:tcPr>
          <w:p w14:paraId="1605D3E1" w14:textId="6936F32D" w:rsidR="00130A5D" w:rsidRPr="005070A2" w:rsidRDefault="00130A5D" w:rsidP="00130A5D">
            <w:pPr>
              <w:spacing w:before="0" w:after="0" w:line="240" w:lineRule="auto"/>
              <w:rPr>
                <w:rFonts w:ascii="Arial" w:hAnsi="Arial" w:cs="Arial"/>
                <w:b/>
                <w:bCs/>
              </w:rPr>
            </w:pPr>
            <w:r w:rsidRPr="005070A2">
              <w:rPr>
                <w:rFonts w:ascii="Arial" w:hAnsi="Arial" w:cs="Arial"/>
              </w:rPr>
              <w:t>Compliant</w:t>
            </w:r>
          </w:p>
        </w:tc>
      </w:tr>
      <w:tr w:rsidR="00130A5D" w:rsidRPr="005070A2" w14:paraId="74FAEBB7" w14:textId="77777777" w:rsidTr="00665957">
        <w:tc>
          <w:tcPr>
            <w:tcW w:w="8909" w:type="dxa"/>
            <w:gridSpan w:val="3"/>
            <w:shd w:val="clear" w:color="auto" w:fill="4472C4" w:themeFill="accent1"/>
          </w:tcPr>
          <w:p w14:paraId="648C49DF" w14:textId="77777777" w:rsidR="00130A5D" w:rsidRPr="005070A2" w:rsidRDefault="00130A5D" w:rsidP="00130A5D">
            <w:pPr>
              <w:spacing w:before="0" w:after="0" w:line="240" w:lineRule="auto"/>
              <w:rPr>
                <w:rFonts w:ascii="Arial" w:hAnsi="Arial" w:cs="Arial"/>
                <w:b/>
                <w:lang w:val="en"/>
              </w:rPr>
            </w:pPr>
            <w:r w:rsidRPr="004A7023">
              <w:rPr>
                <w:rFonts w:ascii="Arial" w:hAnsi="Arial" w:cs="Arial"/>
                <w:b/>
                <w:color w:val="FFFFFF" w:themeColor="background1"/>
              </w:rPr>
              <w:t>4O Landscape Design</w:t>
            </w:r>
          </w:p>
        </w:tc>
      </w:tr>
      <w:tr w:rsidR="00130A5D" w:rsidRPr="005070A2" w14:paraId="65BBF1C4" w14:textId="77777777" w:rsidTr="00665957">
        <w:tc>
          <w:tcPr>
            <w:tcW w:w="8909" w:type="dxa"/>
            <w:gridSpan w:val="3"/>
            <w:shd w:val="clear" w:color="auto" w:fill="DEEAF6" w:themeFill="accent5" w:themeFillTint="33"/>
          </w:tcPr>
          <w:p w14:paraId="5931C769"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4O-1 </w:t>
            </w:r>
            <w:r w:rsidRPr="005070A2">
              <w:rPr>
                <w:rFonts w:ascii="Arial" w:hAnsi="Arial" w:cs="Arial"/>
                <w:bCs/>
              </w:rPr>
              <w:t>Landscape design is viable and sustainable.</w:t>
            </w:r>
          </w:p>
        </w:tc>
      </w:tr>
      <w:tr w:rsidR="00130A5D" w:rsidRPr="005070A2" w14:paraId="507BB2F5" w14:textId="77777777" w:rsidTr="00665957">
        <w:tc>
          <w:tcPr>
            <w:tcW w:w="4258" w:type="dxa"/>
          </w:tcPr>
          <w:p w14:paraId="7636D83F"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3112E63E"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3D17AE04"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2375C565" w14:textId="77777777" w:rsidTr="00665957">
        <w:tc>
          <w:tcPr>
            <w:tcW w:w="4258" w:type="dxa"/>
          </w:tcPr>
          <w:p w14:paraId="348D433C" w14:textId="77777777" w:rsidR="00130A5D" w:rsidRPr="005070A2" w:rsidRDefault="00130A5D" w:rsidP="00130A5D">
            <w:pPr>
              <w:pStyle w:val="Pa5"/>
              <w:spacing w:before="0" w:line="240" w:lineRule="auto"/>
              <w:jc w:val="both"/>
              <w:rPr>
                <w:sz w:val="22"/>
                <w:szCs w:val="22"/>
              </w:rPr>
            </w:pPr>
            <w:r w:rsidRPr="005070A2">
              <w:rPr>
                <w:sz w:val="22"/>
                <w:szCs w:val="22"/>
              </w:rPr>
              <w:t xml:space="preserve">Landscape design should be environmentally sustainable and can enhance environmental performance by incorporating: </w:t>
            </w:r>
          </w:p>
          <w:p w14:paraId="2A5933A8"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diverse and appropriate planting </w:t>
            </w:r>
          </w:p>
          <w:p w14:paraId="3B1F8C39"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bio-filtration gardens </w:t>
            </w:r>
          </w:p>
          <w:p w14:paraId="44533887"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appropriately planted shading trees </w:t>
            </w:r>
          </w:p>
          <w:p w14:paraId="47AC7A5E"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areas for residents to plant vegetables and herbs </w:t>
            </w:r>
          </w:p>
          <w:p w14:paraId="3EDF547F"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composting </w:t>
            </w:r>
          </w:p>
          <w:p w14:paraId="18B958A4" w14:textId="77777777" w:rsidR="00130A5D" w:rsidRPr="005070A2" w:rsidRDefault="00130A5D" w:rsidP="00130A5D">
            <w:pPr>
              <w:pStyle w:val="Pa14"/>
              <w:numPr>
                <w:ilvl w:val="0"/>
                <w:numId w:val="28"/>
              </w:numPr>
              <w:spacing w:before="0" w:line="240" w:lineRule="auto"/>
              <w:ind w:left="316" w:hanging="284"/>
              <w:jc w:val="both"/>
              <w:rPr>
                <w:b/>
                <w:bCs/>
                <w:sz w:val="22"/>
                <w:szCs w:val="22"/>
              </w:rPr>
            </w:pPr>
            <w:r w:rsidRPr="005070A2">
              <w:rPr>
                <w:sz w:val="22"/>
                <w:szCs w:val="22"/>
              </w:rPr>
              <w:t>green roofs or walls.</w:t>
            </w:r>
          </w:p>
        </w:tc>
        <w:tc>
          <w:tcPr>
            <w:tcW w:w="3108" w:type="dxa"/>
          </w:tcPr>
          <w:p w14:paraId="5D86F89E" w14:textId="09C4A9EB" w:rsidR="00130A5D" w:rsidRPr="005070A2" w:rsidRDefault="00130A5D" w:rsidP="00130A5D">
            <w:pPr>
              <w:pStyle w:val="Default"/>
              <w:spacing w:before="0"/>
              <w:jc w:val="both"/>
              <w:rPr>
                <w:color w:val="auto"/>
                <w:sz w:val="22"/>
                <w:szCs w:val="22"/>
              </w:rPr>
            </w:pPr>
            <w:r w:rsidRPr="005070A2">
              <w:rPr>
                <w:color w:val="auto"/>
                <w:sz w:val="22"/>
                <w:szCs w:val="22"/>
              </w:rPr>
              <w:t xml:space="preserve">The proposed landscape design incorporates a mix of native and deciduous species. </w:t>
            </w:r>
            <w:r w:rsidR="006C3854">
              <w:rPr>
                <w:color w:val="auto"/>
                <w:sz w:val="22"/>
                <w:szCs w:val="22"/>
              </w:rPr>
              <w:t>T</w:t>
            </w:r>
            <w:r w:rsidRPr="005070A2">
              <w:rPr>
                <w:color w:val="auto"/>
                <w:sz w:val="22"/>
                <w:szCs w:val="22"/>
              </w:rPr>
              <w:t xml:space="preserve">rees are proposed within the central communal space and along the boundaries where deep soil is most available. </w:t>
            </w:r>
          </w:p>
          <w:p w14:paraId="198A5084" w14:textId="0448A436" w:rsidR="00130A5D" w:rsidRPr="005070A2" w:rsidRDefault="00130A5D" w:rsidP="00130A5D">
            <w:pPr>
              <w:spacing w:before="0" w:after="0" w:line="240" w:lineRule="auto"/>
              <w:jc w:val="both"/>
              <w:rPr>
                <w:rFonts w:ascii="Arial" w:hAnsi="Arial" w:cs="Arial"/>
                <w:b/>
                <w:bCs/>
                <w:iCs/>
              </w:rPr>
            </w:pPr>
            <w:r w:rsidRPr="005070A2">
              <w:rPr>
                <w:rFonts w:ascii="Arial" w:hAnsi="Arial" w:cs="Arial"/>
              </w:rPr>
              <w:t xml:space="preserve">The courtyard </w:t>
            </w:r>
            <w:proofErr w:type="spellStart"/>
            <w:r w:rsidR="00205ACC">
              <w:rPr>
                <w:rFonts w:ascii="Arial" w:hAnsi="Arial" w:cs="Arial"/>
              </w:rPr>
              <w:t>w</w:t>
            </w:r>
            <w:r w:rsidRPr="005070A2">
              <w:rPr>
                <w:rFonts w:ascii="Arial" w:hAnsi="Arial" w:cs="Arial"/>
              </w:rPr>
              <w:t>design</w:t>
            </w:r>
            <w:proofErr w:type="spellEnd"/>
            <w:r w:rsidRPr="005070A2">
              <w:rPr>
                <w:rFonts w:ascii="Arial" w:hAnsi="Arial" w:cs="Arial"/>
              </w:rPr>
              <w:t xml:space="preserve"> incorporates both hard and soft landscaping and sufficient planting area for residents to create microclimates. </w:t>
            </w:r>
          </w:p>
        </w:tc>
        <w:tc>
          <w:tcPr>
            <w:tcW w:w="1543" w:type="dxa"/>
          </w:tcPr>
          <w:p w14:paraId="6A3F8F9F" w14:textId="5BF50D5A" w:rsidR="00130A5D" w:rsidRPr="005070A2" w:rsidRDefault="00130A5D" w:rsidP="00130A5D">
            <w:pPr>
              <w:spacing w:before="0" w:after="0" w:line="240" w:lineRule="auto"/>
              <w:rPr>
                <w:rFonts w:ascii="Arial" w:hAnsi="Arial" w:cs="Arial"/>
                <w:b/>
                <w:bCs/>
              </w:rPr>
            </w:pPr>
            <w:r w:rsidRPr="005070A2">
              <w:rPr>
                <w:rFonts w:ascii="Arial" w:hAnsi="Arial" w:cs="Arial"/>
              </w:rPr>
              <w:t>Compliant</w:t>
            </w:r>
          </w:p>
        </w:tc>
      </w:tr>
      <w:tr w:rsidR="00130A5D" w:rsidRPr="005070A2" w14:paraId="4817E230" w14:textId="77777777" w:rsidTr="00665957">
        <w:tc>
          <w:tcPr>
            <w:tcW w:w="8909" w:type="dxa"/>
            <w:gridSpan w:val="3"/>
            <w:shd w:val="clear" w:color="auto" w:fill="DEEAF6" w:themeFill="accent5" w:themeFillTint="33"/>
          </w:tcPr>
          <w:p w14:paraId="6682EF01" w14:textId="13113F9F" w:rsidR="00130A5D" w:rsidRPr="005070A2" w:rsidRDefault="00130A5D" w:rsidP="00130A5D">
            <w:pPr>
              <w:spacing w:before="0" w:after="0" w:line="240" w:lineRule="auto"/>
              <w:rPr>
                <w:rFonts w:ascii="Arial" w:hAnsi="Arial" w:cs="Arial"/>
                <w:lang w:val="en"/>
              </w:rPr>
            </w:pPr>
            <w:r w:rsidRPr="005070A2">
              <w:rPr>
                <w:rFonts w:ascii="Arial" w:hAnsi="Arial" w:cs="Arial"/>
                <w:b/>
              </w:rPr>
              <w:t>Objective</w:t>
            </w:r>
            <w:r>
              <w:rPr>
                <w:rFonts w:ascii="Arial" w:hAnsi="Arial" w:cs="Arial"/>
                <w:b/>
              </w:rPr>
              <w:t xml:space="preserve"> 40-2 Landscape design responds to the existing site conditions</w:t>
            </w:r>
            <w:r w:rsidRPr="005070A2">
              <w:rPr>
                <w:rFonts w:ascii="Arial" w:hAnsi="Arial" w:cs="Arial"/>
                <w:b/>
              </w:rPr>
              <w:t xml:space="preserve"> </w:t>
            </w:r>
          </w:p>
        </w:tc>
      </w:tr>
      <w:tr w:rsidR="00130A5D" w:rsidRPr="005070A2" w14:paraId="1FE9E9F4" w14:textId="77777777" w:rsidTr="00665957">
        <w:tc>
          <w:tcPr>
            <w:tcW w:w="4258" w:type="dxa"/>
          </w:tcPr>
          <w:p w14:paraId="574D29B2"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46457ED6"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731FA42B"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59FDEC36" w14:textId="77777777" w:rsidTr="00665957">
        <w:tc>
          <w:tcPr>
            <w:tcW w:w="4258" w:type="dxa"/>
          </w:tcPr>
          <w:p w14:paraId="6BC0F182" w14:textId="77777777" w:rsidR="00130A5D" w:rsidRPr="005070A2" w:rsidRDefault="00130A5D" w:rsidP="00130A5D">
            <w:pPr>
              <w:pStyle w:val="Pa5"/>
              <w:spacing w:before="0" w:line="240" w:lineRule="auto"/>
              <w:jc w:val="both"/>
              <w:rPr>
                <w:sz w:val="22"/>
                <w:szCs w:val="22"/>
              </w:rPr>
            </w:pPr>
            <w:r w:rsidRPr="005070A2">
              <w:rPr>
                <w:sz w:val="22"/>
                <w:szCs w:val="22"/>
              </w:rPr>
              <w:t xml:space="preserve">Landscape design responds to the existing site conditions including: </w:t>
            </w:r>
          </w:p>
          <w:p w14:paraId="63FDE715"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changes of levels </w:t>
            </w:r>
          </w:p>
          <w:p w14:paraId="1E970F56"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views </w:t>
            </w:r>
          </w:p>
          <w:p w14:paraId="24340FA4"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significant landscape features including trees and rock outcrops.</w:t>
            </w:r>
          </w:p>
        </w:tc>
        <w:tc>
          <w:tcPr>
            <w:tcW w:w="3108" w:type="dxa"/>
          </w:tcPr>
          <w:p w14:paraId="7C48BF4C" w14:textId="55870F71" w:rsidR="00130A5D" w:rsidRPr="005070A2" w:rsidRDefault="00130A5D" w:rsidP="00130A5D">
            <w:pPr>
              <w:spacing w:before="0" w:after="0" w:line="240" w:lineRule="auto"/>
              <w:jc w:val="both"/>
              <w:rPr>
                <w:rFonts w:ascii="Arial" w:hAnsi="Arial" w:cs="Arial"/>
                <w:b/>
                <w:bCs/>
                <w:iCs/>
              </w:rPr>
            </w:pPr>
            <w:r w:rsidRPr="005070A2">
              <w:rPr>
                <w:rFonts w:ascii="Arial" w:hAnsi="Arial" w:cs="Arial"/>
              </w:rPr>
              <w:t xml:space="preserve">The </w:t>
            </w:r>
            <w:r w:rsidR="00205ACC">
              <w:rPr>
                <w:rFonts w:ascii="Arial" w:hAnsi="Arial" w:cs="Arial"/>
              </w:rPr>
              <w:t>site</w:t>
            </w:r>
            <w:r w:rsidR="00205ACC" w:rsidRPr="005070A2">
              <w:rPr>
                <w:rFonts w:ascii="Arial" w:hAnsi="Arial" w:cs="Arial"/>
              </w:rPr>
              <w:t xml:space="preserve"> </w:t>
            </w:r>
            <w:r w:rsidRPr="005070A2">
              <w:rPr>
                <w:rFonts w:ascii="Arial" w:hAnsi="Arial" w:cs="Arial"/>
              </w:rPr>
              <w:t>is cleared of vegetation and contains no existing natural features.</w:t>
            </w:r>
            <w:r w:rsidRPr="005070A2">
              <w:rPr>
                <w:rFonts w:ascii="Arial" w:hAnsi="Arial" w:cs="Arial"/>
                <w:b/>
                <w:bCs/>
                <w:iCs/>
              </w:rPr>
              <w:t xml:space="preserve"> </w:t>
            </w:r>
          </w:p>
        </w:tc>
        <w:tc>
          <w:tcPr>
            <w:tcW w:w="1543" w:type="dxa"/>
          </w:tcPr>
          <w:p w14:paraId="0DDFB3B5" w14:textId="06CBBE6B" w:rsidR="00130A5D" w:rsidRPr="005070A2" w:rsidRDefault="00130A5D" w:rsidP="00130A5D">
            <w:pPr>
              <w:spacing w:before="0" w:after="0" w:line="240" w:lineRule="auto"/>
              <w:rPr>
                <w:rFonts w:ascii="Arial" w:hAnsi="Arial" w:cs="Arial"/>
                <w:b/>
                <w:bCs/>
              </w:rPr>
            </w:pPr>
            <w:r w:rsidRPr="005070A2">
              <w:rPr>
                <w:rFonts w:ascii="Arial" w:hAnsi="Arial" w:cs="Arial"/>
              </w:rPr>
              <w:t>n/a</w:t>
            </w:r>
          </w:p>
        </w:tc>
      </w:tr>
      <w:tr w:rsidR="00130A5D" w:rsidRPr="005070A2" w14:paraId="0254BD49" w14:textId="77777777" w:rsidTr="00665957">
        <w:tc>
          <w:tcPr>
            <w:tcW w:w="4258" w:type="dxa"/>
          </w:tcPr>
          <w:p w14:paraId="7D5BBC10" w14:textId="77777777" w:rsidR="00130A5D" w:rsidRPr="005070A2" w:rsidRDefault="00130A5D" w:rsidP="00130A5D">
            <w:pPr>
              <w:pStyle w:val="Pa5"/>
              <w:spacing w:before="0" w:line="240" w:lineRule="auto"/>
              <w:jc w:val="both"/>
              <w:rPr>
                <w:sz w:val="22"/>
                <w:szCs w:val="22"/>
              </w:rPr>
            </w:pPr>
            <w:r w:rsidRPr="005070A2">
              <w:rPr>
                <w:sz w:val="22"/>
                <w:szCs w:val="22"/>
              </w:rPr>
              <w:t xml:space="preserve">Significant landscape features should be protected by: </w:t>
            </w:r>
          </w:p>
          <w:p w14:paraId="434AB9F5"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tree protection zones (see </w:t>
            </w:r>
            <w:r w:rsidRPr="005070A2">
              <w:rPr>
                <w:b/>
                <w:bCs/>
                <w:sz w:val="22"/>
                <w:szCs w:val="22"/>
              </w:rPr>
              <w:t>Figure 4O.5</w:t>
            </w:r>
            <w:r w:rsidRPr="005070A2">
              <w:rPr>
                <w:sz w:val="22"/>
                <w:szCs w:val="22"/>
              </w:rPr>
              <w:t xml:space="preserve">) </w:t>
            </w:r>
          </w:p>
          <w:p w14:paraId="24CCC77E"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appropriate signage and fencing during construction.</w:t>
            </w:r>
          </w:p>
        </w:tc>
        <w:tc>
          <w:tcPr>
            <w:tcW w:w="3108" w:type="dxa"/>
          </w:tcPr>
          <w:p w14:paraId="5F0DFE4B" w14:textId="77777777" w:rsidR="00130A5D" w:rsidRPr="005070A2" w:rsidRDefault="00130A5D" w:rsidP="00130A5D">
            <w:pPr>
              <w:spacing w:before="0" w:after="0" w:line="240" w:lineRule="auto"/>
              <w:jc w:val="both"/>
              <w:rPr>
                <w:rFonts w:ascii="Arial" w:hAnsi="Arial" w:cs="Arial"/>
                <w:b/>
                <w:bCs/>
                <w:iCs/>
              </w:rPr>
            </w:pPr>
          </w:p>
        </w:tc>
        <w:tc>
          <w:tcPr>
            <w:tcW w:w="1543" w:type="dxa"/>
          </w:tcPr>
          <w:p w14:paraId="36E17510" w14:textId="77777777" w:rsidR="00130A5D" w:rsidRPr="005070A2" w:rsidRDefault="00130A5D" w:rsidP="00130A5D">
            <w:pPr>
              <w:spacing w:before="0" w:after="0" w:line="240" w:lineRule="auto"/>
              <w:rPr>
                <w:rFonts w:ascii="Arial" w:hAnsi="Arial" w:cs="Arial"/>
                <w:b/>
                <w:bCs/>
              </w:rPr>
            </w:pPr>
          </w:p>
        </w:tc>
      </w:tr>
      <w:tr w:rsidR="00130A5D" w:rsidRPr="005070A2" w14:paraId="457EFE1E" w14:textId="77777777" w:rsidTr="00665957">
        <w:tc>
          <w:tcPr>
            <w:tcW w:w="8909" w:type="dxa"/>
            <w:gridSpan w:val="3"/>
            <w:shd w:val="clear" w:color="auto" w:fill="4472C4" w:themeFill="accent1"/>
          </w:tcPr>
          <w:p w14:paraId="127C4C12" w14:textId="77777777" w:rsidR="00130A5D" w:rsidRPr="008744D8" w:rsidRDefault="00130A5D" w:rsidP="00130A5D">
            <w:pPr>
              <w:spacing w:before="0" w:after="0" w:line="240" w:lineRule="auto"/>
              <w:rPr>
                <w:rFonts w:ascii="Arial" w:hAnsi="Arial" w:cs="Arial"/>
                <w:b/>
                <w:color w:val="FFFFFF" w:themeColor="background1"/>
                <w:lang w:val="en"/>
              </w:rPr>
            </w:pPr>
            <w:r w:rsidRPr="008744D8">
              <w:rPr>
                <w:rFonts w:ascii="Arial" w:hAnsi="Arial" w:cs="Arial"/>
                <w:b/>
                <w:color w:val="FFFFFF" w:themeColor="background1"/>
              </w:rPr>
              <w:t>4P Planting on Structures</w:t>
            </w:r>
          </w:p>
        </w:tc>
      </w:tr>
      <w:tr w:rsidR="00130A5D" w:rsidRPr="005070A2" w14:paraId="59B893B3" w14:textId="77777777" w:rsidTr="00665957">
        <w:tc>
          <w:tcPr>
            <w:tcW w:w="8909" w:type="dxa"/>
            <w:gridSpan w:val="3"/>
            <w:shd w:val="clear" w:color="auto" w:fill="DEEAF6" w:themeFill="accent5" w:themeFillTint="33"/>
          </w:tcPr>
          <w:p w14:paraId="33E7ABDA"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4P-1 </w:t>
            </w:r>
            <w:r w:rsidRPr="005070A2">
              <w:rPr>
                <w:rFonts w:ascii="Arial" w:hAnsi="Arial" w:cs="Arial"/>
                <w:bCs/>
              </w:rPr>
              <w:t>Appropriate soil profiles are provided.</w:t>
            </w:r>
          </w:p>
        </w:tc>
      </w:tr>
      <w:tr w:rsidR="00130A5D" w:rsidRPr="005070A2" w14:paraId="62BA729A" w14:textId="77777777" w:rsidTr="00665957">
        <w:tc>
          <w:tcPr>
            <w:tcW w:w="4258" w:type="dxa"/>
          </w:tcPr>
          <w:p w14:paraId="19071B23"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40A8D0C7"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275E2B93"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0496D629" w14:textId="77777777" w:rsidTr="00665957">
        <w:tc>
          <w:tcPr>
            <w:tcW w:w="4258" w:type="dxa"/>
          </w:tcPr>
          <w:p w14:paraId="25CB73BC" w14:textId="77777777" w:rsidR="00130A5D" w:rsidRPr="005070A2" w:rsidRDefault="00130A5D" w:rsidP="00130A5D">
            <w:pPr>
              <w:pStyle w:val="Pa5"/>
              <w:spacing w:before="0" w:line="240" w:lineRule="auto"/>
              <w:jc w:val="both"/>
              <w:rPr>
                <w:sz w:val="22"/>
                <w:szCs w:val="22"/>
              </w:rPr>
            </w:pPr>
            <w:r w:rsidRPr="005070A2">
              <w:rPr>
                <w:sz w:val="22"/>
                <w:szCs w:val="22"/>
              </w:rPr>
              <w:t>Structures are reinforced for additional saturated soil weight.</w:t>
            </w:r>
          </w:p>
        </w:tc>
        <w:tc>
          <w:tcPr>
            <w:tcW w:w="3108" w:type="dxa"/>
          </w:tcPr>
          <w:p w14:paraId="0923BB75" w14:textId="330E816E" w:rsidR="00130A5D" w:rsidRPr="005070A2" w:rsidRDefault="00130A5D" w:rsidP="00130A5D">
            <w:pPr>
              <w:spacing w:before="0" w:after="0" w:line="240" w:lineRule="auto"/>
              <w:jc w:val="both"/>
              <w:rPr>
                <w:rFonts w:ascii="Arial" w:hAnsi="Arial" w:cs="Arial"/>
              </w:rPr>
            </w:pPr>
            <w:r w:rsidRPr="005070A2">
              <w:rPr>
                <w:rFonts w:ascii="Arial" w:hAnsi="Arial" w:cs="Arial"/>
              </w:rPr>
              <w:t>The development proposes planting on top of a basement car park. Details have been provided with the development application confirming that sufficient strength is available for the structure to hold the proposed planting.</w:t>
            </w:r>
          </w:p>
        </w:tc>
        <w:tc>
          <w:tcPr>
            <w:tcW w:w="1543" w:type="dxa"/>
          </w:tcPr>
          <w:p w14:paraId="3ADB27E9" w14:textId="076FAE2A"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2B8596FF" w14:textId="77777777" w:rsidTr="00665957">
        <w:tc>
          <w:tcPr>
            <w:tcW w:w="8909" w:type="dxa"/>
            <w:gridSpan w:val="3"/>
            <w:shd w:val="clear" w:color="auto" w:fill="4472C4" w:themeFill="accent1"/>
          </w:tcPr>
          <w:p w14:paraId="54A726BA" w14:textId="77777777" w:rsidR="00130A5D" w:rsidRPr="008744D8" w:rsidRDefault="00130A5D" w:rsidP="00130A5D">
            <w:pPr>
              <w:spacing w:before="0" w:after="0" w:line="240" w:lineRule="auto"/>
              <w:rPr>
                <w:rFonts w:ascii="Arial" w:hAnsi="Arial" w:cs="Arial"/>
                <w:b/>
                <w:color w:val="FFFFFF" w:themeColor="background1"/>
                <w:lang w:val="en"/>
              </w:rPr>
            </w:pPr>
            <w:r w:rsidRPr="008744D8">
              <w:rPr>
                <w:rFonts w:ascii="Arial" w:hAnsi="Arial" w:cs="Arial"/>
                <w:b/>
                <w:color w:val="FFFFFF" w:themeColor="background1"/>
              </w:rPr>
              <w:t>4Q Universal Design</w:t>
            </w:r>
          </w:p>
        </w:tc>
      </w:tr>
      <w:tr w:rsidR="00130A5D" w:rsidRPr="005070A2" w14:paraId="44316C93" w14:textId="77777777" w:rsidTr="00665957">
        <w:tc>
          <w:tcPr>
            <w:tcW w:w="8909" w:type="dxa"/>
            <w:gridSpan w:val="3"/>
            <w:shd w:val="clear" w:color="auto" w:fill="DEEAF6" w:themeFill="accent5" w:themeFillTint="33"/>
          </w:tcPr>
          <w:p w14:paraId="3EFE7DEB"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4Q-1 </w:t>
            </w:r>
            <w:r w:rsidRPr="005070A2">
              <w:rPr>
                <w:rFonts w:ascii="Arial" w:hAnsi="Arial" w:cs="Arial"/>
                <w:bCs/>
              </w:rPr>
              <w:t>Universal design features are included in apartment design to promote flexible housing for all community members.</w:t>
            </w:r>
          </w:p>
        </w:tc>
      </w:tr>
      <w:tr w:rsidR="00130A5D" w:rsidRPr="005070A2" w14:paraId="704BB1A0" w14:textId="77777777" w:rsidTr="00665957">
        <w:tc>
          <w:tcPr>
            <w:tcW w:w="4258" w:type="dxa"/>
          </w:tcPr>
          <w:p w14:paraId="371F12D4"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3E22172C"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3CDFC9C0"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4500D12E" w14:textId="77777777" w:rsidTr="00665957">
        <w:tc>
          <w:tcPr>
            <w:tcW w:w="4258" w:type="dxa"/>
          </w:tcPr>
          <w:p w14:paraId="22EA3007" w14:textId="77777777" w:rsidR="00130A5D" w:rsidRPr="005070A2" w:rsidRDefault="00130A5D" w:rsidP="00130A5D">
            <w:pPr>
              <w:pStyle w:val="Pa5"/>
              <w:spacing w:before="0" w:line="240" w:lineRule="auto"/>
              <w:jc w:val="both"/>
              <w:rPr>
                <w:b/>
                <w:bCs/>
                <w:sz w:val="22"/>
                <w:szCs w:val="22"/>
              </w:rPr>
            </w:pPr>
            <w:r w:rsidRPr="005070A2">
              <w:rPr>
                <w:sz w:val="22"/>
                <w:szCs w:val="22"/>
              </w:rPr>
              <w:t xml:space="preserve">Developments achieve a benchmark of 20% of the total apartments incorporating the </w:t>
            </w:r>
            <w:proofErr w:type="spellStart"/>
            <w:r w:rsidRPr="005070A2">
              <w:rPr>
                <w:sz w:val="22"/>
                <w:szCs w:val="22"/>
              </w:rPr>
              <w:t>Livable</w:t>
            </w:r>
            <w:proofErr w:type="spellEnd"/>
            <w:r w:rsidRPr="005070A2">
              <w:rPr>
                <w:sz w:val="22"/>
                <w:szCs w:val="22"/>
              </w:rPr>
              <w:t xml:space="preserve"> Housing Guideline's silver level universal design features.</w:t>
            </w:r>
          </w:p>
        </w:tc>
        <w:tc>
          <w:tcPr>
            <w:tcW w:w="3108" w:type="dxa"/>
          </w:tcPr>
          <w:p w14:paraId="12E8EBA6" w14:textId="6ED42B3D" w:rsidR="00130A5D" w:rsidRPr="005070A2" w:rsidRDefault="00130A5D" w:rsidP="00130A5D">
            <w:pPr>
              <w:pStyle w:val="Default"/>
              <w:spacing w:before="0"/>
              <w:jc w:val="both"/>
              <w:rPr>
                <w:color w:val="auto"/>
                <w:sz w:val="22"/>
                <w:szCs w:val="22"/>
              </w:rPr>
            </w:pPr>
            <w:r w:rsidRPr="005070A2">
              <w:rPr>
                <w:color w:val="auto"/>
                <w:sz w:val="22"/>
                <w:szCs w:val="22"/>
              </w:rPr>
              <w:t xml:space="preserve">An access report has been </w:t>
            </w:r>
            <w:r w:rsidR="00E95F6A">
              <w:rPr>
                <w:color w:val="auto"/>
                <w:sz w:val="22"/>
                <w:szCs w:val="22"/>
              </w:rPr>
              <w:t>submitted</w:t>
            </w:r>
            <w:r w:rsidR="00E95F6A" w:rsidRPr="005070A2">
              <w:rPr>
                <w:color w:val="auto"/>
                <w:sz w:val="22"/>
                <w:szCs w:val="22"/>
              </w:rPr>
              <w:t xml:space="preserve"> </w:t>
            </w:r>
            <w:r w:rsidRPr="005070A2">
              <w:rPr>
                <w:color w:val="auto"/>
                <w:sz w:val="22"/>
                <w:szCs w:val="22"/>
              </w:rPr>
              <w:t xml:space="preserve">with the development application. The report confirms that 20% of the units meet the </w:t>
            </w:r>
            <w:proofErr w:type="spellStart"/>
            <w:r w:rsidRPr="005070A2">
              <w:rPr>
                <w:color w:val="auto"/>
                <w:sz w:val="22"/>
                <w:szCs w:val="22"/>
              </w:rPr>
              <w:t>Livable</w:t>
            </w:r>
            <w:proofErr w:type="spellEnd"/>
            <w:r w:rsidRPr="005070A2">
              <w:rPr>
                <w:color w:val="auto"/>
                <w:sz w:val="22"/>
                <w:szCs w:val="22"/>
              </w:rPr>
              <w:t xml:space="preserve"> </w:t>
            </w:r>
            <w:r w:rsidR="00632615">
              <w:rPr>
                <w:color w:val="auto"/>
                <w:sz w:val="22"/>
                <w:szCs w:val="22"/>
              </w:rPr>
              <w:t>H</w:t>
            </w:r>
            <w:r w:rsidRPr="005070A2">
              <w:rPr>
                <w:color w:val="auto"/>
                <w:sz w:val="22"/>
                <w:szCs w:val="22"/>
              </w:rPr>
              <w:t xml:space="preserve">ousing Guidelines. </w:t>
            </w:r>
          </w:p>
          <w:p w14:paraId="0D413B69" w14:textId="77777777" w:rsidR="00130A5D" w:rsidRPr="005070A2" w:rsidRDefault="00130A5D" w:rsidP="00130A5D">
            <w:pPr>
              <w:spacing w:before="0" w:after="0" w:line="240" w:lineRule="auto"/>
              <w:jc w:val="both"/>
              <w:rPr>
                <w:rFonts w:ascii="Arial" w:hAnsi="Arial" w:cs="Arial"/>
                <w:b/>
                <w:bCs/>
                <w:iCs/>
              </w:rPr>
            </w:pPr>
          </w:p>
        </w:tc>
        <w:tc>
          <w:tcPr>
            <w:tcW w:w="1543" w:type="dxa"/>
          </w:tcPr>
          <w:p w14:paraId="1A90EDD5" w14:textId="3A259E93"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177E65DF" w14:textId="77777777" w:rsidTr="00665957">
        <w:tc>
          <w:tcPr>
            <w:tcW w:w="8909" w:type="dxa"/>
            <w:gridSpan w:val="3"/>
            <w:shd w:val="clear" w:color="auto" w:fill="DEEAF6" w:themeFill="accent5" w:themeFillTint="33"/>
          </w:tcPr>
          <w:p w14:paraId="4B65B285"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4Q-2 </w:t>
            </w:r>
            <w:r w:rsidRPr="005070A2">
              <w:rPr>
                <w:rFonts w:ascii="Arial" w:hAnsi="Arial" w:cs="Arial"/>
                <w:bCs/>
              </w:rPr>
              <w:t>A variety of apartments with adaptable designs are provided.</w:t>
            </w:r>
          </w:p>
        </w:tc>
      </w:tr>
      <w:tr w:rsidR="00130A5D" w:rsidRPr="005070A2" w14:paraId="0873A0D8" w14:textId="77777777" w:rsidTr="00665957">
        <w:tc>
          <w:tcPr>
            <w:tcW w:w="4258" w:type="dxa"/>
          </w:tcPr>
          <w:p w14:paraId="6716CF69"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711FE035"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6EE95520"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549368F0" w14:textId="77777777" w:rsidTr="00665957">
        <w:tc>
          <w:tcPr>
            <w:tcW w:w="4258" w:type="dxa"/>
          </w:tcPr>
          <w:p w14:paraId="56EE2774" w14:textId="77777777" w:rsidR="00130A5D" w:rsidRPr="005070A2" w:rsidRDefault="00130A5D" w:rsidP="00130A5D">
            <w:pPr>
              <w:pStyle w:val="Pa5"/>
              <w:spacing w:before="0" w:line="240" w:lineRule="auto"/>
              <w:jc w:val="both"/>
              <w:rPr>
                <w:sz w:val="22"/>
                <w:szCs w:val="22"/>
              </w:rPr>
            </w:pPr>
            <w:r w:rsidRPr="005070A2">
              <w:rPr>
                <w:sz w:val="22"/>
                <w:szCs w:val="22"/>
              </w:rPr>
              <w:t>Adaptable housing should be provided in accordance with the relevant council policy.</w:t>
            </w:r>
          </w:p>
        </w:tc>
        <w:tc>
          <w:tcPr>
            <w:tcW w:w="3108" w:type="dxa"/>
          </w:tcPr>
          <w:p w14:paraId="6EE8D0A5" w14:textId="5C8BBAAB" w:rsidR="00130A5D" w:rsidRPr="005070A2" w:rsidRDefault="00130A5D" w:rsidP="00130A5D">
            <w:pPr>
              <w:pStyle w:val="Default"/>
              <w:spacing w:before="0"/>
              <w:jc w:val="both"/>
              <w:rPr>
                <w:color w:val="auto"/>
                <w:sz w:val="22"/>
                <w:szCs w:val="22"/>
              </w:rPr>
            </w:pPr>
            <w:r w:rsidRPr="005070A2">
              <w:rPr>
                <w:color w:val="auto"/>
                <w:sz w:val="22"/>
                <w:szCs w:val="22"/>
              </w:rPr>
              <w:t xml:space="preserve">10% of units are adaptable. They are primarily on the ground floor level or close to lift access. Access to communal areas from adaptable housing is equitable. </w:t>
            </w:r>
          </w:p>
          <w:p w14:paraId="096C74B2" w14:textId="77777777" w:rsidR="00130A5D" w:rsidRPr="005070A2" w:rsidRDefault="00130A5D" w:rsidP="00130A5D">
            <w:pPr>
              <w:spacing w:before="0" w:after="0" w:line="240" w:lineRule="auto"/>
              <w:jc w:val="both"/>
              <w:rPr>
                <w:rFonts w:ascii="Arial" w:hAnsi="Arial" w:cs="Arial"/>
                <w:b/>
                <w:bCs/>
                <w:iCs/>
              </w:rPr>
            </w:pPr>
          </w:p>
        </w:tc>
        <w:tc>
          <w:tcPr>
            <w:tcW w:w="1543" w:type="dxa"/>
          </w:tcPr>
          <w:p w14:paraId="20C58531" w14:textId="5982F543"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450CEC3F" w14:textId="77777777" w:rsidTr="00665957">
        <w:tc>
          <w:tcPr>
            <w:tcW w:w="8909" w:type="dxa"/>
            <w:gridSpan w:val="3"/>
            <w:shd w:val="clear" w:color="auto" w:fill="DEEAF6" w:themeFill="accent5" w:themeFillTint="33"/>
          </w:tcPr>
          <w:p w14:paraId="4E98554B"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4Q-3 </w:t>
            </w:r>
            <w:r w:rsidRPr="005070A2">
              <w:rPr>
                <w:rFonts w:ascii="Arial" w:hAnsi="Arial" w:cs="Arial"/>
                <w:bCs/>
              </w:rPr>
              <w:t>Apartment layouts are flexible and accommodate a range of lifestyle needs.</w:t>
            </w:r>
          </w:p>
        </w:tc>
      </w:tr>
      <w:tr w:rsidR="00130A5D" w:rsidRPr="005070A2" w14:paraId="3E36C65C" w14:textId="77777777" w:rsidTr="00665957">
        <w:tc>
          <w:tcPr>
            <w:tcW w:w="4258" w:type="dxa"/>
          </w:tcPr>
          <w:p w14:paraId="1BD00A1A"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1720396D"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4A47C3FE"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10E68584" w14:textId="77777777" w:rsidTr="00665957">
        <w:tc>
          <w:tcPr>
            <w:tcW w:w="4258" w:type="dxa"/>
          </w:tcPr>
          <w:p w14:paraId="56647E27" w14:textId="77777777" w:rsidR="00130A5D" w:rsidRPr="005070A2" w:rsidRDefault="00130A5D" w:rsidP="00130A5D">
            <w:pPr>
              <w:pStyle w:val="Pa5"/>
              <w:spacing w:before="0" w:line="240" w:lineRule="auto"/>
              <w:jc w:val="both"/>
              <w:rPr>
                <w:sz w:val="22"/>
                <w:szCs w:val="22"/>
              </w:rPr>
            </w:pPr>
            <w:r w:rsidRPr="005070A2">
              <w:rPr>
                <w:sz w:val="22"/>
                <w:szCs w:val="22"/>
              </w:rPr>
              <w:t xml:space="preserve">Apartment design incorporates flexible design solutions which may include: </w:t>
            </w:r>
          </w:p>
          <w:p w14:paraId="684889FD"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rooms with multiple functions </w:t>
            </w:r>
          </w:p>
          <w:p w14:paraId="41E2975C"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dual master bedroom apartments with separate bathrooms </w:t>
            </w:r>
          </w:p>
          <w:p w14:paraId="2CD58634"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larger apartments with various living space options </w:t>
            </w:r>
          </w:p>
          <w:p w14:paraId="168A544E" w14:textId="77777777" w:rsidR="00130A5D" w:rsidRPr="005070A2" w:rsidRDefault="00130A5D" w:rsidP="00130A5D">
            <w:pPr>
              <w:pStyle w:val="Pa14"/>
              <w:numPr>
                <w:ilvl w:val="0"/>
                <w:numId w:val="28"/>
              </w:numPr>
              <w:spacing w:before="0" w:line="240" w:lineRule="auto"/>
              <w:ind w:left="316" w:hanging="284"/>
              <w:jc w:val="both"/>
              <w:rPr>
                <w:b/>
                <w:bCs/>
                <w:sz w:val="22"/>
                <w:szCs w:val="22"/>
              </w:rPr>
            </w:pPr>
            <w:r w:rsidRPr="005070A2">
              <w:rPr>
                <w:sz w:val="22"/>
                <w:szCs w:val="22"/>
              </w:rPr>
              <w:t>open plan ‘loft’ style apartments with only a fixed kitchen, laundry and bathroom.</w:t>
            </w:r>
          </w:p>
        </w:tc>
        <w:tc>
          <w:tcPr>
            <w:tcW w:w="3108" w:type="dxa"/>
          </w:tcPr>
          <w:p w14:paraId="52EDCDF4" w14:textId="4A4A7E72" w:rsidR="00130A5D" w:rsidRPr="005070A2" w:rsidRDefault="00130A5D" w:rsidP="00130A5D">
            <w:pPr>
              <w:pStyle w:val="Default"/>
              <w:spacing w:before="0"/>
              <w:jc w:val="both"/>
              <w:rPr>
                <w:color w:val="auto"/>
                <w:sz w:val="22"/>
                <w:szCs w:val="22"/>
              </w:rPr>
            </w:pPr>
            <w:r w:rsidRPr="005070A2">
              <w:rPr>
                <w:color w:val="auto"/>
                <w:sz w:val="22"/>
                <w:szCs w:val="22"/>
              </w:rPr>
              <w:t xml:space="preserve">The proposed internal layouts are flexible and can cater for a range of lifestyles. Larger unit layouts mostly provide </w:t>
            </w:r>
            <w:r w:rsidR="00083041">
              <w:rPr>
                <w:color w:val="auto"/>
                <w:sz w:val="22"/>
                <w:szCs w:val="22"/>
              </w:rPr>
              <w:t>two</w:t>
            </w:r>
            <w:r w:rsidRPr="005070A2">
              <w:rPr>
                <w:color w:val="auto"/>
                <w:sz w:val="22"/>
                <w:szCs w:val="22"/>
              </w:rPr>
              <w:t xml:space="preserve"> living spaces over</w:t>
            </w:r>
            <w:r w:rsidR="00FF4E4E">
              <w:rPr>
                <w:color w:val="auto"/>
                <w:sz w:val="22"/>
                <w:szCs w:val="22"/>
              </w:rPr>
              <w:t xml:space="preserve"> two</w:t>
            </w:r>
            <w:r w:rsidRPr="005070A2">
              <w:rPr>
                <w:color w:val="auto"/>
                <w:sz w:val="22"/>
                <w:szCs w:val="22"/>
              </w:rPr>
              <w:t xml:space="preserve"> stories. Large open plan living spaces in the units allow for individual styling and furniture positions. </w:t>
            </w:r>
          </w:p>
          <w:p w14:paraId="53D0FEE4" w14:textId="77777777" w:rsidR="00130A5D" w:rsidRPr="005070A2" w:rsidRDefault="00130A5D" w:rsidP="00130A5D">
            <w:pPr>
              <w:spacing w:before="0" w:after="0" w:line="240" w:lineRule="auto"/>
              <w:jc w:val="both"/>
              <w:rPr>
                <w:rFonts w:ascii="Arial" w:hAnsi="Arial" w:cs="Arial"/>
                <w:b/>
                <w:bCs/>
                <w:iCs/>
              </w:rPr>
            </w:pPr>
          </w:p>
        </w:tc>
        <w:tc>
          <w:tcPr>
            <w:tcW w:w="1543" w:type="dxa"/>
          </w:tcPr>
          <w:p w14:paraId="13CF4068" w14:textId="14E2AB49"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5B800733" w14:textId="77777777" w:rsidTr="00665957">
        <w:tc>
          <w:tcPr>
            <w:tcW w:w="8909" w:type="dxa"/>
            <w:gridSpan w:val="3"/>
            <w:shd w:val="clear" w:color="auto" w:fill="4472C4" w:themeFill="accent1"/>
          </w:tcPr>
          <w:p w14:paraId="4139A51C" w14:textId="77777777" w:rsidR="00130A5D" w:rsidRPr="00303388" w:rsidRDefault="00130A5D" w:rsidP="00130A5D">
            <w:pPr>
              <w:spacing w:before="0" w:after="0" w:line="240" w:lineRule="auto"/>
              <w:rPr>
                <w:rFonts w:ascii="Arial" w:hAnsi="Arial" w:cs="Arial"/>
                <w:b/>
                <w:color w:val="FFFFFF" w:themeColor="background1"/>
                <w:lang w:val="en"/>
              </w:rPr>
            </w:pPr>
            <w:r w:rsidRPr="00303388">
              <w:rPr>
                <w:rFonts w:ascii="Arial" w:hAnsi="Arial" w:cs="Arial"/>
                <w:b/>
                <w:color w:val="FFFFFF" w:themeColor="background1"/>
              </w:rPr>
              <w:t>4U Energy Efficiency</w:t>
            </w:r>
          </w:p>
        </w:tc>
      </w:tr>
      <w:tr w:rsidR="00130A5D" w:rsidRPr="005070A2" w14:paraId="14C2AC5D" w14:textId="77777777" w:rsidTr="00665957">
        <w:tc>
          <w:tcPr>
            <w:tcW w:w="8909" w:type="dxa"/>
            <w:gridSpan w:val="3"/>
            <w:shd w:val="clear" w:color="auto" w:fill="DEEAF6" w:themeFill="accent5" w:themeFillTint="33"/>
          </w:tcPr>
          <w:p w14:paraId="59A11C2C"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4U-1 </w:t>
            </w:r>
            <w:r w:rsidRPr="005070A2">
              <w:rPr>
                <w:rFonts w:ascii="Arial" w:hAnsi="Arial" w:cs="Arial"/>
                <w:bCs/>
              </w:rPr>
              <w:t>Development incorporates passive environmental design.</w:t>
            </w:r>
          </w:p>
        </w:tc>
      </w:tr>
      <w:tr w:rsidR="00130A5D" w:rsidRPr="005070A2" w14:paraId="527A428B" w14:textId="77777777" w:rsidTr="00665957">
        <w:tc>
          <w:tcPr>
            <w:tcW w:w="4258" w:type="dxa"/>
          </w:tcPr>
          <w:p w14:paraId="0B5B203D"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41F07D55"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4204F00F"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135B32E8" w14:textId="77777777" w:rsidTr="00665957">
        <w:tc>
          <w:tcPr>
            <w:tcW w:w="4258" w:type="dxa"/>
          </w:tcPr>
          <w:p w14:paraId="3757B932" w14:textId="77777777" w:rsidR="00130A5D" w:rsidRPr="005070A2" w:rsidRDefault="00130A5D" w:rsidP="00130A5D">
            <w:pPr>
              <w:pStyle w:val="Pa5"/>
              <w:spacing w:before="0" w:line="240" w:lineRule="auto"/>
              <w:jc w:val="both"/>
              <w:rPr>
                <w:sz w:val="22"/>
                <w:szCs w:val="22"/>
              </w:rPr>
            </w:pPr>
            <w:r w:rsidRPr="005070A2">
              <w:rPr>
                <w:sz w:val="22"/>
                <w:szCs w:val="22"/>
              </w:rPr>
              <w:t xml:space="preserve">Adequate natural light is provided to habitable rooms (see </w:t>
            </w:r>
            <w:r w:rsidRPr="005070A2">
              <w:rPr>
                <w:b/>
                <w:bCs/>
                <w:sz w:val="22"/>
                <w:szCs w:val="22"/>
              </w:rPr>
              <w:t>4A Solar and Daylight Access</w:t>
            </w:r>
            <w:r w:rsidRPr="005070A2">
              <w:rPr>
                <w:sz w:val="22"/>
                <w:szCs w:val="22"/>
              </w:rPr>
              <w:t>).</w:t>
            </w:r>
          </w:p>
        </w:tc>
        <w:tc>
          <w:tcPr>
            <w:tcW w:w="3108" w:type="dxa"/>
          </w:tcPr>
          <w:p w14:paraId="3B687FD1" w14:textId="777A098C" w:rsidR="00130A5D" w:rsidRPr="005070A2" w:rsidRDefault="00130A5D" w:rsidP="00130A5D">
            <w:pPr>
              <w:spacing w:before="0" w:after="0" w:line="240" w:lineRule="auto"/>
              <w:rPr>
                <w:rFonts w:ascii="Arial" w:hAnsi="Arial" w:cs="Arial"/>
                <w:iCs/>
              </w:rPr>
            </w:pPr>
            <w:r w:rsidRPr="005070A2">
              <w:rPr>
                <w:rFonts w:ascii="Arial" w:hAnsi="Arial" w:cs="Arial"/>
                <w:iCs/>
              </w:rPr>
              <w:t>As previously assessed, adequate natural light is provided to habitable rooms.</w:t>
            </w:r>
          </w:p>
        </w:tc>
        <w:tc>
          <w:tcPr>
            <w:tcW w:w="1543" w:type="dxa"/>
          </w:tcPr>
          <w:p w14:paraId="32FC47CC" w14:textId="3D31E6E3"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5ADA8228" w14:textId="77777777" w:rsidTr="00665957">
        <w:tc>
          <w:tcPr>
            <w:tcW w:w="4258" w:type="dxa"/>
          </w:tcPr>
          <w:p w14:paraId="2CBCA0EF" w14:textId="77777777" w:rsidR="00130A5D" w:rsidRPr="005070A2" w:rsidRDefault="00130A5D" w:rsidP="00130A5D">
            <w:pPr>
              <w:pStyle w:val="Pa5"/>
              <w:spacing w:before="0" w:line="240" w:lineRule="auto"/>
              <w:jc w:val="both"/>
              <w:rPr>
                <w:sz w:val="22"/>
                <w:szCs w:val="22"/>
              </w:rPr>
            </w:pPr>
            <w:r w:rsidRPr="005070A2">
              <w:rPr>
                <w:sz w:val="22"/>
                <w:szCs w:val="22"/>
              </w:rPr>
              <w:t>Well located, screened outdoor areas should be provided for clothes drying.</w:t>
            </w:r>
          </w:p>
        </w:tc>
        <w:tc>
          <w:tcPr>
            <w:tcW w:w="3108" w:type="dxa"/>
          </w:tcPr>
          <w:p w14:paraId="5B76C292" w14:textId="7FDBC920" w:rsidR="00130A5D" w:rsidRPr="005070A2" w:rsidRDefault="00130A5D" w:rsidP="00130A5D">
            <w:pPr>
              <w:spacing w:before="0" w:after="0" w:line="240" w:lineRule="auto"/>
              <w:jc w:val="both"/>
              <w:rPr>
                <w:rFonts w:ascii="Arial" w:hAnsi="Arial" w:cs="Arial"/>
                <w:iCs/>
              </w:rPr>
            </w:pPr>
            <w:r w:rsidRPr="005070A2">
              <w:rPr>
                <w:rFonts w:ascii="Arial" w:hAnsi="Arial" w:cs="Arial"/>
                <w:iCs/>
              </w:rPr>
              <w:t xml:space="preserve">All units have POS areas </w:t>
            </w:r>
            <w:proofErr w:type="gramStart"/>
            <w:r w:rsidRPr="005070A2">
              <w:rPr>
                <w:rFonts w:ascii="Arial" w:hAnsi="Arial" w:cs="Arial"/>
                <w:iCs/>
              </w:rPr>
              <w:t>in excess of</w:t>
            </w:r>
            <w:proofErr w:type="gramEnd"/>
            <w:r w:rsidRPr="005070A2">
              <w:rPr>
                <w:rFonts w:ascii="Arial" w:hAnsi="Arial" w:cs="Arial"/>
                <w:iCs/>
              </w:rPr>
              <w:t xml:space="preserve"> the minimum requirements. Sufficient space is available outside for clothes drying.</w:t>
            </w:r>
          </w:p>
        </w:tc>
        <w:tc>
          <w:tcPr>
            <w:tcW w:w="1543" w:type="dxa"/>
          </w:tcPr>
          <w:p w14:paraId="76133B65" w14:textId="6DE9110B"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66422D81" w14:textId="77777777" w:rsidTr="00665957">
        <w:tc>
          <w:tcPr>
            <w:tcW w:w="8909" w:type="dxa"/>
            <w:gridSpan w:val="3"/>
            <w:shd w:val="clear" w:color="auto" w:fill="DEEAF6" w:themeFill="accent5" w:themeFillTint="33"/>
          </w:tcPr>
          <w:p w14:paraId="0BC02B1A"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4U-2 </w:t>
            </w:r>
            <w:r w:rsidRPr="005070A2">
              <w:rPr>
                <w:rFonts w:ascii="Arial" w:hAnsi="Arial" w:cs="Arial"/>
                <w:bCs/>
              </w:rPr>
              <w:t>Development incorporates passive solar design to optimise heat storage in winter and reduce heat transfer in summer.</w:t>
            </w:r>
          </w:p>
        </w:tc>
      </w:tr>
      <w:tr w:rsidR="00130A5D" w:rsidRPr="005070A2" w14:paraId="3B0EFA28" w14:textId="77777777" w:rsidTr="00665957">
        <w:tc>
          <w:tcPr>
            <w:tcW w:w="4258" w:type="dxa"/>
          </w:tcPr>
          <w:p w14:paraId="13D89C63"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77F4325E"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6E3D2706"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41019C27" w14:textId="77777777" w:rsidTr="00665957">
        <w:tc>
          <w:tcPr>
            <w:tcW w:w="4258" w:type="dxa"/>
          </w:tcPr>
          <w:p w14:paraId="489F9670" w14:textId="77777777" w:rsidR="00130A5D" w:rsidRPr="005070A2" w:rsidRDefault="00130A5D" w:rsidP="00130A5D">
            <w:pPr>
              <w:pStyle w:val="Pa5"/>
              <w:spacing w:before="0" w:line="240" w:lineRule="auto"/>
              <w:jc w:val="both"/>
              <w:rPr>
                <w:sz w:val="22"/>
                <w:szCs w:val="22"/>
              </w:rPr>
            </w:pPr>
            <w:proofErr w:type="gramStart"/>
            <w:r w:rsidRPr="005070A2">
              <w:rPr>
                <w:sz w:val="22"/>
                <w:szCs w:val="22"/>
              </w:rPr>
              <w:t>A number of</w:t>
            </w:r>
            <w:proofErr w:type="gramEnd"/>
            <w:r w:rsidRPr="005070A2">
              <w:rPr>
                <w:sz w:val="22"/>
                <w:szCs w:val="22"/>
              </w:rPr>
              <w:t xml:space="preserve"> the following design solutions are used: </w:t>
            </w:r>
          </w:p>
          <w:p w14:paraId="2D5B3296"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the use of smart glass or other technologies on north and west elevations </w:t>
            </w:r>
          </w:p>
          <w:p w14:paraId="1EB06D8D"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thermal mass in the floors and walls of north facing rooms is </w:t>
            </w:r>
            <w:proofErr w:type="gramStart"/>
            <w:r w:rsidRPr="005070A2">
              <w:rPr>
                <w:sz w:val="22"/>
                <w:szCs w:val="22"/>
              </w:rPr>
              <w:t>maximised</w:t>
            </w:r>
            <w:proofErr w:type="gramEnd"/>
            <w:r w:rsidRPr="005070A2">
              <w:rPr>
                <w:sz w:val="22"/>
                <w:szCs w:val="22"/>
              </w:rPr>
              <w:t xml:space="preserve"> </w:t>
            </w:r>
          </w:p>
          <w:p w14:paraId="71677184"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polished concrete floors, tiles or timber rather than carpet </w:t>
            </w:r>
          </w:p>
          <w:p w14:paraId="287AD71B"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insulated roofs, walls and floors and seals on window and door </w:t>
            </w:r>
            <w:proofErr w:type="gramStart"/>
            <w:r w:rsidRPr="005070A2">
              <w:rPr>
                <w:sz w:val="22"/>
                <w:szCs w:val="22"/>
              </w:rPr>
              <w:t>openings</w:t>
            </w:r>
            <w:proofErr w:type="gramEnd"/>
            <w:r w:rsidRPr="005070A2">
              <w:rPr>
                <w:sz w:val="22"/>
                <w:szCs w:val="22"/>
              </w:rPr>
              <w:t xml:space="preserve"> </w:t>
            </w:r>
          </w:p>
          <w:p w14:paraId="0B9AEDEB"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overhangs and shading devices such as awnings, blinds and screens.</w:t>
            </w:r>
          </w:p>
        </w:tc>
        <w:tc>
          <w:tcPr>
            <w:tcW w:w="3108" w:type="dxa"/>
          </w:tcPr>
          <w:p w14:paraId="51A6124F" w14:textId="1470FB28" w:rsidR="00130A5D" w:rsidRPr="005070A2" w:rsidRDefault="00130A5D" w:rsidP="00130A5D">
            <w:pPr>
              <w:spacing w:before="0" w:after="0" w:line="240" w:lineRule="auto"/>
              <w:jc w:val="both"/>
              <w:rPr>
                <w:rFonts w:ascii="Arial" w:hAnsi="Arial" w:cs="Arial"/>
                <w:iCs/>
              </w:rPr>
            </w:pPr>
            <w:r w:rsidRPr="005070A2">
              <w:rPr>
                <w:rFonts w:ascii="Arial" w:hAnsi="Arial" w:cs="Arial"/>
                <w:iCs/>
              </w:rPr>
              <w:t>A BASIX Certificate is provided with the development application which confirms that passive design features are incorporated into the design including orientation of buildings, natural ventilation and insulation.</w:t>
            </w:r>
          </w:p>
        </w:tc>
        <w:tc>
          <w:tcPr>
            <w:tcW w:w="1543" w:type="dxa"/>
          </w:tcPr>
          <w:p w14:paraId="6B19348B" w14:textId="560745A2" w:rsidR="00130A5D" w:rsidRPr="005070A2" w:rsidRDefault="00130A5D" w:rsidP="00130A5D">
            <w:pPr>
              <w:spacing w:before="0" w:after="0" w:line="240" w:lineRule="auto"/>
              <w:rPr>
                <w:rFonts w:ascii="Arial" w:hAnsi="Arial" w:cs="Arial"/>
                <w:iCs/>
              </w:rPr>
            </w:pPr>
            <w:r w:rsidRPr="005070A2">
              <w:rPr>
                <w:rFonts w:ascii="Arial" w:hAnsi="Arial" w:cs="Arial"/>
                <w:iCs/>
              </w:rPr>
              <w:t>Compliant</w:t>
            </w:r>
          </w:p>
        </w:tc>
      </w:tr>
      <w:tr w:rsidR="00130A5D" w:rsidRPr="005070A2" w14:paraId="6D91AD18" w14:textId="77777777" w:rsidTr="00665957">
        <w:tc>
          <w:tcPr>
            <w:tcW w:w="8909" w:type="dxa"/>
            <w:gridSpan w:val="3"/>
            <w:shd w:val="clear" w:color="auto" w:fill="DEEAF6" w:themeFill="accent5" w:themeFillTint="33"/>
          </w:tcPr>
          <w:p w14:paraId="75DE55E2"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4U-3 </w:t>
            </w:r>
            <w:r w:rsidRPr="005070A2">
              <w:rPr>
                <w:rFonts w:ascii="Arial" w:hAnsi="Arial" w:cs="Arial"/>
                <w:bCs/>
              </w:rPr>
              <w:t>Adequate natural ventilation minimises the need for mechanical ventilation.</w:t>
            </w:r>
          </w:p>
        </w:tc>
      </w:tr>
      <w:tr w:rsidR="00130A5D" w:rsidRPr="005070A2" w14:paraId="3CA3DA9A" w14:textId="77777777" w:rsidTr="00665957">
        <w:tc>
          <w:tcPr>
            <w:tcW w:w="4258" w:type="dxa"/>
          </w:tcPr>
          <w:p w14:paraId="08AA6470"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0BDBD3C3"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0B57A6BA"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03BDEB4F" w14:textId="77777777" w:rsidTr="00665957">
        <w:tc>
          <w:tcPr>
            <w:tcW w:w="4258" w:type="dxa"/>
          </w:tcPr>
          <w:p w14:paraId="75062626" w14:textId="77777777" w:rsidR="00130A5D" w:rsidRPr="005070A2" w:rsidRDefault="00130A5D" w:rsidP="00130A5D">
            <w:pPr>
              <w:pStyle w:val="Pa5"/>
              <w:spacing w:before="0" w:line="240" w:lineRule="auto"/>
              <w:jc w:val="both"/>
              <w:rPr>
                <w:sz w:val="22"/>
                <w:szCs w:val="22"/>
              </w:rPr>
            </w:pPr>
            <w:proofErr w:type="gramStart"/>
            <w:r w:rsidRPr="005070A2">
              <w:rPr>
                <w:sz w:val="22"/>
                <w:szCs w:val="22"/>
              </w:rPr>
              <w:t>A number of</w:t>
            </w:r>
            <w:proofErr w:type="gramEnd"/>
            <w:r w:rsidRPr="005070A2">
              <w:rPr>
                <w:sz w:val="22"/>
                <w:szCs w:val="22"/>
              </w:rPr>
              <w:t xml:space="preserve"> the following design solutions are used: </w:t>
            </w:r>
          </w:p>
          <w:p w14:paraId="07F288B4"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rooms with similar usage are grouped </w:t>
            </w:r>
            <w:proofErr w:type="gramStart"/>
            <w:r w:rsidRPr="005070A2">
              <w:rPr>
                <w:sz w:val="22"/>
                <w:szCs w:val="22"/>
              </w:rPr>
              <w:t>together</w:t>
            </w:r>
            <w:proofErr w:type="gramEnd"/>
            <w:r w:rsidRPr="005070A2">
              <w:rPr>
                <w:sz w:val="22"/>
                <w:szCs w:val="22"/>
              </w:rPr>
              <w:t xml:space="preserve"> </w:t>
            </w:r>
          </w:p>
          <w:p w14:paraId="7E730F78" w14:textId="77777777" w:rsidR="00130A5D" w:rsidRPr="005070A2" w:rsidRDefault="00130A5D" w:rsidP="00130A5D">
            <w:pPr>
              <w:pStyle w:val="Pa14"/>
              <w:numPr>
                <w:ilvl w:val="0"/>
                <w:numId w:val="28"/>
              </w:numPr>
              <w:spacing w:before="0" w:line="240" w:lineRule="auto"/>
              <w:ind w:left="316" w:hanging="284"/>
              <w:jc w:val="both"/>
              <w:rPr>
                <w:sz w:val="22"/>
                <w:szCs w:val="22"/>
              </w:rPr>
            </w:pPr>
            <w:r w:rsidRPr="005070A2">
              <w:rPr>
                <w:sz w:val="22"/>
                <w:szCs w:val="22"/>
              </w:rPr>
              <w:t xml:space="preserve">natural cross ventilation for apartments is </w:t>
            </w:r>
            <w:proofErr w:type="gramStart"/>
            <w:r w:rsidRPr="005070A2">
              <w:rPr>
                <w:sz w:val="22"/>
                <w:szCs w:val="22"/>
              </w:rPr>
              <w:t>optimised</w:t>
            </w:r>
            <w:proofErr w:type="gramEnd"/>
            <w:r w:rsidRPr="005070A2">
              <w:rPr>
                <w:sz w:val="22"/>
                <w:szCs w:val="22"/>
              </w:rPr>
              <w:t xml:space="preserve"> </w:t>
            </w:r>
          </w:p>
          <w:p w14:paraId="1F2563A2" w14:textId="77777777" w:rsidR="00130A5D" w:rsidRPr="005070A2" w:rsidRDefault="00130A5D" w:rsidP="00130A5D">
            <w:pPr>
              <w:pStyle w:val="Pa14"/>
              <w:numPr>
                <w:ilvl w:val="0"/>
                <w:numId w:val="28"/>
              </w:numPr>
              <w:spacing w:before="0" w:line="240" w:lineRule="auto"/>
              <w:ind w:left="316" w:hanging="284"/>
              <w:jc w:val="both"/>
              <w:rPr>
                <w:b/>
                <w:bCs/>
                <w:sz w:val="22"/>
                <w:szCs w:val="22"/>
              </w:rPr>
            </w:pPr>
            <w:r w:rsidRPr="005070A2">
              <w:rPr>
                <w:sz w:val="22"/>
                <w:szCs w:val="22"/>
              </w:rPr>
              <w:t>natural ventilation is provided to all habitable rooms and as many non-habitable rooms, common areas and circulation spaces as possible.</w:t>
            </w:r>
          </w:p>
        </w:tc>
        <w:tc>
          <w:tcPr>
            <w:tcW w:w="3108" w:type="dxa"/>
          </w:tcPr>
          <w:p w14:paraId="786C0D33" w14:textId="13756546" w:rsidR="00130A5D" w:rsidRPr="005070A2" w:rsidRDefault="00130A5D" w:rsidP="00130A5D">
            <w:pPr>
              <w:spacing w:before="0" w:after="0" w:line="240" w:lineRule="auto"/>
              <w:jc w:val="both"/>
              <w:rPr>
                <w:rFonts w:ascii="Arial" w:hAnsi="Arial" w:cs="Arial"/>
                <w:iCs/>
              </w:rPr>
            </w:pPr>
            <w:r w:rsidRPr="005070A2">
              <w:rPr>
                <w:rFonts w:ascii="Arial" w:hAnsi="Arial" w:cs="Arial"/>
                <w:iCs/>
              </w:rPr>
              <w:t>All units are dual aspect and will benefit from natural ventilation.</w:t>
            </w:r>
          </w:p>
        </w:tc>
        <w:tc>
          <w:tcPr>
            <w:tcW w:w="1543" w:type="dxa"/>
          </w:tcPr>
          <w:p w14:paraId="64434514" w14:textId="5C30AD78" w:rsidR="00130A5D" w:rsidRPr="005070A2" w:rsidRDefault="00130A5D" w:rsidP="00130A5D">
            <w:pPr>
              <w:spacing w:before="0" w:after="0" w:line="240" w:lineRule="auto"/>
              <w:rPr>
                <w:rFonts w:ascii="Arial" w:hAnsi="Arial" w:cs="Arial"/>
                <w:iCs/>
              </w:rPr>
            </w:pPr>
            <w:r w:rsidRPr="005070A2">
              <w:rPr>
                <w:rFonts w:ascii="Arial" w:hAnsi="Arial" w:cs="Arial"/>
                <w:iCs/>
              </w:rPr>
              <w:t>Compliant</w:t>
            </w:r>
          </w:p>
        </w:tc>
      </w:tr>
      <w:tr w:rsidR="00130A5D" w:rsidRPr="005070A2" w14:paraId="1152E954" w14:textId="77777777" w:rsidTr="00665957">
        <w:tc>
          <w:tcPr>
            <w:tcW w:w="8909" w:type="dxa"/>
            <w:gridSpan w:val="3"/>
            <w:shd w:val="clear" w:color="auto" w:fill="4472C4" w:themeFill="accent1"/>
          </w:tcPr>
          <w:p w14:paraId="27F8DD6A" w14:textId="77777777" w:rsidR="00130A5D" w:rsidRPr="005070A2" w:rsidRDefault="00130A5D" w:rsidP="00130A5D">
            <w:pPr>
              <w:spacing w:before="0" w:after="0" w:line="240" w:lineRule="auto"/>
              <w:rPr>
                <w:rFonts w:ascii="Arial" w:hAnsi="Arial" w:cs="Arial"/>
                <w:b/>
                <w:lang w:val="en"/>
              </w:rPr>
            </w:pPr>
            <w:r w:rsidRPr="0063579A">
              <w:rPr>
                <w:rFonts w:ascii="Arial" w:hAnsi="Arial" w:cs="Arial"/>
                <w:b/>
                <w:color w:val="FFFFFF" w:themeColor="background1"/>
              </w:rPr>
              <w:t>4V Water Management and Conservation</w:t>
            </w:r>
          </w:p>
        </w:tc>
      </w:tr>
      <w:tr w:rsidR="00130A5D" w:rsidRPr="005070A2" w14:paraId="129AA911" w14:textId="77777777" w:rsidTr="00665957">
        <w:tc>
          <w:tcPr>
            <w:tcW w:w="8909" w:type="dxa"/>
            <w:gridSpan w:val="3"/>
            <w:shd w:val="clear" w:color="auto" w:fill="DEEAF6" w:themeFill="accent5" w:themeFillTint="33"/>
          </w:tcPr>
          <w:p w14:paraId="20FC8583"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4V-2 </w:t>
            </w:r>
            <w:r w:rsidRPr="005070A2">
              <w:rPr>
                <w:rFonts w:ascii="Arial" w:hAnsi="Arial" w:cs="Arial"/>
                <w:bCs/>
              </w:rPr>
              <w:t>Urban stormwater is treated on site before being discharged to receiving waters.</w:t>
            </w:r>
          </w:p>
        </w:tc>
      </w:tr>
      <w:tr w:rsidR="00130A5D" w:rsidRPr="005070A2" w14:paraId="75286055" w14:textId="77777777" w:rsidTr="00665957">
        <w:tc>
          <w:tcPr>
            <w:tcW w:w="4258" w:type="dxa"/>
          </w:tcPr>
          <w:p w14:paraId="5254A6AC"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148B08DA"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34DF4A0B"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136548D0" w14:textId="77777777" w:rsidTr="00665957">
        <w:tc>
          <w:tcPr>
            <w:tcW w:w="4258" w:type="dxa"/>
          </w:tcPr>
          <w:p w14:paraId="2904A301" w14:textId="77777777" w:rsidR="00130A5D" w:rsidRPr="005070A2" w:rsidRDefault="00130A5D" w:rsidP="00130A5D">
            <w:pPr>
              <w:pStyle w:val="Pa5"/>
              <w:spacing w:before="0" w:line="240" w:lineRule="auto"/>
              <w:jc w:val="both"/>
              <w:rPr>
                <w:sz w:val="22"/>
                <w:szCs w:val="22"/>
              </w:rPr>
            </w:pPr>
            <w:r w:rsidRPr="005070A2">
              <w:rPr>
                <w:sz w:val="22"/>
                <w:szCs w:val="22"/>
              </w:rPr>
              <w:t>Water sensitive urban design systems are designed by a suitably qualified professional.</w:t>
            </w:r>
          </w:p>
        </w:tc>
        <w:tc>
          <w:tcPr>
            <w:tcW w:w="3108" w:type="dxa"/>
          </w:tcPr>
          <w:p w14:paraId="3D978DF2" w14:textId="00662620" w:rsidR="00130A5D" w:rsidRPr="005070A2" w:rsidRDefault="00130A5D" w:rsidP="00130A5D">
            <w:pPr>
              <w:pStyle w:val="Default"/>
              <w:spacing w:before="0"/>
              <w:jc w:val="both"/>
              <w:rPr>
                <w:color w:val="auto"/>
                <w:sz w:val="22"/>
                <w:szCs w:val="22"/>
              </w:rPr>
            </w:pPr>
            <w:r w:rsidRPr="005070A2">
              <w:rPr>
                <w:color w:val="auto"/>
                <w:sz w:val="22"/>
                <w:szCs w:val="22"/>
              </w:rPr>
              <w:t xml:space="preserve">The development incorporates water efficiency measures as outlined in the submitted BASIX certificate. The </w:t>
            </w:r>
            <w:r w:rsidRPr="00DD224E">
              <w:rPr>
                <w:color w:val="auto"/>
                <w:sz w:val="22"/>
                <w:szCs w:val="22"/>
              </w:rPr>
              <w:t xml:space="preserve">development will be integrated into </w:t>
            </w:r>
            <w:proofErr w:type="spellStart"/>
            <w:r w:rsidRPr="00DD224E">
              <w:rPr>
                <w:color w:val="auto"/>
                <w:sz w:val="22"/>
                <w:szCs w:val="22"/>
              </w:rPr>
              <w:t>Googong</w:t>
            </w:r>
            <w:proofErr w:type="spellEnd"/>
            <w:r w:rsidRPr="00DD224E">
              <w:rPr>
                <w:color w:val="auto"/>
                <w:sz w:val="22"/>
                <w:szCs w:val="22"/>
              </w:rPr>
              <w:t xml:space="preserve"> reticulated water supply System.</w:t>
            </w:r>
            <w:r w:rsidRPr="005070A2">
              <w:rPr>
                <w:color w:val="auto"/>
                <w:sz w:val="22"/>
                <w:szCs w:val="22"/>
              </w:rPr>
              <w:t xml:space="preserve"> </w:t>
            </w:r>
          </w:p>
          <w:p w14:paraId="31EE163C" w14:textId="77777777" w:rsidR="00130A5D" w:rsidRPr="005070A2" w:rsidRDefault="00130A5D" w:rsidP="00130A5D">
            <w:pPr>
              <w:spacing w:before="0" w:after="0" w:line="240" w:lineRule="auto"/>
              <w:jc w:val="both"/>
              <w:rPr>
                <w:rFonts w:ascii="Arial" w:hAnsi="Arial" w:cs="Arial"/>
                <w:b/>
                <w:bCs/>
                <w:iCs/>
              </w:rPr>
            </w:pPr>
          </w:p>
        </w:tc>
        <w:tc>
          <w:tcPr>
            <w:tcW w:w="1543" w:type="dxa"/>
          </w:tcPr>
          <w:p w14:paraId="15D7D078" w14:textId="52DE1A6E"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7EEA6602" w14:textId="77777777" w:rsidTr="00665957">
        <w:tc>
          <w:tcPr>
            <w:tcW w:w="8909" w:type="dxa"/>
            <w:gridSpan w:val="3"/>
            <w:shd w:val="clear" w:color="auto" w:fill="DEEAF6" w:themeFill="accent5" w:themeFillTint="33"/>
          </w:tcPr>
          <w:p w14:paraId="085D509E"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4V-3 </w:t>
            </w:r>
            <w:r w:rsidRPr="005070A2">
              <w:rPr>
                <w:rFonts w:ascii="Arial" w:hAnsi="Arial" w:cs="Arial"/>
                <w:bCs/>
              </w:rPr>
              <w:t>Flood management systems are integrated into site design.</w:t>
            </w:r>
          </w:p>
        </w:tc>
      </w:tr>
      <w:tr w:rsidR="00130A5D" w:rsidRPr="005070A2" w14:paraId="4A510E76" w14:textId="77777777" w:rsidTr="00665957">
        <w:tc>
          <w:tcPr>
            <w:tcW w:w="4258" w:type="dxa"/>
          </w:tcPr>
          <w:p w14:paraId="015845CE"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327A92AE"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2359E273"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5D5D46F6" w14:textId="77777777" w:rsidTr="00665957">
        <w:tc>
          <w:tcPr>
            <w:tcW w:w="4258" w:type="dxa"/>
          </w:tcPr>
          <w:p w14:paraId="22A49B4D" w14:textId="77777777" w:rsidR="00130A5D" w:rsidRPr="005070A2" w:rsidRDefault="00130A5D" w:rsidP="00130A5D">
            <w:pPr>
              <w:pStyle w:val="Pa5"/>
              <w:spacing w:before="0" w:line="240" w:lineRule="auto"/>
              <w:jc w:val="both"/>
              <w:rPr>
                <w:sz w:val="22"/>
                <w:szCs w:val="22"/>
              </w:rPr>
            </w:pPr>
            <w:r w:rsidRPr="005070A2">
              <w:rPr>
                <w:sz w:val="22"/>
                <w:szCs w:val="22"/>
              </w:rPr>
              <w:t>Detention tanks should be located under paved areas, driveways or in basement car parks.</w:t>
            </w:r>
          </w:p>
        </w:tc>
        <w:tc>
          <w:tcPr>
            <w:tcW w:w="3108" w:type="dxa"/>
          </w:tcPr>
          <w:p w14:paraId="1FE68D46" w14:textId="35715D5F" w:rsidR="00130A5D" w:rsidRPr="005070A2" w:rsidRDefault="00130A5D" w:rsidP="00130A5D">
            <w:pPr>
              <w:spacing w:before="0" w:after="0" w:line="240" w:lineRule="auto"/>
              <w:jc w:val="both"/>
              <w:rPr>
                <w:rFonts w:ascii="Arial" w:hAnsi="Arial" w:cs="Arial"/>
                <w:b/>
                <w:bCs/>
                <w:iCs/>
              </w:rPr>
            </w:pPr>
            <w:r w:rsidRPr="005070A2">
              <w:rPr>
                <w:rFonts w:ascii="Arial" w:hAnsi="Arial" w:cs="Arial"/>
              </w:rPr>
              <w:t xml:space="preserve">The development is proposed to </w:t>
            </w:r>
            <w:r w:rsidRPr="00DD224E">
              <w:rPr>
                <w:rFonts w:ascii="Arial" w:hAnsi="Arial" w:cs="Arial"/>
              </w:rPr>
              <w:t xml:space="preserve">discharge into the existing </w:t>
            </w:r>
            <w:proofErr w:type="spellStart"/>
            <w:r w:rsidRPr="00DD224E">
              <w:rPr>
                <w:rFonts w:ascii="Arial" w:hAnsi="Arial" w:cs="Arial"/>
              </w:rPr>
              <w:t>Googong</w:t>
            </w:r>
            <w:proofErr w:type="spellEnd"/>
            <w:r w:rsidRPr="00DD224E">
              <w:rPr>
                <w:rFonts w:ascii="Arial" w:hAnsi="Arial" w:cs="Arial"/>
              </w:rPr>
              <w:t xml:space="preserve"> Stormwater management System.</w:t>
            </w:r>
          </w:p>
        </w:tc>
        <w:tc>
          <w:tcPr>
            <w:tcW w:w="1543" w:type="dxa"/>
          </w:tcPr>
          <w:p w14:paraId="6AC68806" w14:textId="0DF7986D" w:rsidR="00130A5D" w:rsidRPr="005070A2" w:rsidRDefault="00130A5D" w:rsidP="00130A5D">
            <w:pPr>
              <w:spacing w:before="0" w:after="0" w:line="240" w:lineRule="auto"/>
              <w:rPr>
                <w:rFonts w:ascii="Arial" w:hAnsi="Arial" w:cs="Arial"/>
                <w:b/>
                <w:bCs/>
              </w:rPr>
            </w:pPr>
            <w:r w:rsidRPr="005070A2">
              <w:rPr>
                <w:rFonts w:ascii="Arial" w:hAnsi="Arial" w:cs="Arial"/>
              </w:rPr>
              <w:t>Compliant</w:t>
            </w:r>
          </w:p>
        </w:tc>
      </w:tr>
      <w:tr w:rsidR="00130A5D" w:rsidRPr="005070A2" w14:paraId="51830086" w14:textId="77777777" w:rsidTr="00665957">
        <w:tc>
          <w:tcPr>
            <w:tcW w:w="8909" w:type="dxa"/>
            <w:gridSpan w:val="3"/>
            <w:shd w:val="clear" w:color="auto" w:fill="4472C4" w:themeFill="accent1"/>
          </w:tcPr>
          <w:p w14:paraId="7B5D9DFE" w14:textId="77777777" w:rsidR="00130A5D" w:rsidRPr="004F3777" w:rsidRDefault="00130A5D" w:rsidP="00130A5D">
            <w:pPr>
              <w:spacing w:before="0" w:after="0" w:line="240" w:lineRule="auto"/>
              <w:rPr>
                <w:rFonts w:ascii="Arial" w:hAnsi="Arial" w:cs="Arial"/>
                <w:b/>
                <w:color w:val="FFFFFF" w:themeColor="background1"/>
                <w:lang w:val="en"/>
              </w:rPr>
            </w:pPr>
            <w:r w:rsidRPr="004F3777">
              <w:rPr>
                <w:rFonts w:ascii="Arial" w:hAnsi="Arial" w:cs="Arial"/>
                <w:b/>
                <w:color w:val="FFFFFF" w:themeColor="background1"/>
              </w:rPr>
              <w:t>4W Waste Management</w:t>
            </w:r>
          </w:p>
        </w:tc>
      </w:tr>
      <w:tr w:rsidR="00130A5D" w:rsidRPr="005070A2" w14:paraId="13BB8E29" w14:textId="77777777" w:rsidTr="00665957">
        <w:tc>
          <w:tcPr>
            <w:tcW w:w="8909" w:type="dxa"/>
            <w:gridSpan w:val="3"/>
            <w:shd w:val="clear" w:color="auto" w:fill="DEEAF6" w:themeFill="accent5" w:themeFillTint="33"/>
          </w:tcPr>
          <w:p w14:paraId="29B80599"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4W-1 </w:t>
            </w:r>
            <w:r w:rsidRPr="005070A2">
              <w:rPr>
                <w:rFonts w:ascii="Arial" w:hAnsi="Arial" w:cs="Arial"/>
                <w:bCs/>
              </w:rPr>
              <w:t>Waste storage facilities are designed to minimise impacts on the streetscape, building entry and amenity of residents.</w:t>
            </w:r>
          </w:p>
        </w:tc>
      </w:tr>
      <w:tr w:rsidR="00130A5D" w:rsidRPr="005070A2" w14:paraId="0E3BF152" w14:textId="77777777" w:rsidTr="00665957">
        <w:tc>
          <w:tcPr>
            <w:tcW w:w="4258" w:type="dxa"/>
          </w:tcPr>
          <w:p w14:paraId="1D496AA0"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248C4AA7"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3518A9EE"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2775C60C" w14:textId="77777777" w:rsidTr="00665957">
        <w:tc>
          <w:tcPr>
            <w:tcW w:w="4258" w:type="dxa"/>
          </w:tcPr>
          <w:p w14:paraId="2CA592CF" w14:textId="77777777" w:rsidR="00130A5D" w:rsidRPr="005070A2" w:rsidRDefault="00130A5D" w:rsidP="00130A5D">
            <w:pPr>
              <w:pStyle w:val="Pa5"/>
              <w:spacing w:before="0" w:line="240" w:lineRule="auto"/>
              <w:jc w:val="both"/>
              <w:rPr>
                <w:sz w:val="22"/>
                <w:szCs w:val="22"/>
              </w:rPr>
            </w:pPr>
            <w:r w:rsidRPr="005070A2">
              <w:rPr>
                <w:sz w:val="22"/>
                <w:szCs w:val="22"/>
              </w:rPr>
              <w:t>Adequately sized storage areas for rubbish bins should be located discreetly away from the front of the development or in the basement car park.</w:t>
            </w:r>
          </w:p>
        </w:tc>
        <w:tc>
          <w:tcPr>
            <w:tcW w:w="3108" w:type="dxa"/>
          </w:tcPr>
          <w:p w14:paraId="66FDD5A1" w14:textId="26E1C6F0" w:rsidR="00130A5D" w:rsidRPr="005070A2" w:rsidRDefault="00130A5D" w:rsidP="00130A5D">
            <w:pPr>
              <w:spacing w:before="0" w:after="0" w:line="240" w:lineRule="auto"/>
              <w:jc w:val="both"/>
              <w:rPr>
                <w:rFonts w:ascii="Arial" w:hAnsi="Arial" w:cs="Arial"/>
              </w:rPr>
            </w:pPr>
            <w:r w:rsidRPr="005070A2">
              <w:rPr>
                <w:rFonts w:ascii="Arial" w:hAnsi="Arial" w:cs="Arial"/>
              </w:rPr>
              <w:t xml:space="preserve">The development proposes two </w:t>
            </w:r>
            <w:r w:rsidR="00B02123">
              <w:rPr>
                <w:rFonts w:ascii="Arial" w:hAnsi="Arial" w:cs="Arial"/>
              </w:rPr>
              <w:t xml:space="preserve">enclosed </w:t>
            </w:r>
            <w:r w:rsidRPr="005070A2">
              <w:rPr>
                <w:rFonts w:ascii="Arial" w:hAnsi="Arial" w:cs="Arial"/>
              </w:rPr>
              <w:t>bin stor</w:t>
            </w:r>
            <w:r w:rsidR="00B02123">
              <w:rPr>
                <w:rFonts w:ascii="Arial" w:hAnsi="Arial" w:cs="Arial"/>
              </w:rPr>
              <w:t>age</w:t>
            </w:r>
            <w:r w:rsidRPr="005070A2">
              <w:rPr>
                <w:rFonts w:ascii="Arial" w:hAnsi="Arial" w:cs="Arial"/>
              </w:rPr>
              <w:t xml:space="preserve"> areas to the south-east and north-east of the site. These bin areas are adequately sized.</w:t>
            </w:r>
          </w:p>
        </w:tc>
        <w:tc>
          <w:tcPr>
            <w:tcW w:w="1543" w:type="dxa"/>
          </w:tcPr>
          <w:p w14:paraId="32F977CD" w14:textId="57051D03"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0C2A8239" w14:textId="77777777" w:rsidTr="00665957">
        <w:tc>
          <w:tcPr>
            <w:tcW w:w="4258" w:type="dxa"/>
          </w:tcPr>
          <w:p w14:paraId="6C3B7447" w14:textId="77777777" w:rsidR="00130A5D" w:rsidRPr="005070A2" w:rsidRDefault="00130A5D" w:rsidP="00130A5D">
            <w:pPr>
              <w:pStyle w:val="Pa5"/>
              <w:spacing w:before="0" w:line="240" w:lineRule="auto"/>
              <w:jc w:val="both"/>
              <w:rPr>
                <w:sz w:val="22"/>
                <w:szCs w:val="22"/>
              </w:rPr>
            </w:pPr>
            <w:r w:rsidRPr="005070A2">
              <w:rPr>
                <w:sz w:val="22"/>
                <w:szCs w:val="22"/>
              </w:rPr>
              <w:t>Waste and recycling storage areas should be well ventilated.</w:t>
            </w:r>
          </w:p>
        </w:tc>
        <w:tc>
          <w:tcPr>
            <w:tcW w:w="3108" w:type="dxa"/>
          </w:tcPr>
          <w:p w14:paraId="3FE8B14B" w14:textId="2EA5C69F" w:rsidR="00130A5D" w:rsidRPr="005070A2" w:rsidRDefault="00130A5D" w:rsidP="00130A5D">
            <w:pPr>
              <w:spacing w:before="0" w:after="0" w:line="240" w:lineRule="auto"/>
              <w:jc w:val="both"/>
              <w:rPr>
                <w:rFonts w:ascii="Arial" w:hAnsi="Arial" w:cs="Arial"/>
              </w:rPr>
            </w:pPr>
            <w:r w:rsidRPr="005070A2">
              <w:rPr>
                <w:rFonts w:ascii="Arial" w:hAnsi="Arial" w:cs="Arial"/>
              </w:rPr>
              <w:t xml:space="preserve">The proposed waste storage </w:t>
            </w:r>
            <w:r w:rsidR="00667A79">
              <w:rPr>
                <w:rFonts w:ascii="Arial" w:hAnsi="Arial" w:cs="Arial"/>
              </w:rPr>
              <w:t>areas</w:t>
            </w:r>
            <w:r w:rsidR="00667A79" w:rsidRPr="005070A2">
              <w:rPr>
                <w:rFonts w:ascii="Arial" w:hAnsi="Arial" w:cs="Arial"/>
              </w:rPr>
              <w:t xml:space="preserve"> </w:t>
            </w:r>
            <w:r w:rsidRPr="005070A2">
              <w:rPr>
                <w:rFonts w:ascii="Arial" w:hAnsi="Arial" w:cs="Arial"/>
              </w:rPr>
              <w:t xml:space="preserve">will be </w:t>
            </w:r>
            <w:r w:rsidR="00E11434">
              <w:rPr>
                <w:rFonts w:ascii="Arial" w:hAnsi="Arial" w:cs="Arial"/>
              </w:rPr>
              <w:t xml:space="preserve">naturally </w:t>
            </w:r>
            <w:r w:rsidRPr="005070A2">
              <w:rPr>
                <w:rFonts w:ascii="Arial" w:hAnsi="Arial" w:cs="Arial"/>
              </w:rPr>
              <w:t>ventilated.</w:t>
            </w:r>
          </w:p>
        </w:tc>
        <w:tc>
          <w:tcPr>
            <w:tcW w:w="1543" w:type="dxa"/>
          </w:tcPr>
          <w:p w14:paraId="5CE65A7E" w14:textId="16A54A83"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79F95158" w14:textId="77777777" w:rsidTr="00665957">
        <w:tc>
          <w:tcPr>
            <w:tcW w:w="4258" w:type="dxa"/>
          </w:tcPr>
          <w:p w14:paraId="55D26E24" w14:textId="77777777" w:rsidR="00130A5D" w:rsidRPr="005070A2" w:rsidRDefault="00130A5D" w:rsidP="00130A5D">
            <w:pPr>
              <w:pStyle w:val="Pa5"/>
              <w:spacing w:before="0" w:line="240" w:lineRule="auto"/>
              <w:jc w:val="both"/>
              <w:rPr>
                <w:sz w:val="22"/>
                <w:szCs w:val="22"/>
              </w:rPr>
            </w:pPr>
            <w:r w:rsidRPr="005070A2">
              <w:rPr>
                <w:sz w:val="22"/>
                <w:szCs w:val="22"/>
              </w:rPr>
              <w:t>Circulation design allows bins to be easily manoeuvred between storage and collection points.</w:t>
            </w:r>
          </w:p>
        </w:tc>
        <w:tc>
          <w:tcPr>
            <w:tcW w:w="3108" w:type="dxa"/>
          </w:tcPr>
          <w:p w14:paraId="04D84614" w14:textId="5253C8B2" w:rsidR="00130A5D" w:rsidRPr="005070A2" w:rsidRDefault="00130A5D" w:rsidP="00130A5D">
            <w:pPr>
              <w:spacing w:before="0" w:after="0" w:line="240" w:lineRule="auto"/>
              <w:jc w:val="both"/>
              <w:rPr>
                <w:rFonts w:ascii="Arial" w:hAnsi="Arial" w:cs="Arial"/>
              </w:rPr>
            </w:pPr>
            <w:r w:rsidRPr="005070A2">
              <w:rPr>
                <w:rFonts w:ascii="Arial" w:hAnsi="Arial" w:cs="Arial"/>
              </w:rPr>
              <w:t>The bins can be easily moved from the storage rooms to</w:t>
            </w:r>
            <w:r w:rsidR="00667A79">
              <w:rPr>
                <w:rFonts w:ascii="Arial" w:hAnsi="Arial" w:cs="Arial"/>
              </w:rPr>
              <w:t xml:space="preserve"> the kerbside</w:t>
            </w:r>
            <w:r w:rsidRPr="005070A2">
              <w:rPr>
                <w:rFonts w:ascii="Arial" w:hAnsi="Arial" w:cs="Arial"/>
              </w:rPr>
              <w:t xml:space="preserve"> collection</w:t>
            </w:r>
            <w:r w:rsidR="00667A79">
              <w:rPr>
                <w:rFonts w:ascii="Arial" w:hAnsi="Arial" w:cs="Arial"/>
              </w:rPr>
              <w:t xml:space="preserve"> areas</w:t>
            </w:r>
            <w:r w:rsidRPr="005070A2">
              <w:rPr>
                <w:rFonts w:ascii="Arial" w:hAnsi="Arial" w:cs="Arial"/>
              </w:rPr>
              <w:t>.</w:t>
            </w:r>
          </w:p>
        </w:tc>
        <w:tc>
          <w:tcPr>
            <w:tcW w:w="1543" w:type="dxa"/>
          </w:tcPr>
          <w:p w14:paraId="78052F6D" w14:textId="09006D2A"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2077F0BC" w14:textId="77777777" w:rsidTr="00665957">
        <w:tc>
          <w:tcPr>
            <w:tcW w:w="4258" w:type="dxa"/>
          </w:tcPr>
          <w:p w14:paraId="6CB29AC5" w14:textId="77777777" w:rsidR="00130A5D" w:rsidRPr="005070A2" w:rsidRDefault="00130A5D" w:rsidP="00130A5D">
            <w:pPr>
              <w:pStyle w:val="Pa5"/>
              <w:spacing w:before="0" w:line="240" w:lineRule="auto"/>
              <w:jc w:val="both"/>
              <w:rPr>
                <w:sz w:val="22"/>
                <w:szCs w:val="22"/>
              </w:rPr>
            </w:pPr>
            <w:r w:rsidRPr="005070A2">
              <w:rPr>
                <w:sz w:val="22"/>
                <w:szCs w:val="22"/>
              </w:rPr>
              <w:t>Temporary storage should be provided for large bulk items such as mattresses.</w:t>
            </w:r>
          </w:p>
        </w:tc>
        <w:tc>
          <w:tcPr>
            <w:tcW w:w="3108" w:type="dxa"/>
          </w:tcPr>
          <w:p w14:paraId="1AE876DF" w14:textId="2945781B" w:rsidR="00130A5D" w:rsidRPr="005070A2" w:rsidRDefault="00130A5D" w:rsidP="00130A5D">
            <w:pPr>
              <w:spacing w:before="0" w:after="0" w:line="240" w:lineRule="auto"/>
              <w:jc w:val="both"/>
              <w:rPr>
                <w:rFonts w:ascii="Arial" w:hAnsi="Arial" w:cs="Arial"/>
              </w:rPr>
            </w:pPr>
            <w:r w:rsidRPr="005070A2">
              <w:rPr>
                <w:rFonts w:ascii="Arial" w:hAnsi="Arial" w:cs="Arial"/>
              </w:rPr>
              <w:t xml:space="preserve">Storage is available in the storage </w:t>
            </w:r>
            <w:r w:rsidR="00270A90">
              <w:rPr>
                <w:rFonts w:ascii="Arial" w:hAnsi="Arial" w:cs="Arial"/>
              </w:rPr>
              <w:t>cages</w:t>
            </w:r>
            <w:r w:rsidR="00270A90" w:rsidRPr="005070A2">
              <w:rPr>
                <w:rFonts w:ascii="Arial" w:hAnsi="Arial" w:cs="Arial"/>
              </w:rPr>
              <w:t xml:space="preserve"> </w:t>
            </w:r>
            <w:r w:rsidRPr="005070A2">
              <w:rPr>
                <w:rFonts w:ascii="Arial" w:hAnsi="Arial" w:cs="Arial"/>
              </w:rPr>
              <w:t>for temporary bulky items.</w:t>
            </w:r>
          </w:p>
        </w:tc>
        <w:tc>
          <w:tcPr>
            <w:tcW w:w="1543" w:type="dxa"/>
          </w:tcPr>
          <w:p w14:paraId="632513DD" w14:textId="0AEE397D"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669D0B89" w14:textId="77777777" w:rsidTr="00665957">
        <w:tc>
          <w:tcPr>
            <w:tcW w:w="4258" w:type="dxa"/>
          </w:tcPr>
          <w:p w14:paraId="345B21E8" w14:textId="77777777" w:rsidR="00130A5D" w:rsidRPr="005070A2" w:rsidRDefault="00130A5D" w:rsidP="00130A5D">
            <w:pPr>
              <w:pStyle w:val="Pa5"/>
              <w:spacing w:before="0" w:line="240" w:lineRule="auto"/>
              <w:jc w:val="both"/>
              <w:rPr>
                <w:sz w:val="22"/>
                <w:szCs w:val="22"/>
              </w:rPr>
            </w:pPr>
            <w:r w:rsidRPr="005070A2">
              <w:rPr>
                <w:sz w:val="22"/>
                <w:szCs w:val="22"/>
              </w:rPr>
              <w:t>A waste management plan should be prepared.</w:t>
            </w:r>
          </w:p>
        </w:tc>
        <w:tc>
          <w:tcPr>
            <w:tcW w:w="3108" w:type="dxa"/>
          </w:tcPr>
          <w:p w14:paraId="2730914E" w14:textId="0EE02C1B" w:rsidR="00130A5D" w:rsidRPr="005070A2" w:rsidRDefault="00130A5D" w:rsidP="00270A90">
            <w:pPr>
              <w:spacing w:before="0" w:after="0" w:line="240" w:lineRule="auto"/>
              <w:jc w:val="both"/>
              <w:rPr>
                <w:rFonts w:ascii="Arial" w:hAnsi="Arial" w:cs="Arial"/>
              </w:rPr>
            </w:pPr>
            <w:r w:rsidRPr="005070A2">
              <w:rPr>
                <w:rFonts w:ascii="Arial" w:hAnsi="Arial" w:cs="Arial"/>
              </w:rPr>
              <w:t xml:space="preserve">A </w:t>
            </w:r>
            <w:r w:rsidR="00270A90">
              <w:rPr>
                <w:rFonts w:ascii="Arial" w:hAnsi="Arial" w:cs="Arial"/>
              </w:rPr>
              <w:t>W</w:t>
            </w:r>
            <w:r w:rsidRPr="005070A2">
              <w:rPr>
                <w:rFonts w:ascii="Arial" w:hAnsi="Arial" w:cs="Arial"/>
              </w:rPr>
              <w:t xml:space="preserve">aste </w:t>
            </w:r>
            <w:r w:rsidR="00270A90">
              <w:rPr>
                <w:rFonts w:ascii="Arial" w:hAnsi="Arial" w:cs="Arial"/>
              </w:rPr>
              <w:t>M</w:t>
            </w:r>
            <w:r w:rsidRPr="005070A2">
              <w:rPr>
                <w:rFonts w:ascii="Arial" w:hAnsi="Arial" w:cs="Arial"/>
              </w:rPr>
              <w:t xml:space="preserve">anagement </w:t>
            </w:r>
            <w:r w:rsidR="00270A90">
              <w:rPr>
                <w:rFonts w:ascii="Arial" w:hAnsi="Arial" w:cs="Arial"/>
              </w:rPr>
              <w:t>P</w:t>
            </w:r>
            <w:r w:rsidRPr="005070A2">
              <w:rPr>
                <w:rFonts w:ascii="Arial" w:hAnsi="Arial" w:cs="Arial"/>
              </w:rPr>
              <w:t>lan was submitted with the development application.</w:t>
            </w:r>
          </w:p>
        </w:tc>
        <w:tc>
          <w:tcPr>
            <w:tcW w:w="1543" w:type="dxa"/>
          </w:tcPr>
          <w:p w14:paraId="0D4336E1" w14:textId="7184705D"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247E36AC" w14:textId="77777777" w:rsidTr="00665957">
        <w:tc>
          <w:tcPr>
            <w:tcW w:w="8909" w:type="dxa"/>
            <w:gridSpan w:val="3"/>
            <w:shd w:val="clear" w:color="auto" w:fill="DEEAF6" w:themeFill="accent5" w:themeFillTint="33"/>
          </w:tcPr>
          <w:p w14:paraId="31D070A5" w14:textId="77777777" w:rsidR="00130A5D" w:rsidRPr="005070A2" w:rsidRDefault="00130A5D" w:rsidP="00130A5D">
            <w:pPr>
              <w:spacing w:before="0" w:after="0" w:line="240" w:lineRule="auto"/>
              <w:jc w:val="both"/>
              <w:rPr>
                <w:rFonts w:ascii="Arial" w:hAnsi="Arial" w:cs="Arial"/>
                <w:lang w:val="en"/>
              </w:rPr>
            </w:pPr>
            <w:r w:rsidRPr="005070A2">
              <w:rPr>
                <w:rFonts w:ascii="Arial" w:hAnsi="Arial" w:cs="Arial"/>
                <w:b/>
              </w:rPr>
              <w:t xml:space="preserve">Objective 4W-2 </w:t>
            </w:r>
            <w:r w:rsidRPr="005070A2">
              <w:rPr>
                <w:rFonts w:ascii="Arial" w:hAnsi="Arial" w:cs="Arial"/>
                <w:bCs/>
              </w:rPr>
              <w:t>Domestic waste is minimised by providing safe and convenient source separation and recycling.</w:t>
            </w:r>
          </w:p>
        </w:tc>
      </w:tr>
      <w:tr w:rsidR="00130A5D" w:rsidRPr="005070A2" w14:paraId="4DBBE368" w14:textId="77777777" w:rsidTr="00665957">
        <w:tc>
          <w:tcPr>
            <w:tcW w:w="4258" w:type="dxa"/>
          </w:tcPr>
          <w:p w14:paraId="190417F6" w14:textId="77777777" w:rsidR="00130A5D" w:rsidRPr="005070A2" w:rsidRDefault="00130A5D" w:rsidP="00130A5D">
            <w:pPr>
              <w:spacing w:before="0" w:after="0" w:line="240" w:lineRule="auto"/>
              <w:rPr>
                <w:rFonts w:ascii="Arial" w:hAnsi="Arial" w:cs="Arial"/>
              </w:rPr>
            </w:pPr>
            <w:r w:rsidRPr="005070A2">
              <w:rPr>
                <w:rFonts w:ascii="Arial" w:hAnsi="Arial" w:cs="Arial"/>
                <w:b/>
                <w:bCs/>
              </w:rPr>
              <w:t>Design Guidance</w:t>
            </w:r>
          </w:p>
        </w:tc>
        <w:tc>
          <w:tcPr>
            <w:tcW w:w="3108" w:type="dxa"/>
          </w:tcPr>
          <w:p w14:paraId="4D180A0A" w14:textId="77777777" w:rsidR="00130A5D" w:rsidRPr="005070A2" w:rsidRDefault="00130A5D" w:rsidP="00130A5D">
            <w:pPr>
              <w:spacing w:before="0" w:after="0" w:line="240" w:lineRule="auto"/>
              <w:rPr>
                <w:rFonts w:ascii="Arial" w:hAnsi="Arial" w:cs="Arial"/>
                <w:bCs/>
                <w:iCs/>
              </w:rPr>
            </w:pPr>
            <w:r w:rsidRPr="005070A2">
              <w:rPr>
                <w:rFonts w:ascii="Arial" w:hAnsi="Arial" w:cs="Arial"/>
                <w:b/>
                <w:bCs/>
                <w:iCs/>
              </w:rPr>
              <w:t>Comment</w:t>
            </w:r>
          </w:p>
        </w:tc>
        <w:tc>
          <w:tcPr>
            <w:tcW w:w="1543" w:type="dxa"/>
          </w:tcPr>
          <w:p w14:paraId="2E45FB06" w14:textId="77777777" w:rsidR="00130A5D" w:rsidRPr="005070A2" w:rsidRDefault="00130A5D" w:rsidP="00130A5D">
            <w:pPr>
              <w:spacing w:before="0" w:after="0" w:line="240" w:lineRule="auto"/>
              <w:rPr>
                <w:rFonts w:ascii="Arial" w:hAnsi="Arial" w:cs="Arial"/>
                <w:lang w:val="en"/>
              </w:rPr>
            </w:pPr>
            <w:r w:rsidRPr="005070A2">
              <w:rPr>
                <w:rFonts w:ascii="Arial" w:hAnsi="Arial" w:cs="Arial"/>
                <w:b/>
                <w:bCs/>
              </w:rPr>
              <w:t>Compliance</w:t>
            </w:r>
          </w:p>
        </w:tc>
      </w:tr>
      <w:tr w:rsidR="00130A5D" w:rsidRPr="005070A2" w14:paraId="0BAB0E97" w14:textId="77777777" w:rsidTr="00665957">
        <w:tc>
          <w:tcPr>
            <w:tcW w:w="4258" w:type="dxa"/>
          </w:tcPr>
          <w:p w14:paraId="3C0FD889" w14:textId="77777777" w:rsidR="00130A5D" w:rsidRPr="005070A2" w:rsidRDefault="00130A5D" w:rsidP="00130A5D">
            <w:pPr>
              <w:pStyle w:val="Pa5"/>
              <w:spacing w:before="0" w:line="240" w:lineRule="auto"/>
              <w:jc w:val="both"/>
              <w:rPr>
                <w:sz w:val="22"/>
                <w:szCs w:val="22"/>
              </w:rPr>
            </w:pPr>
            <w:r w:rsidRPr="005070A2">
              <w:rPr>
                <w:sz w:val="22"/>
                <w:szCs w:val="22"/>
              </w:rPr>
              <w:t xml:space="preserve">All dwellings should have a waste and recycling cupboard or temporary storage area of sufficient size to hold two </w:t>
            </w:r>
            <w:proofErr w:type="spellStart"/>
            <w:r w:rsidRPr="005070A2">
              <w:rPr>
                <w:sz w:val="22"/>
                <w:szCs w:val="22"/>
              </w:rPr>
              <w:t>days worth</w:t>
            </w:r>
            <w:proofErr w:type="spellEnd"/>
            <w:r w:rsidRPr="005070A2">
              <w:rPr>
                <w:sz w:val="22"/>
                <w:szCs w:val="22"/>
              </w:rPr>
              <w:t xml:space="preserve"> of waste and recycling.</w:t>
            </w:r>
          </w:p>
        </w:tc>
        <w:tc>
          <w:tcPr>
            <w:tcW w:w="3108" w:type="dxa"/>
          </w:tcPr>
          <w:p w14:paraId="46F2CBBF" w14:textId="026B4E53" w:rsidR="00130A5D" w:rsidRPr="005070A2" w:rsidRDefault="00130A5D" w:rsidP="00130A5D">
            <w:pPr>
              <w:spacing w:before="0" w:after="0" w:line="240" w:lineRule="auto"/>
              <w:jc w:val="both"/>
              <w:rPr>
                <w:rFonts w:ascii="Arial" w:hAnsi="Arial" w:cs="Arial"/>
              </w:rPr>
            </w:pPr>
            <w:r w:rsidRPr="005070A2">
              <w:rPr>
                <w:rFonts w:ascii="Arial" w:hAnsi="Arial" w:cs="Arial"/>
              </w:rPr>
              <w:t>Each unit is provided with sufficient waste collection space within the kitchen.</w:t>
            </w:r>
          </w:p>
        </w:tc>
        <w:tc>
          <w:tcPr>
            <w:tcW w:w="1543" w:type="dxa"/>
          </w:tcPr>
          <w:p w14:paraId="6B7F3F44" w14:textId="6A6889BE"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r w:rsidR="00130A5D" w:rsidRPr="005070A2" w14:paraId="56662BE8" w14:textId="77777777" w:rsidTr="00665957">
        <w:tc>
          <w:tcPr>
            <w:tcW w:w="4258" w:type="dxa"/>
          </w:tcPr>
          <w:p w14:paraId="3C5B6623" w14:textId="77777777" w:rsidR="00130A5D" w:rsidRPr="005070A2" w:rsidRDefault="00130A5D" w:rsidP="00130A5D">
            <w:pPr>
              <w:pStyle w:val="Pa5"/>
              <w:spacing w:before="0" w:line="240" w:lineRule="auto"/>
              <w:jc w:val="both"/>
              <w:rPr>
                <w:sz w:val="22"/>
                <w:szCs w:val="22"/>
              </w:rPr>
            </w:pPr>
            <w:r w:rsidRPr="005070A2">
              <w:rPr>
                <w:sz w:val="22"/>
                <w:szCs w:val="22"/>
              </w:rPr>
              <w:t>Communal waste and recycling rooms are in convenient and accessible locations related to each vertical core.</w:t>
            </w:r>
          </w:p>
        </w:tc>
        <w:tc>
          <w:tcPr>
            <w:tcW w:w="3108" w:type="dxa"/>
          </w:tcPr>
          <w:p w14:paraId="196A17CC" w14:textId="2E6FC2BB" w:rsidR="00130A5D" w:rsidRPr="005070A2" w:rsidRDefault="00130A5D" w:rsidP="00130A5D">
            <w:pPr>
              <w:spacing w:before="0" w:after="0" w:line="240" w:lineRule="auto"/>
              <w:jc w:val="both"/>
              <w:rPr>
                <w:rFonts w:ascii="Arial" w:hAnsi="Arial" w:cs="Arial"/>
              </w:rPr>
            </w:pPr>
            <w:r w:rsidRPr="005070A2">
              <w:rPr>
                <w:rFonts w:ascii="Arial" w:hAnsi="Arial" w:cs="Arial"/>
              </w:rPr>
              <w:t xml:space="preserve">Communal waste facilities are provided at ground level in two waste storage </w:t>
            </w:r>
            <w:r w:rsidR="00CE0FFC">
              <w:rPr>
                <w:rFonts w:ascii="Arial" w:hAnsi="Arial" w:cs="Arial"/>
              </w:rPr>
              <w:t>areas</w:t>
            </w:r>
            <w:r w:rsidRPr="005070A2">
              <w:rPr>
                <w:rFonts w:ascii="Arial" w:hAnsi="Arial" w:cs="Arial"/>
              </w:rPr>
              <w:t xml:space="preserve">. In addition, two </w:t>
            </w:r>
            <w:r w:rsidR="00E11434">
              <w:rPr>
                <w:rFonts w:ascii="Arial" w:hAnsi="Arial" w:cs="Arial"/>
              </w:rPr>
              <w:t xml:space="preserve">smaller </w:t>
            </w:r>
            <w:r w:rsidRPr="005070A2">
              <w:rPr>
                <w:rFonts w:ascii="Arial" w:hAnsi="Arial" w:cs="Arial"/>
              </w:rPr>
              <w:t xml:space="preserve">waste areas are provided at basement level </w:t>
            </w:r>
            <w:proofErr w:type="gramStart"/>
            <w:r w:rsidRPr="005070A2">
              <w:rPr>
                <w:rFonts w:ascii="Arial" w:hAnsi="Arial" w:cs="Arial"/>
              </w:rPr>
              <w:t>in close proximity to</w:t>
            </w:r>
            <w:proofErr w:type="gramEnd"/>
            <w:r w:rsidRPr="005070A2">
              <w:rPr>
                <w:rFonts w:ascii="Arial" w:hAnsi="Arial" w:cs="Arial"/>
              </w:rPr>
              <w:t xml:space="preserve"> the adaptable housing car parking spaces.</w:t>
            </w:r>
          </w:p>
        </w:tc>
        <w:tc>
          <w:tcPr>
            <w:tcW w:w="1543" w:type="dxa"/>
          </w:tcPr>
          <w:p w14:paraId="161FA0BD" w14:textId="5BBAF5A9" w:rsidR="00130A5D" w:rsidRPr="005070A2" w:rsidRDefault="00130A5D" w:rsidP="00130A5D">
            <w:pPr>
              <w:spacing w:before="0" w:after="0" w:line="240" w:lineRule="auto"/>
              <w:rPr>
                <w:rFonts w:ascii="Arial" w:hAnsi="Arial" w:cs="Arial"/>
              </w:rPr>
            </w:pPr>
            <w:r w:rsidRPr="005070A2">
              <w:rPr>
                <w:rFonts w:ascii="Arial" w:hAnsi="Arial" w:cs="Arial"/>
              </w:rPr>
              <w:t>Compliant</w:t>
            </w:r>
          </w:p>
        </w:tc>
      </w:tr>
    </w:tbl>
    <w:p w14:paraId="117C3F8B" w14:textId="77777777" w:rsidR="00FB1ECC" w:rsidRPr="005070A2" w:rsidRDefault="00FB1ECC" w:rsidP="005070A2">
      <w:pPr>
        <w:tabs>
          <w:tab w:val="left" w:pos="7485"/>
        </w:tabs>
        <w:spacing w:after="0" w:line="240" w:lineRule="auto"/>
        <w:ind w:right="23"/>
        <w:jc w:val="both"/>
        <w:rPr>
          <w:rFonts w:ascii="Arial" w:hAnsi="Arial" w:cs="Arial"/>
          <w:b/>
          <w:iCs/>
          <w:u w:val="single"/>
          <w:lang w:eastAsia="en-AU"/>
        </w:rPr>
      </w:pPr>
    </w:p>
    <w:p w14:paraId="51D5B4F8" w14:textId="212FB32A" w:rsidR="001D3C0F" w:rsidRPr="005070A2" w:rsidRDefault="007A7E43" w:rsidP="005070A2">
      <w:pPr>
        <w:shd w:val="clear" w:color="auto" w:fill="FFFFFF"/>
        <w:spacing w:after="0" w:line="240" w:lineRule="auto"/>
        <w:ind w:right="-23"/>
        <w:rPr>
          <w:rFonts w:ascii="Arial" w:hAnsi="Arial" w:cs="Arial"/>
          <w:b/>
          <w:iCs/>
          <w:u w:val="single"/>
          <w:lang w:val="en-US" w:eastAsia="en-AU"/>
        </w:rPr>
      </w:pPr>
      <w:r w:rsidRPr="005070A2">
        <w:rPr>
          <w:rFonts w:ascii="Arial" w:hAnsi="Arial" w:cs="Arial"/>
          <w:b/>
          <w:iCs/>
          <w:u w:val="single"/>
          <w:lang w:val="en-US" w:eastAsia="en-AU"/>
        </w:rPr>
        <w:t>Queanbeyan-Palerang Regional Local Environmental Plan 2022</w:t>
      </w:r>
    </w:p>
    <w:p w14:paraId="3DF903A3" w14:textId="150D5298" w:rsidR="003942FF" w:rsidRPr="005070A2" w:rsidRDefault="003942FF" w:rsidP="005070A2">
      <w:pPr>
        <w:shd w:val="clear" w:color="auto" w:fill="FFFFFF"/>
        <w:spacing w:after="0" w:line="240" w:lineRule="auto"/>
        <w:ind w:right="-23"/>
        <w:rPr>
          <w:rFonts w:ascii="Arial" w:eastAsia="Arial" w:hAnsi="Arial" w:cs="Arial"/>
        </w:rPr>
      </w:pPr>
    </w:p>
    <w:p w14:paraId="3B26448C" w14:textId="6B18713C" w:rsidR="003942FF" w:rsidRPr="005070A2" w:rsidRDefault="00F12C4D" w:rsidP="00B06BAA">
      <w:pPr>
        <w:shd w:val="clear" w:color="auto" w:fill="FFFFFF"/>
        <w:spacing w:after="0" w:line="240" w:lineRule="auto"/>
        <w:ind w:right="-23"/>
        <w:jc w:val="both"/>
        <w:rPr>
          <w:rFonts w:ascii="Arial" w:eastAsia="Arial" w:hAnsi="Arial" w:cs="Arial"/>
        </w:rPr>
      </w:pPr>
      <w:r w:rsidRPr="005070A2">
        <w:rPr>
          <w:rFonts w:ascii="Arial" w:eastAsia="Arial" w:hAnsi="Arial" w:cs="Arial"/>
        </w:rPr>
        <w:t>Section 4.15(1)(a)(</w:t>
      </w:r>
      <w:proofErr w:type="spellStart"/>
      <w:r w:rsidRPr="005070A2">
        <w:rPr>
          <w:rFonts w:ascii="Arial" w:eastAsia="Arial" w:hAnsi="Arial" w:cs="Arial"/>
        </w:rPr>
        <w:t>i</w:t>
      </w:r>
      <w:proofErr w:type="spellEnd"/>
      <w:r w:rsidRPr="005070A2">
        <w:rPr>
          <w:rFonts w:ascii="Arial" w:eastAsia="Arial" w:hAnsi="Arial" w:cs="Arial"/>
        </w:rPr>
        <w:t>) of the EP&amp;A Act requires the consent authority to consider the provisions of EPIs, which includes Local Environmental Plans (LEPs). The Queanbeyan-</w:t>
      </w:r>
      <w:proofErr w:type="spellStart"/>
      <w:r w:rsidRPr="005070A2">
        <w:rPr>
          <w:rFonts w:ascii="Arial" w:eastAsia="Arial" w:hAnsi="Arial" w:cs="Arial"/>
        </w:rPr>
        <w:t>Palerang</w:t>
      </w:r>
      <w:proofErr w:type="spellEnd"/>
      <w:r w:rsidRPr="005070A2">
        <w:rPr>
          <w:rFonts w:ascii="Arial" w:eastAsia="Arial" w:hAnsi="Arial" w:cs="Arial"/>
        </w:rPr>
        <w:t xml:space="preserve"> Local Environmental Plan 2022 (QLEP) applies to all land within the Queanbeyan-</w:t>
      </w:r>
      <w:proofErr w:type="spellStart"/>
      <w:r w:rsidRPr="005070A2">
        <w:rPr>
          <w:rFonts w:ascii="Arial" w:eastAsia="Arial" w:hAnsi="Arial" w:cs="Arial"/>
        </w:rPr>
        <w:t>Palerang</w:t>
      </w:r>
      <w:proofErr w:type="spellEnd"/>
      <w:r w:rsidRPr="005070A2">
        <w:rPr>
          <w:rFonts w:ascii="Arial" w:eastAsia="Arial" w:hAnsi="Arial" w:cs="Arial"/>
        </w:rPr>
        <w:t xml:space="preserve"> LGA. An assessment of the development against the relevant sections of the QLEP is provided below</w:t>
      </w:r>
      <w:r w:rsidR="00665957">
        <w:rPr>
          <w:rFonts w:ascii="Arial" w:eastAsia="Arial" w:hAnsi="Arial" w:cs="Arial"/>
        </w:rPr>
        <w:t>:</w:t>
      </w:r>
    </w:p>
    <w:p w14:paraId="2B886F80" w14:textId="77777777" w:rsidR="007948C3" w:rsidRPr="005070A2" w:rsidRDefault="007948C3" w:rsidP="005070A2">
      <w:pPr>
        <w:shd w:val="clear" w:color="auto" w:fill="FFFFFF"/>
        <w:spacing w:after="0" w:line="240" w:lineRule="auto"/>
        <w:ind w:right="-23"/>
        <w:rPr>
          <w:rFonts w:ascii="Arial" w:eastAsia="Arial" w:hAnsi="Arial" w:cs="Arial"/>
        </w:rPr>
      </w:pPr>
    </w:p>
    <w:p w14:paraId="77C340D9" w14:textId="68948E01" w:rsidR="009671AF" w:rsidRPr="00842540" w:rsidRDefault="00842540" w:rsidP="005070A2">
      <w:pPr>
        <w:shd w:val="clear" w:color="auto" w:fill="FFFFFF"/>
        <w:spacing w:after="0" w:line="240" w:lineRule="auto"/>
        <w:ind w:right="-23"/>
        <w:jc w:val="both"/>
        <w:rPr>
          <w:rFonts w:ascii="Arial" w:hAnsi="Arial" w:cs="Arial"/>
          <w:b/>
          <w:iCs/>
          <w:lang w:val="en-US" w:eastAsia="en-AU"/>
        </w:rPr>
      </w:pPr>
      <w:r w:rsidRPr="00842540">
        <w:rPr>
          <w:rFonts w:ascii="Arial" w:hAnsi="Arial" w:cs="Arial"/>
          <w:b/>
          <w:iCs/>
          <w:lang w:val="en-US" w:eastAsia="en-AU"/>
        </w:rPr>
        <w:t xml:space="preserve">Table </w:t>
      </w:r>
      <w:r w:rsidR="000B6E4E">
        <w:rPr>
          <w:rFonts w:ascii="Arial" w:hAnsi="Arial" w:cs="Arial"/>
          <w:b/>
          <w:iCs/>
          <w:lang w:val="en-US" w:eastAsia="en-AU"/>
        </w:rPr>
        <w:t>7</w:t>
      </w:r>
      <w:r w:rsidRPr="00842540">
        <w:rPr>
          <w:rFonts w:ascii="Arial" w:hAnsi="Arial" w:cs="Arial"/>
          <w:b/>
          <w:iCs/>
          <w:lang w:val="en-US" w:eastAsia="en-AU"/>
        </w:rPr>
        <w:t xml:space="preserve">: </w:t>
      </w:r>
      <w:r w:rsidR="000F6445">
        <w:rPr>
          <w:rFonts w:ascii="Arial" w:hAnsi="Arial" w:cs="Arial"/>
          <w:b/>
          <w:iCs/>
          <w:lang w:val="en-US" w:eastAsia="en-AU"/>
        </w:rPr>
        <w:t>Queanbeyan-Palerang Regional Local Environmental Plan 2022</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4"/>
        <w:gridCol w:w="5965"/>
        <w:gridCol w:w="1324"/>
      </w:tblGrid>
      <w:tr w:rsidR="007948C3" w:rsidRPr="005070A2" w14:paraId="39E579A3" w14:textId="77777777" w:rsidTr="00665957">
        <w:trPr>
          <w:trHeight w:val="450"/>
        </w:trPr>
        <w:tc>
          <w:tcPr>
            <w:tcW w:w="1727" w:type="dxa"/>
            <w:tcBorders>
              <w:top w:val="single" w:sz="6" w:space="0" w:color="auto"/>
              <w:left w:val="single" w:sz="6" w:space="0" w:color="auto"/>
              <w:bottom w:val="single" w:sz="6" w:space="0" w:color="BFBFBF"/>
              <w:right w:val="single" w:sz="6" w:space="0" w:color="BFBFBF"/>
            </w:tcBorders>
            <w:shd w:val="clear" w:color="auto" w:fill="4472C4" w:themeFill="accent1"/>
            <w:hideMark/>
          </w:tcPr>
          <w:p w14:paraId="1E9A878F" w14:textId="35786663" w:rsidR="007948C3" w:rsidRPr="005070A2" w:rsidRDefault="007948C3" w:rsidP="005070A2">
            <w:pPr>
              <w:spacing w:after="0" w:line="240" w:lineRule="auto"/>
              <w:textAlignment w:val="baseline"/>
              <w:rPr>
                <w:rFonts w:ascii="Arial" w:eastAsia="Times New Roman" w:hAnsi="Arial" w:cs="Arial"/>
                <w:b/>
                <w:bCs/>
                <w:color w:val="FFFFFF"/>
                <w:lang w:eastAsia="en-AU"/>
              </w:rPr>
            </w:pPr>
            <w:r w:rsidRPr="005070A2">
              <w:rPr>
                <w:rFonts w:ascii="Arial" w:eastAsia="Times New Roman" w:hAnsi="Arial" w:cs="Arial"/>
                <w:b/>
                <w:bCs/>
                <w:color w:val="FFFFFF" w:themeColor="background1"/>
                <w:lang w:eastAsia="en-AU"/>
              </w:rPr>
              <w:t>QLEP Clause </w:t>
            </w:r>
          </w:p>
        </w:tc>
        <w:tc>
          <w:tcPr>
            <w:tcW w:w="6062" w:type="dxa"/>
            <w:tcBorders>
              <w:top w:val="single" w:sz="6" w:space="0" w:color="auto"/>
              <w:left w:val="single" w:sz="6" w:space="0" w:color="BFBFBF"/>
              <w:bottom w:val="single" w:sz="6" w:space="0" w:color="BFBFBF"/>
              <w:right w:val="single" w:sz="6" w:space="0" w:color="BFBFBF"/>
            </w:tcBorders>
            <w:shd w:val="clear" w:color="auto" w:fill="4472C4" w:themeFill="accent1"/>
            <w:hideMark/>
          </w:tcPr>
          <w:p w14:paraId="5DD83E39" w14:textId="77777777" w:rsidR="007948C3" w:rsidRPr="005070A2" w:rsidRDefault="007948C3" w:rsidP="005070A2">
            <w:pPr>
              <w:spacing w:after="0" w:line="240" w:lineRule="auto"/>
              <w:jc w:val="center"/>
              <w:textAlignment w:val="baseline"/>
              <w:rPr>
                <w:rFonts w:ascii="Arial" w:eastAsia="Times New Roman" w:hAnsi="Arial" w:cs="Arial"/>
                <w:b/>
                <w:bCs/>
                <w:color w:val="FFFFFF"/>
                <w:lang w:eastAsia="en-AU"/>
              </w:rPr>
            </w:pPr>
            <w:r w:rsidRPr="005070A2">
              <w:rPr>
                <w:rFonts w:ascii="Arial" w:eastAsia="Times New Roman" w:hAnsi="Arial" w:cs="Arial"/>
                <w:b/>
                <w:bCs/>
                <w:color w:val="FFFFFF"/>
                <w:lang w:eastAsia="en-AU"/>
              </w:rPr>
              <w:t>Development </w:t>
            </w:r>
          </w:p>
        </w:tc>
        <w:tc>
          <w:tcPr>
            <w:tcW w:w="1134" w:type="dxa"/>
            <w:tcBorders>
              <w:top w:val="single" w:sz="6" w:space="0" w:color="auto"/>
              <w:left w:val="single" w:sz="6" w:space="0" w:color="BFBFBF"/>
              <w:bottom w:val="single" w:sz="6" w:space="0" w:color="BFBFBF"/>
              <w:right w:val="single" w:sz="6" w:space="0" w:color="auto"/>
            </w:tcBorders>
            <w:shd w:val="clear" w:color="auto" w:fill="4472C4" w:themeFill="accent1"/>
            <w:hideMark/>
          </w:tcPr>
          <w:p w14:paraId="4BD80931" w14:textId="77777777" w:rsidR="007948C3" w:rsidRPr="005070A2" w:rsidRDefault="007948C3" w:rsidP="005070A2">
            <w:pPr>
              <w:spacing w:after="0" w:line="240" w:lineRule="auto"/>
              <w:jc w:val="center"/>
              <w:textAlignment w:val="baseline"/>
              <w:rPr>
                <w:rFonts w:ascii="Arial" w:eastAsia="Times New Roman" w:hAnsi="Arial" w:cs="Arial"/>
                <w:b/>
                <w:bCs/>
                <w:color w:val="FFFFFF"/>
                <w:lang w:eastAsia="en-AU"/>
              </w:rPr>
            </w:pPr>
            <w:r w:rsidRPr="005070A2">
              <w:rPr>
                <w:rFonts w:ascii="Arial" w:eastAsia="Times New Roman" w:hAnsi="Arial" w:cs="Arial"/>
                <w:b/>
                <w:bCs/>
                <w:color w:val="FFFFFF"/>
                <w:lang w:eastAsia="en-AU"/>
              </w:rPr>
              <w:t>Compliance </w:t>
            </w:r>
          </w:p>
        </w:tc>
      </w:tr>
      <w:tr w:rsidR="00E53B00" w:rsidRPr="005070A2" w14:paraId="515CA629" w14:textId="77777777" w:rsidTr="00E53B00">
        <w:trPr>
          <w:trHeight w:val="450"/>
        </w:trPr>
        <w:tc>
          <w:tcPr>
            <w:tcW w:w="8923" w:type="dxa"/>
            <w:gridSpan w:val="3"/>
            <w:tcBorders>
              <w:top w:val="single" w:sz="6" w:space="0" w:color="auto"/>
              <w:left w:val="single" w:sz="6" w:space="0" w:color="auto"/>
              <w:bottom w:val="single" w:sz="6" w:space="0" w:color="BFBFBF"/>
              <w:right w:val="single" w:sz="6" w:space="0" w:color="auto"/>
            </w:tcBorders>
            <w:shd w:val="clear" w:color="auto" w:fill="auto"/>
          </w:tcPr>
          <w:p w14:paraId="295C34A7" w14:textId="62DC13C1" w:rsidR="00E53B00" w:rsidRPr="005070A2" w:rsidRDefault="00E53B00" w:rsidP="00724D56">
            <w:pPr>
              <w:spacing w:after="0" w:line="240" w:lineRule="auto"/>
              <w:jc w:val="center"/>
              <w:textAlignment w:val="baseline"/>
              <w:rPr>
                <w:rFonts w:ascii="Arial" w:eastAsia="Times New Roman" w:hAnsi="Arial" w:cs="Arial"/>
                <w:b/>
                <w:bCs/>
                <w:color w:val="FFFFFF"/>
                <w:lang w:eastAsia="en-AU"/>
              </w:rPr>
            </w:pPr>
            <w:r w:rsidRPr="005070A2">
              <w:rPr>
                <w:rFonts w:ascii="Arial" w:eastAsia="Times New Roman" w:hAnsi="Arial" w:cs="Arial"/>
                <w:b/>
                <w:bCs/>
                <w:lang w:eastAsia="en-AU"/>
              </w:rPr>
              <w:t>Part 1 Preliminary</w:t>
            </w:r>
          </w:p>
        </w:tc>
      </w:tr>
      <w:tr w:rsidR="007948C3" w:rsidRPr="005070A2" w14:paraId="5212E470" w14:textId="77777777" w:rsidTr="007948C3">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auto"/>
            <w:hideMark/>
          </w:tcPr>
          <w:p w14:paraId="33783E14"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1.2</w:t>
            </w:r>
            <w:r w:rsidRPr="005070A2">
              <w:rPr>
                <w:rFonts w:ascii="Arial" w:eastAsia="Times New Roman" w:hAnsi="Arial" w:cs="Arial"/>
                <w:b/>
                <w:bCs/>
                <w:lang w:eastAsia="en-AU"/>
              </w:rPr>
              <w:t> </w:t>
            </w:r>
          </w:p>
          <w:p w14:paraId="26F25345"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Aims of Plan</w:t>
            </w:r>
            <w:r w:rsidRPr="005070A2">
              <w:rPr>
                <w:rFonts w:ascii="Arial" w:eastAsia="Times New Roman" w:hAnsi="Arial" w:cs="Arial"/>
                <w:b/>
                <w:bCs/>
                <w:lang w:eastAsia="en-AU"/>
              </w:rPr>
              <w:t> </w:t>
            </w:r>
          </w:p>
        </w:tc>
        <w:tc>
          <w:tcPr>
            <w:tcW w:w="6062" w:type="dxa"/>
            <w:tcBorders>
              <w:top w:val="single" w:sz="6" w:space="0" w:color="BFBFBF"/>
              <w:left w:val="single" w:sz="6" w:space="0" w:color="BFBFBF"/>
              <w:bottom w:val="single" w:sz="6" w:space="0" w:color="BFBFBF"/>
              <w:right w:val="single" w:sz="6" w:space="0" w:color="BFBFBF"/>
            </w:tcBorders>
            <w:shd w:val="clear" w:color="auto" w:fill="auto"/>
            <w:hideMark/>
          </w:tcPr>
          <w:p w14:paraId="11A6B764" w14:textId="77777777" w:rsidR="007948C3" w:rsidRPr="005070A2" w:rsidRDefault="007948C3"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 xml:space="preserve">The aims of the Plan are as follows: </w:t>
            </w:r>
          </w:p>
          <w:p w14:paraId="0C6E18E8" w14:textId="77777777" w:rsidR="007948C3" w:rsidRPr="005070A2" w:rsidRDefault="007948C3" w:rsidP="005070A2">
            <w:pPr>
              <w:spacing w:after="0" w:line="240" w:lineRule="auto"/>
              <w:ind w:left="104" w:right="84"/>
              <w:jc w:val="both"/>
              <w:textAlignment w:val="baseline"/>
              <w:rPr>
                <w:rFonts w:ascii="Arial" w:eastAsia="Arial" w:hAnsi="Arial" w:cs="Arial"/>
              </w:rPr>
            </w:pPr>
          </w:p>
          <w:p w14:paraId="779D09C5" w14:textId="77777777" w:rsidR="007948C3" w:rsidRPr="005070A2" w:rsidRDefault="007948C3"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 xml:space="preserve">a) To facilitate the orderly and economic use and development of land in Queanbeyan based on ecological sustainability </w:t>
            </w:r>
            <w:proofErr w:type="gramStart"/>
            <w:r w:rsidRPr="005070A2">
              <w:rPr>
                <w:rFonts w:ascii="Arial" w:eastAsia="Arial" w:hAnsi="Arial" w:cs="Arial"/>
              </w:rPr>
              <w:t>principles;</w:t>
            </w:r>
            <w:proofErr w:type="gramEnd"/>
            <w:r w:rsidRPr="005070A2">
              <w:rPr>
                <w:rFonts w:ascii="Arial" w:eastAsia="Arial" w:hAnsi="Arial" w:cs="Arial"/>
              </w:rPr>
              <w:t xml:space="preserve"> </w:t>
            </w:r>
          </w:p>
          <w:p w14:paraId="57325D02" w14:textId="77777777" w:rsidR="007948C3" w:rsidRPr="005070A2" w:rsidRDefault="007948C3"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 xml:space="preserve">b) To provide for a diversity of housing throughout </w:t>
            </w:r>
            <w:proofErr w:type="gramStart"/>
            <w:r w:rsidRPr="005070A2">
              <w:rPr>
                <w:rFonts w:ascii="Arial" w:eastAsia="Arial" w:hAnsi="Arial" w:cs="Arial"/>
              </w:rPr>
              <w:t>Queanbeyan;</w:t>
            </w:r>
            <w:proofErr w:type="gramEnd"/>
          </w:p>
          <w:p w14:paraId="69B60B5F" w14:textId="77777777" w:rsidR="007948C3" w:rsidRPr="005070A2" w:rsidRDefault="007948C3"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 xml:space="preserve"> c) To provide for a hierarchy of retail, commercial and industrial land uses that encourage economic and business development catering for the retail, commercial and service needs of the </w:t>
            </w:r>
            <w:proofErr w:type="gramStart"/>
            <w:r w:rsidRPr="005070A2">
              <w:rPr>
                <w:rFonts w:ascii="Arial" w:eastAsia="Arial" w:hAnsi="Arial" w:cs="Arial"/>
              </w:rPr>
              <w:t>community;</w:t>
            </w:r>
            <w:proofErr w:type="gramEnd"/>
            <w:r w:rsidRPr="005070A2">
              <w:rPr>
                <w:rFonts w:ascii="Arial" w:eastAsia="Arial" w:hAnsi="Arial" w:cs="Arial"/>
              </w:rPr>
              <w:t xml:space="preserve"> </w:t>
            </w:r>
          </w:p>
          <w:p w14:paraId="19E30E94" w14:textId="77777777" w:rsidR="007948C3" w:rsidRPr="005070A2" w:rsidRDefault="007948C3"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 xml:space="preserve">d) To recognise and protect Queanbeyan’s natural, cultural and built heritage including environmentally sensitive areas such as Queanbeyan’s native grasslands, the Queanbeyan River and Jerrabomberra </w:t>
            </w:r>
            <w:proofErr w:type="gramStart"/>
            <w:r w:rsidRPr="005070A2">
              <w:rPr>
                <w:rFonts w:ascii="Arial" w:eastAsia="Arial" w:hAnsi="Arial" w:cs="Arial"/>
              </w:rPr>
              <w:t>Creek;</w:t>
            </w:r>
            <w:proofErr w:type="gramEnd"/>
            <w:r w:rsidRPr="005070A2">
              <w:rPr>
                <w:rFonts w:ascii="Arial" w:eastAsia="Arial" w:hAnsi="Arial" w:cs="Arial"/>
              </w:rPr>
              <w:t xml:space="preserve"> </w:t>
            </w:r>
          </w:p>
          <w:p w14:paraId="0BBDEBF3" w14:textId="77777777" w:rsidR="007948C3" w:rsidRPr="005070A2" w:rsidRDefault="007948C3"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 xml:space="preserve">e) To protect the scenic quality, views and vistas from main roads and other vantage points within Queanbeyan of the escarpment and Mount </w:t>
            </w:r>
            <w:proofErr w:type="gramStart"/>
            <w:r w:rsidRPr="005070A2">
              <w:rPr>
                <w:rFonts w:ascii="Arial" w:eastAsia="Arial" w:hAnsi="Arial" w:cs="Arial"/>
              </w:rPr>
              <w:t>Jerrabomberra;</w:t>
            </w:r>
            <w:proofErr w:type="gramEnd"/>
            <w:r w:rsidRPr="005070A2">
              <w:rPr>
                <w:rFonts w:ascii="Arial" w:eastAsia="Arial" w:hAnsi="Arial" w:cs="Arial"/>
              </w:rPr>
              <w:t xml:space="preserve"> </w:t>
            </w:r>
          </w:p>
          <w:p w14:paraId="36518E53" w14:textId="77777777" w:rsidR="00A51FFD" w:rsidRPr="005070A2" w:rsidRDefault="007948C3"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 xml:space="preserve">f) To maintain the unique identity and country character of Queanbeyan; and g) To facilitate the orderly growth of the urban release area in </w:t>
            </w:r>
            <w:proofErr w:type="spellStart"/>
            <w:r w:rsidRPr="005070A2">
              <w:rPr>
                <w:rFonts w:ascii="Arial" w:eastAsia="Arial" w:hAnsi="Arial" w:cs="Arial"/>
              </w:rPr>
              <w:t>Googong</w:t>
            </w:r>
            <w:proofErr w:type="spellEnd"/>
            <w:r w:rsidRPr="005070A2">
              <w:rPr>
                <w:rFonts w:ascii="Arial" w:eastAsia="Arial" w:hAnsi="Arial" w:cs="Arial"/>
              </w:rPr>
              <w:t xml:space="preserve"> in a staged manner that promotes a high level of residential amenity and the timely provision of physical and social infrastructure through appropriate phasing of the development of land. </w:t>
            </w:r>
          </w:p>
          <w:p w14:paraId="00425A08" w14:textId="77777777" w:rsidR="00A51FFD" w:rsidRPr="005070A2" w:rsidRDefault="00A51FFD" w:rsidP="005070A2">
            <w:pPr>
              <w:spacing w:after="0" w:line="240" w:lineRule="auto"/>
              <w:ind w:left="104" w:right="84"/>
              <w:jc w:val="both"/>
              <w:textAlignment w:val="baseline"/>
              <w:rPr>
                <w:rFonts w:ascii="Arial" w:eastAsia="Arial" w:hAnsi="Arial" w:cs="Arial"/>
              </w:rPr>
            </w:pPr>
          </w:p>
          <w:p w14:paraId="4707CD59" w14:textId="6D568496" w:rsidR="007948C3" w:rsidRPr="005070A2" w:rsidRDefault="007948C3"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 xml:space="preserve">The development </w:t>
            </w:r>
            <w:proofErr w:type="gramStart"/>
            <w:r w:rsidRPr="005070A2">
              <w:rPr>
                <w:rFonts w:ascii="Arial" w:eastAsia="Arial" w:hAnsi="Arial" w:cs="Arial"/>
              </w:rPr>
              <w:t>is considered to be</w:t>
            </w:r>
            <w:proofErr w:type="gramEnd"/>
            <w:r w:rsidRPr="005070A2">
              <w:rPr>
                <w:rFonts w:ascii="Arial" w:eastAsia="Arial" w:hAnsi="Arial" w:cs="Arial"/>
              </w:rPr>
              <w:t xml:space="preserve"> generally consistent with the relevant aims of the QLEP. Specifically, the development will facilitate the orderly growth of the </w:t>
            </w:r>
            <w:proofErr w:type="spellStart"/>
            <w:r w:rsidRPr="005070A2">
              <w:rPr>
                <w:rFonts w:ascii="Arial" w:eastAsia="Arial" w:hAnsi="Arial" w:cs="Arial"/>
              </w:rPr>
              <w:t>Googong</w:t>
            </w:r>
            <w:proofErr w:type="spellEnd"/>
            <w:r w:rsidRPr="005070A2">
              <w:rPr>
                <w:rFonts w:ascii="Arial" w:eastAsia="Arial" w:hAnsi="Arial" w:cs="Arial"/>
              </w:rPr>
              <w:t xml:space="preserve"> urban release area, promoting good residential amenity and </w:t>
            </w:r>
            <w:r w:rsidR="00231C0B" w:rsidRPr="005070A2">
              <w:rPr>
                <w:rFonts w:ascii="Arial" w:eastAsia="Arial" w:hAnsi="Arial" w:cs="Arial"/>
              </w:rPr>
              <w:t>will provide for a diversity of housing throughout Queanbeyan.</w:t>
            </w:r>
          </w:p>
        </w:tc>
        <w:tc>
          <w:tcPr>
            <w:tcW w:w="1134" w:type="dxa"/>
            <w:tcBorders>
              <w:top w:val="single" w:sz="6" w:space="0" w:color="BFBFBF"/>
              <w:left w:val="single" w:sz="6" w:space="0" w:color="BFBFBF"/>
              <w:bottom w:val="single" w:sz="6" w:space="0" w:color="BFBFBF"/>
              <w:right w:val="single" w:sz="6" w:space="0" w:color="auto"/>
            </w:tcBorders>
            <w:shd w:val="clear" w:color="auto" w:fill="auto"/>
            <w:hideMark/>
          </w:tcPr>
          <w:p w14:paraId="115DAF18" w14:textId="37F3321A" w:rsidR="007948C3" w:rsidRPr="005070A2" w:rsidRDefault="007948C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231C0B" w:rsidRPr="005070A2" w14:paraId="275E1B8B" w14:textId="77777777" w:rsidTr="007948C3">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auto"/>
          </w:tcPr>
          <w:p w14:paraId="15A60DB4" w14:textId="04AFD151" w:rsidR="00231C0B" w:rsidRPr="005070A2" w:rsidRDefault="00231C0B"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1.4 Definitions</w:t>
            </w:r>
          </w:p>
        </w:tc>
        <w:tc>
          <w:tcPr>
            <w:tcW w:w="6062" w:type="dxa"/>
            <w:tcBorders>
              <w:top w:val="single" w:sz="6" w:space="0" w:color="BFBFBF"/>
              <w:left w:val="single" w:sz="6" w:space="0" w:color="BFBFBF"/>
              <w:bottom w:val="single" w:sz="6" w:space="0" w:color="BFBFBF"/>
              <w:right w:val="single" w:sz="6" w:space="0" w:color="BFBFBF"/>
            </w:tcBorders>
            <w:shd w:val="clear" w:color="auto" w:fill="auto"/>
          </w:tcPr>
          <w:p w14:paraId="5857D90C" w14:textId="563033D6" w:rsidR="00231C0B" w:rsidRPr="005070A2" w:rsidRDefault="00FC6234"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 xml:space="preserve">The development is for </w:t>
            </w:r>
            <w:r w:rsidR="00647392" w:rsidRPr="005070A2">
              <w:rPr>
                <w:rFonts w:ascii="Arial" w:eastAsia="Arial" w:hAnsi="Arial" w:cs="Arial"/>
              </w:rPr>
              <w:t>the erection of a residential flat building consisting of six buildings and 138 units</w:t>
            </w:r>
            <w:r w:rsidR="009747DF" w:rsidRPr="005070A2">
              <w:rPr>
                <w:rFonts w:ascii="Arial" w:eastAsia="Arial" w:hAnsi="Arial" w:cs="Arial"/>
              </w:rPr>
              <w:t xml:space="preserve"> and </w:t>
            </w:r>
            <w:r w:rsidR="002D7A14" w:rsidRPr="005070A2">
              <w:rPr>
                <w:rFonts w:ascii="Arial" w:eastAsia="Arial" w:hAnsi="Arial" w:cs="Arial"/>
              </w:rPr>
              <w:t xml:space="preserve">a </w:t>
            </w:r>
            <w:r w:rsidR="001424AF">
              <w:rPr>
                <w:rFonts w:ascii="Arial" w:eastAsia="Arial" w:hAnsi="Arial" w:cs="Arial"/>
              </w:rPr>
              <w:t>139</w:t>
            </w:r>
            <w:r w:rsidR="002D7A14" w:rsidRPr="005070A2">
              <w:rPr>
                <w:rFonts w:ascii="Arial" w:eastAsia="Arial" w:hAnsi="Arial" w:cs="Arial"/>
              </w:rPr>
              <w:t xml:space="preserve"> lot Strata subdivision.</w:t>
            </w:r>
          </w:p>
          <w:p w14:paraId="3F4C9641" w14:textId="3E562F8F" w:rsidR="002D7A14" w:rsidRPr="005070A2" w:rsidRDefault="002D7A14" w:rsidP="005070A2">
            <w:pPr>
              <w:spacing w:after="0" w:line="240" w:lineRule="auto"/>
              <w:ind w:left="104" w:right="84"/>
              <w:jc w:val="both"/>
              <w:textAlignment w:val="baseline"/>
              <w:rPr>
                <w:rFonts w:ascii="Arial" w:eastAsia="Arial" w:hAnsi="Arial" w:cs="Arial"/>
              </w:rPr>
            </w:pPr>
          </w:p>
          <w:p w14:paraId="0B6B59BE" w14:textId="76867737" w:rsidR="00FF7C4C" w:rsidRPr="005070A2" w:rsidRDefault="00FF7C4C"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The development is defined in the QLEP’s dictionary as being:</w:t>
            </w:r>
          </w:p>
          <w:p w14:paraId="1F987BE2" w14:textId="37D54D2B" w:rsidR="00FF7C4C" w:rsidRPr="005070A2" w:rsidRDefault="00FF7C4C" w:rsidP="005070A2">
            <w:pPr>
              <w:spacing w:after="0" w:line="240" w:lineRule="auto"/>
              <w:ind w:left="104" w:right="84"/>
              <w:jc w:val="both"/>
              <w:textAlignment w:val="baseline"/>
              <w:rPr>
                <w:rFonts w:ascii="Arial" w:eastAsia="Arial" w:hAnsi="Arial" w:cs="Arial"/>
              </w:rPr>
            </w:pPr>
          </w:p>
          <w:p w14:paraId="0CFE29B7" w14:textId="3E43EC37" w:rsidR="00FF7C4C" w:rsidRPr="005070A2" w:rsidRDefault="00854B42" w:rsidP="005070A2">
            <w:pPr>
              <w:spacing w:after="0" w:line="240" w:lineRule="auto"/>
              <w:ind w:left="104" w:right="84"/>
              <w:jc w:val="both"/>
              <w:textAlignment w:val="baseline"/>
              <w:rPr>
                <w:rFonts w:ascii="Arial" w:eastAsia="Arial" w:hAnsi="Arial" w:cs="Arial"/>
              </w:rPr>
            </w:pPr>
            <w:r w:rsidRPr="005070A2">
              <w:rPr>
                <w:rFonts w:ascii="Arial" w:eastAsia="Arial" w:hAnsi="Arial" w:cs="Arial"/>
                <w:b/>
                <w:bCs/>
              </w:rPr>
              <w:t>residential flat building</w:t>
            </w:r>
            <w:r w:rsidRPr="005070A2">
              <w:rPr>
                <w:rFonts w:ascii="Arial" w:eastAsia="Arial" w:hAnsi="Arial" w:cs="Arial"/>
              </w:rPr>
              <w:t> means a building containing 3 or more dwellings, but does not include an attached dwelling, co-living housing or multi dwelling housing.</w:t>
            </w:r>
          </w:p>
          <w:p w14:paraId="4EC9DF0F" w14:textId="722D3226" w:rsidR="00AD1860" w:rsidRPr="005070A2" w:rsidRDefault="00AD1860" w:rsidP="005070A2">
            <w:pPr>
              <w:spacing w:after="0" w:line="240" w:lineRule="auto"/>
              <w:ind w:left="104" w:right="84"/>
              <w:jc w:val="both"/>
              <w:textAlignment w:val="baseline"/>
              <w:rPr>
                <w:rFonts w:ascii="Arial" w:eastAsia="Arial" w:hAnsi="Arial" w:cs="Arial"/>
              </w:rPr>
            </w:pPr>
          </w:p>
          <w:p w14:paraId="60D484DD" w14:textId="77777777" w:rsidR="0095162D" w:rsidRPr="005070A2" w:rsidRDefault="0095162D" w:rsidP="005070A2">
            <w:pPr>
              <w:spacing w:after="0" w:line="240" w:lineRule="auto"/>
              <w:ind w:left="104" w:right="84"/>
              <w:jc w:val="both"/>
              <w:textAlignment w:val="baseline"/>
              <w:rPr>
                <w:rFonts w:ascii="Arial" w:eastAsia="Arial" w:hAnsi="Arial" w:cs="Arial"/>
              </w:rPr>
            </w:pPr>
            <w:r w:rsidRPr="005070A2">
              <w:rPr>
                <w:rFonts w:ascii="Arial" w:eastAsia="Arial" w:hAnsi="Arial" w:cs="Arial"/>
                <w:b/>
                <w:bCs/>
              </w:rPr>
              <w:t>Subdivision of land</w:t>
            </w:r>
            <w:r w:rsidRPr="005070A2">
              <w:rPr>
                <w:rFonts w:ascii="Arial" w:eastAsia="Arial" w:hAnsi="Arial" w:cs="Arial"/>
              </w:rPr>
              <w:t xml:space="preserve"> means the division of land into 2 or more parts that, after the division, would be obviously adapted for separate occupation, use or disposition. </w:t>
            </w:r>
          </w:p>
          <w:p w14:paraId="3AD24086" w14:textId="77777777" w:rsidR="0095162D" w:rsidRPr="005070A2" w:rsidRDefault="0095162D" w:rsidP="005070A2">
            <w:pPr>
              <w:spacing w:after="0" w:line="240" w:lineRule="auto"/>
              <w:ind w:left="104" w:right="84"/>
              <w:jc w:val="both"/>
              <w:textAlignment w:val="baseline"/>
              <w:rPr>
                <w:rFonts w:ascii="Arial" w:eastAsia="Arial" w:hAnsi="Arial" w:cs="Arial"/>
              </w:rPr>
            </w:pPr>
          </w:p>
          <w:p w14:paraId="1FE6C64F" w14:textId="53FA0D04" w:rsidR="0095162D" w:rsidRPr="005070A2" w:rsidRDefault="0095162D"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 xml:space="preserve">The division may (but need not) be </w:t>
            </w:r>
            <w:proofErr w:type="gramStart"/>
            <w:r w:rsidRPr="005070A2">
              <w:rPr>
                <w:rFonts w:ascii="Arial" w:eastAsia="Arial" w:hAnsi="Arial" w:cs="Arial"/>
              </w:rPr>
              <w:t>effected</w:t>
            </w:r>
            <w:proofErr w:type="gramEnd"/>
            <w:r w:rsidRPr="005070A2">
              <w:rPr>
                <w:rFonts w:ascii="Arial" w:eastAsia="Arial" w:hAnsi="Arial" w:cs="Arial"/>
              </w:rPr>
              <w:t>—</w:t>
            </w:r>
          </w:p>
          <w:p w14:paraId="735283DC" w14:textId="77777777" w:rsidR="0095162D" w:rsidRPr="005070A2" w:rsidRDefault="0095162D"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(a)  by conveyance, transfer or partition, or</w:t>
            </w:r>
          </w:p>
          <w:p w14:paraId="3F9993D8" w14:textId="77777777" w:rsidR="0095162D" w:rsidRPr="005070A2" w:rsidRDefault="0095162D"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(b)  by any agreement, dealing, plan or instrument rendering different parts of the land available for separate occupation, use or disposition.</w:t>
            </w:r>
          </w:p>
          <w:p w14:paraId="00C5613E" w14:textId="77777777" w:rsidR="0095162D" w:rsidRPr="005070A2" w:rsidRDefault="0095162D" w:rsidP="005070A2">
            <w:pPr>
              <w:spacing w:after="0" w:line="240" w:lineRule="auto"/>
              <w:ind w:left="104" w:right="84"/>
              <w:jc w:val="both"/>
              <w:textAlignment w:val="baseline"/>
              <w:rPr>
                <w:rFonts w:ascii="Arial" w:eastAsia="Arial" w:hAnsi="Arial" w:cs="Arial"/>
              </w:rPr>
            </w:pPr>
          </w:p>
          <w:p w14:paraId="01C9A84E" w14:textId="2F022800" w:rsidR="0095162D" w:rsidRPr="005070A2" w:rsidRDefault="0095162D"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(2)  Without limiting subsection (1), subdivision of land includes the procuring of the registration in the office of the Registrar-General of—</w:t>
            </w:r>
          </w:p>
          <w:p w14:paraId="304A5BDA" w14:textId="77777777" w:rsidR="0095162D" w:rsidRPr="005070A2" w:rsidRDefault="0095162D"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(a)  a plan of subdivision within the meaning of section 195 of the </w:t>
            </w:r>
            <w:hyperlink r:id="rId21" w:history="1">
              <w:r w:rsidRPr="005070A2">
                <w:rPr>
                  <w:rFonts w:ascii="Arial" w:eastAsia="Arial" w:hAnsi="Arial" w:cs="Arial"/>
                </w:rPr>
                <w:t>Conveyancing Act 1919</w:t>
              </w:r>
            </w:hyperlink>
            <w:r w:rsidRPr="005070A2">
              <w:rPr>
                <w:rFonts w:ascii="Arial" w:eastAsia="Arial" w:hAnsi="Arial" w:cs="Arial"/>
              </w:rPr>
              <w:t>, or</w:t>
            </w:r>
          </w:p>
          <w:p w14:paraId="1E686BCA" w14:textId="56707705" w:rsidR="002D7A14" w:rsidRPr="005070A2" w:rsidRDefault="0095162D" w:rsidP="005070A2">
            <w:pPr>
              <w:spacing w:after="0" w:line="240" w:lineRule="auto"/>
              <w:ind w:left="104" w:right="84"/>
              <w:jc w:val="both"/>
              <w:textAlignment w:val="baseline"/>
              <w:rPr>
                <w:rStyle w:val="frag-defterm"/>
                <w:rFonts w:ascii="Arial" w:hAnsi="Arial" w:cs="Arial"/>
                <w:b/>
                <w:bCs/>
                <w:i/>
                <w:iCs/>
                <w:color w:val="000000"/>
                <w:shd w:val="clear" w:color="auto" w:fill="FFFFFF"/>
              </w:rPr>
            </w:pPr>
            <w:r w:rsidRPr="005070A2">
              <w:rPr>
                <w:rFonts w:ascii="Arial" w:eastAsia="Arial" w:hAnsi="Arial" w:cs="Arial"/>
              </w:rPr>
              <w:t>(b)  a strata plan or a strata plan of subdivision within the meaning of the </w:t>
            </w:r>
            <w:hyperlink r:id="rId22" w:history="1">
              <w:r w:rsidRPr="005070A2">
                <w:rPr>
                  <w:rFonts w:ascii="Arial" w:eastAsia="Arial" w:hAnsi="Arial" w:cs="Arial"/>
                </w:rPr>
                <w:t>Strata Schemes Development Act 2015</w:t>
              </w:r>
            </w:hyperlink>
            <w:r w:rsidRPr="005070A2">
              <w:rPr>
                <w:rFonts w:ascii="Arial" w:eastAsia="Arial" w:hAnsi="Arial" w:cs="Arial"/>
              </w:rPr>
              <w:t>.</w:t>
            </w:r>
          </w:p>
        </w:tc>
        <w:tc>
          <w:tcPr>
            <w:tcW w:w="1134" w:type="dxa"/>
            <w:tcBorders>
              <w:top w:val="single" w:sz="6" w:space="0" w:color="BFBFBF"/>
              <w:left w:val="single" w:sz="6" w:space="0" w:color="BFBFBF"/>
              <w:bottom w:val="single" w:sz="6" w:space="0" w:color="BFBFBF"/>
              <w:right w:val="single" w:sz="6" w:space="0" w:color="auto"/>
            </w:tcBorders>
            <w:shd w:val="clear" w:color="auto" w:fill="auto"/>
          </w:tcPr>
          <w:p w14:paraId="26FBDD1B" w14:textId="71C4272F" w:rsidR="00231C0B" w:rsidRPr="005070A2" w:rsidRDefault="0095162D"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Yes</w:t>
            </w:r>
          </w:p>
        </w:tc>
      </w:tr>
      <w:tr w:rsidR="00F83882" w:rsidRPr="005070A2" w14:paraId="6710CC57" w14:textId="77777777" w:rsidTr="007948C3">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auto"/>
          </w:tcPr>
          <w:p w14:paraId="2E0E027A" w14:textId="34D9B5D7" w:rsidR="00F83882" w:rsidRPr="005070A2" w:rsidRDefault="00F83882"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1.6 Consent Authority</w:t>
            </w:r>
          </w:p>
        </w:tc>
        <w:tc>
          <w:tcPr>
            <w:tcW w:w="6062" w:type="dxa"/>
            <w:tcBorders>
              <w:top w:val="single" w:sz="6" w:space="0" w:color="BFBFBF"/>
              <w:left w:val="single" w:sz="6" w:space="0" w:color="BFBFBF"/>
              <w:bottom w:val="single" w:sz="6" w:space="0" w:color="BFBFBF"/>
              <w:right w:val="single" w:sz="6" w:space="0" w:color="BFBFBF"/>
            </w:tcBorders>
            <w:shd w:val="clear" w:color="auto" w:fill="auto"/>
          </w:tcPr>
          <w:p w14:paraId="6A81D51D" w14:textId="1B6A4EBD" w:rsidR="00F83882" w:rsidRPr="005070A2" w:rsidRDefault="00EC2E39"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 xml:space="preserve">As provided for under Schedule </w:t>
            </w:r>
            <w:r w:rsidR="00262324" w:rsidRPr="005070A2">
              <w:rPr>
                <w:rFonts w:ascii="Arial" w:eastAsia="Arial" w:hAnsi="Arial" w:cs="Arial"/>
              </w:rPr>
              <w:t>2</w:t>
            </w:r>
            <w:r w:rsidRPr="005070A2">
              <w:rPr>
                <w:rFonts w:ascii="Arial" w:eastAsia="Arial" w:hAnsi="Arial" w:cs="Arial"/>
              </w:rPr>
              <w:t xml:space="preserve"> of the </w:t>
            </w:r>
            <w:r w:rsidRPr="00800306">
              <w:rPr>
                <w:rFonts w:ascii="Arial" w:eastAsia="Arial" w:hAnsi="Arial" w:cs="Arial"/>
                <w:b/>
                <w:bCs/>
              </w:rPr>
              <w:t>Environmental Planning and Assessment Act 1979,</w:t>
            </w:r>
            <w:r w:rsidRPr="005070A2">
              <w:rPr>
                <w:rFonts w:ascii="Arial" w:eastAsia="Arial" w:hAnsi="Arial" w:cs="Arial"/>
              </w:rPr>
              <w:t xml:space="preserve"> the Regional Planning Panel – Southern Region is the consent authority for the proposed development.</w:t>
            </w:r>
          </w:p>
        </w:tc>
        <w:tc>
          <w:tcPr>
            <w:tcW w:w="1134" w:type="dxa"/>
            <w:tcBorders>
              <w:top w:val="single" w:sz="6" w:space="0" w:color="BFBFBF"/>
              <w:left w:val="single" w:sz="6" w:space="0" w:color="BFBFBF"/>
              <w:bottom w:val="single" w:sz="6" w:space="0" w:color="BFBFBF"/>
              <w:right w:val="single" w:sz="6" w:space="0" w:color="auto"/>
            </w:tcBorders>
            <w:shd w:val="clear" w:color="auto" w:fill="auto"/>
          </w:tcPr>
          <w:p w14:paraId="11D9AEBA" w14:textId="77777777" w:rsidR="00F83882" w:rsidRPr="005070A2" w:rsidRDefault="00F83882" w:rsidP="005070A2">
            <w:pPr>
              <w:spacing w:after="0" w:line="240" w:lineRule="auto"/>
              <w:jc w:val="center"/>
              <w:textAlignment w:val="baseline"/>
              <w:rPr>
                <w:rFonts w:ascii="Arial" w:eastAsia="Times New Roman" w:hAnsi="Arial" w:cs="Arial"/>
                <w:lang w:eastAsia="en-AU"/>
              </w:rPr>
            </w:pPr>
          </w:p>
        </w:tc>
      </w:tr>
      <w:tr w:rsidR="006B1F5B" w:rsidRPr="005070A2" w14:paraId="0AE36060" w14:textId="77777777" w:rsidTr="007948C3">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auto"/>
          </w:tcPr>
          <w:p w14:paraId="07498E53" w14:textId="71E0DF57" w:rsidR="006B1F5B" w:rsidRPr="005070A2" w:rsidRDefault="006B1F5B"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 xml:space="preserve">Clause 1.9A Suspension of Covenants, </w:t>
            </w:r>
            <w:proofErr w:type="gramStart"/>
            <w:r w:rsidRPr="005070A2">
              <w:rPr>
                <w:rFonts w:ascii="Arial" w:eastAsia="Times New Roman" w:hAnsi="Arial" w:cs="Arial"/>
                <w:b/>
                <w:bCs/>
                <w:lang w:val="en-US" w:eastAsia="en-AU"/>
              </w:rPr>
              <w:t>Agreements</w:t>
            </w:r>
            <w:proofErr w:type="gramEnd"/>
            <w:r w:rsidRPr="005070A2">
              <w:rPr>
                <w:rFonts w:ascii="Arial" w:eastAsia="Times New Roman" w:hAnsi="Arial" w:cs="Arial"/>
                <w:b/>
                <w:bCs/>
                <w:lang w:val="en-US" w:eastAsia="en-AU"/>
              </w:rPr>
              <w:t xml:space="preserve"> and Instruments</w:t>
            </w:r>
          </w:p>
        </w:tc>
        <w:tc>
          <w:tcPr>
            <w:tcW w:w="6062" w:type="dxa"/>
            <w:tcBorders>
              <w:top w:val="single" w:sz="6" w:space="0" w:color="BFBFBF"/>
              <w:left w:val="single" w:sz="6" w:space="0" w:color="BFBFBF"/>
              <w:bottom w:val="single" w:sz="6" w:space="0" w:color="BFBFBF"/>
              <w:right w:val="single" w:sz="6" w:space="0" w:color="BFBFBF"/>
            </w:tcBorders>
            <w:shd w:val="clear" w:color="auto" w:fill="auto"/>
          </w:tcPr>
          <w:p w14:paraId="2BE5B91C" w14:textId="20C98FFE" w:rsidR="006B1F5B" w:rsidRPr="005070A2" w:rsidRDefault="00E53B00" w:rsidP="005070A2">
            <w:pPr>
              <w:spacing w:after="0" w:line="240" w:lineRule="auto"/>
              <w:ind w:left="104" w:right="84"/>
              <w:jc w:val="both"/>
              <w:textAlignment w:val="baseline"/>
              <w:rPr>
                <w:rFonts w:ascii="Arial" w:eastAsia="Arial" w:hAnsi="Arial" w:cs="Arial"/>
              </w:rPr>
            </w:pPr>
            <w:r w:rsidRPr="005070A2">
              <w:rPr>
                <w:rFonts w:ascii="Arial" w:eastAsia="Arial" w:hAnsi="Arial" w:cs="Arial"/>
              </w:rPr>
              <w:t>No covenants, agreements and instruments restricting the development have been identified.</w:t>
            </w:r>
          </w:p>
        </w:tc>
        <w:tc>
          <w:tcPr>
            <w:tcW w:w="1134" w:type="dxa"/>
            <w:tcBorders>
              <w:top w:val="single" w:sz="6" w:space="0" w:color="BFBFBF"/>
              <w:left w:val="single" w:sz="6" w:space="0" w:color="BFBFBF"/>
              <w:bottom w:val="single" w:sz="6" w:space="0" w:color="BFBFBF"/>
              <w:right w:val="single" w:sz="6" w:space="0" w:color="auto"/>
            </w:tcBorders>
            <w:shd w:val="clear" w:color="auto" w:fill="auto"/>
          </w:tcPr>
          <w:p w14:paraId="26FB1F10" w14:textId="77777777" w:rsidR="006B1F5B" w:rsidRPr="005070A2" w:rsidRDefault="006B1F5B" w:rsidP="005070A2">
            <w:pPr>
              <w:spacing w:after="0" w:line="240" w:lineRule="auto"/>
              <w:jc w:val="center"/>
              <w:textAlignment w:val="baseline"/>
              <w:rPr>
                <w:rFonts w:ascii="Arial" w:eastAsia="Times New Roman" w:hAnsi="Arial" w:cs="Arial"/>
                <w:lang w:eastAsia="en-AU"/>
              </w:rPr>
            </w:pPr>
          </w:p>
        </w:tc>
      </w:tr>
      <w:tr w:rsidR="00E53B00" w:rsidRPr="005070A2" w14:paraId="4B6DBF16" w14:textId="77777777" w:rsidTr="00724D56">
        <w:trPr>
          <w:trHeight w:val="234"/>
        </w:trPr>
        <w:tc>
          <w:tcPr>
            <w:tcW w:w="8923" w:type="dxa"/>
            <w:gridSpan w:val="3"/>
            <w:tcBorders>
              <w:top w:val="single" w:sz="6" w:space="0" w:color="BFBFBF"/>
              <w:left w:val="single" w:sz="6" w:space="0" w:color="auto"/>
              <w:bottom w:val="single" w:sz="6" w:space="0" w:color="BFBFBF"/>
              <w:right w:val="single" w:sz="6" w:space="0" w:color="auto"/>
            </w:tcBorders>
            <w:shd w:val="clear" w:color="auto" w:fill="auto"/>
          </w:tcPr>
          <w:p w14:paraId="18352F8C" w14:textId="05D13900" w:rsidR="00E53B00" w:rsidRPr="005070A2" w:rsidRDefault="00E53B00" w:rsidP="00724D56">
            <w:pPr>
              <w:spacing w:after="0" w:line="240" w:lineRule="auto"/>
              <w:ind w:left="127"/>
              <w:jc w:val="center"/>
              <w:textAlignment w:val="baseline"/>
              <w:rPr>
                <w:rFonts w:ascii="Arial" w:eastAsia="Times New Roman" w:hAnsi="Arial" w:cs="Arial"/>
                <w:b/>
                <w:bCs/>
                <w:lang w:eastAsia="en-AU"/>
              </w:rPr>
            </w:pPr>
            <w:r w:rsidRPr="005070A2">
              <w:rPr>
                <w:rFonts w:ascii="Arial" w:eastAsia="Times New Roman" w:hAnsi="Arial" w:cs="Arial"/>
                <w:b/>
                <w:bCs/>
                <w:lang w:eastAsia="en-AU"/>
              </w:rPr>
              <w:t>Part 2 Permitted or Prohibited Development</w:t>
            </w:r>
          </w:p>
        </w:tc>
      </w:tr>
      <w:tr w:rsidR="007948C3" w:rsidRPr="005070A2" w14:paraId="4DD81B23" w14:textId="77777777" w:rsidTr="007948C3">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auto"/>
            <w:hideMark/>
          </w:tcPr>
          <w:p w14:paraId="480428DE" w14:textId="656D338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2.1</w:t>
            </w:r>
            <w:r w:rsidRPr="005070A2">
              <w:rPr>
                <w:rFonts w:ascii="Arial" w:eastAsia="Times New Roman" w:hAnsi="Arial" w:cs="Arial"/>
                <w:b/>
                <w:bCs/>
                <w:lang w:eastAsia="en-AU"/>
              </w:rPr>
              <w:t> Land use zones</w:t>
            </w:r>
          </w:p>
        </w:tc>
        <w:tc>
          <w:tcPr>
            <w:tcW w:w="6062" w:type="dxa"/>
            <w:tcBorders>
              <w:top w:val="single" w:sz="6" w:space="0" w:color="BFBFBF"/>
              <w:left w:val="single" w:sz="6" w:space="0" w:color="BFBFBF"/>
              <w:bottom w:val="single" w:sz="6" w:space="0" w:color="BFBFBF"/>
              <w:right w:val="single" w:sz="6" w:space="0" w:color="BFBFBF"/>
            </w:tcBorders>
            <w:shd w:val="clear" w:color="auto" w:fill="auto"/>
            <w:hideMark/>
          </w:tcPr>
          <w:p w14:paraId="5D4412F9" w14:textId="75751E9E" w:rsidR="007948C3" w:rsidRPr="005070A2" w:rsidRDefault="007948C3" w:rsidP="005070A2">
            <w:pPr>
              <w:spacing w:after="0" w:line="240" w:lineRule="auto"/>
              <w:ind w:left="104" w:right="84"/>
              <w:jc w:val="both"/>
              <w:textAlignment w:val="baseline"/>
              <w:rPr>
                <w:rFonts w:ascii="Arial" w:eastAsia="Times New Roman" w:hAnsi="Arial" w:cs="Arial"/>
                <w:lang w:eastAsia="en-AU"/>
              </w:rPr>
            </w:pPr>
            <w:r w:rsidRPr="005070A2">
              <w:rPr>
                <w:rFonts w:ascii="Arial" w:eastAsia="Times New Roman" w:hAnsi="Arial" w:cs="Arial"/>
                <w:lang w:val="en-US" w:eastAsia="en-AU"/>
              </w:rPr>
              <w:t>The site is located within the R1 General Residential zone</w:t>
            </w:r>
            <w:r w:rsidR="00CF0722" w:rsidRPr="005070A2">
              <w:rPr>
                <w:rFonts w:ascii="Arial" w:eastAsia="Times New Roman" w:hAnsi="Arial" w:cs="Arial"/>
                <w:lang w:val="en-US" w:eastAsia="en-AU"/>
              </w:rPr>
              <w:t xml:space="preserve"> as shown </w:t>
            </w:r>
            <w:r w:rsidR="00421144">
              <w:rPr>
                <w:rFonts w:ascii="Arial" w:eastAsia="Times New Roman" w:hAnsi="Arial" w:cs="Arial"/>
                <w:lang w:val="en-US" w:eastAsia="en-AU"/>
              </w:rPr>
              <w:t>below:</w:t>
            </w:r>
          </w:p>
          <w:p w14:paraId="587A7715" w14:textId="77777777" w:rsidR="00FD43C1" w:rsidRPr="005070A2" w:rsidRDefault="00FD43C1" w:rsidP="005070A2">
            <w:pPr>
              <w:spacing w:after="0" w:line="240" w:lineRule="auto"/>
              <w:ind w:left="104" w:right="84"/>
              <w:jc w:val="both"/>
              <w:textAlignment w:val="baseline"/>
              <w:rPr>
                <w:rFonts w:ascii="Arial" w:eastAsia="Times New Roman" w:hAnsi="Arial" w:cs="Arial"/>
                <w:lang w:eastAsia="en-AU"/>
              </w:rPr>
            </w:pPr>
          </w:p>
          <w:p w14:paraId="1C698230" w14:textId="77777777" w:rsidR="00FD43C1" w:rsidRPr="005070A2" w:rsidRDefault="00CF0722" w:rsidP="005070A2">
            <w:pPr>
              <w:spacing w:after="0" w:line="240" w:lineRule="auto"/>
              <w:ind w:left="104" w:right="84"/>
              <w:jc w:val="center"/>
              <w:textAlignment w:val="baseline"/>
              <w:rPr>
                <w:rFonts w:ascii="Arial" w:eastAsia="Times New Roman" w:hAnsi="Arial" w:cs="Arial"/>
                <w:lang w:eastAsia="en-AU"/>
              </w:rPr>
            </w:pPr>
            <w:r w:rsidRPr="005070A2">
              <w:rPr>
                <w:rFonts w:ascii="Arial" w:hAnsi="Arial" w:cs="Arial"/>
                <w:noProof/>
              </w:rPr>
              <w:drawing>
                <wp:inline distT="0" distB="0" distL="0" distR="0" wp14:anchorId="5C167516" wp14:editId="4883181D">
                  <wp:extent cx="3533775" cy="3000929"/>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48556" cy="3013481"/>
                          </a:xfrm>
                          <a:prstGeom prst="rect">
                            <a:avLst/>
                          </a:prstGeom>
                          <a:noFill/>
                          <a:ln>
                            <a:noFill/>
                          </a:ln>
                        </pic:spPr>
                      </pic:pic>
                    </a:graphicData>
                  </a:graphic>
                </wp:inline>
              </w:drawing>
            </w:r>
          </w:p>
          <w:p w14:paraId="1AD89D3B" w14:textId="4D2A38A7" w:rsidR="00CF0722" w:rsidRPr="005070A2" w:rsidRDefault="00CF0722" w:rsidP="005070A2">
            <w:pPr>
              <w:spacing w:after="0" w:line="240" w:lineRule="auto"/>
              <w:ind w:left="104" w:right="84"/>
              <w:jc w:val="center"/>
              <w:textAlignment w:val="baseline"/>
              <w:rPr>
                <w:rFonts w:ascii="Arial" w:eastAsia="Times New Roman" w:hAnsi="Arial" w:cs="Arial"/>
                <w:lang w:eastAsia="en-AU"/>
              </w:rPr>
            </w:pPr>
          </w:p>
          <w:p w14:paraId="4884768E" w14:textId="16B43818" w:rsidR="00CF0722" w:rsidRPr="005070A2" w:rsidRDefault="00CF0722" w:rsidP="005070A2">
            <w:pPr>
              <w:spacing w:after="0" w:line="240" w:lineRule="auto"/>
              <w:ind w:left="104" w:right="84"/>
              <w:jc w:val="center"/>
              <w:textAlignment w:val="baseline"/>
              <w:rPr>
                <w:rFonts w:ascii="Arial" w:eastAsia="Times New Roman" w:hAnsi="Arial" w:cs="Arial"/>
                <w:lang w:eastAsia="en-AU"/>
              </w:rPr>
            </w:pPr>
          </w:p>
        </w:tc>
        <w:tc>
          <w:tcPr>
            <w:tcW w:w="1134" w:type="dxa"/>
            <w:tcBorders>
              <w:top w:val="single" w:sz="6" w:space="0" w:color="BFBFBF"/>
              <w:left w:val="single" w:sz="6" w:space="0" w:color="BFBFBF"/>
              <w:bottom w:val="single" w:sz="6" w:space="0" w:color="BFBFBF"/>
              <w:right w:val="single" w:sz="6" w:space="0" w:color="auto"/>
            </w:tcBorders>
            <w:shd w:val="clear" w:color="auto" w:fill="auto"/>
            <w:hideMark/>
          </w:tcPr>
          <w:p w14:paraId="1CC50832" w14:textId="701DEDAF" w:rsidR="007948C3" w:rsidRPr="005070A2" w:rsidRDefault="00DC62A6"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7948C3" w:rsidRPr="005070A2" w14:paraId="69BA8DE4"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7695F7A9"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2.3</w:t>
            </w:r>
            <w:r w:rsidRPr="005070A2">
              <w:rPr>
                <w:rFonts w:ascii="Arial" w:eastAsia="Times New Roman" w:hAnsi="Arial" w:cs="Arial"/>
                <w:b/>
                <w:bCs/>
                <w:lang w:eastAsia="en-AU"/>
              </w:rPr>
              <w:t> </w:t>
            </w:r>
          </w:p>
          <w:p w14:paraId="724B0873"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Zone objectives and Land Use Table</w:t>
            </w:r>
            <w:r w:rsidRPr="005070A2">
              <w:rPr>
                <w:rFonts w:ascii="Arial" w:eastAsia="Times New Roman" w:hAnsi="Arial" w:cs="Arial"/>
                <w:b/>
                <w:bCs/>
                <w:lang w:eastAsia="en-AU"/>
              </w:rPr>
              <w:t> </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57701130" w14:textId="77777777" w:rsidR="00D7191D" w:rsidRPr="005070A2" w:rsidRDefault="00D7191D" w:rsidP="005070A2">
            <w:pPr>
              <w:spacing w:after="0" w:line="240" w:lineRule="auto"/>
              <w:ind w:left="104" w:right="84"/>
              <w:jc w:val="both"/>
              <w:textAlignment w:val="baseline"/>
              <w:rPr>
                <w:rFonts w:ascii="Arial" w:eastAsia="Times New Roman" w:hAnsi="Arial" w:cs="Arial"/>
                <w:lang w:val="en-US" w:eastAsia="en-AU"/>
              </w:rPr>
            </w:pPr>
            <w:r w:rsidRPr="005070A2">
              <w:rPr>
                <w:rFonts w:ascii="Arial" w:eastAsia="Times New Roman" w:hAnsi="Arial" w:cs="Arial"/>
                <w:lang w:val="en-US" w:eastAsia="en-AU"/>
              </w:rPr>
              <w:t>The site is within the R1 General Residential zone, of which the objectives are:</w:t>
            </w:r>
          </w:p>
          <w:p w14:paraId="461C7C92" w14:textId="77777777" w:rsidR="00D7191D" w:rsidRPr="005070A2" w:rsidRDefault="00D7191D" w:rsidP="005070A2">
            <w:pPr>
              <w:spacing w:after="0" w:line="240" w:lineRule="auto"/>
              <w:ind w:left="104" w:right="84"/>
              <w:jc w:val="both"/>
              <w:textAlignment w:val="baseline"/>
              <w:rPr>
                <w:rFonts w:ascii="Arial" w:eastAsia="Times New Roman" w:hAnsi="Arial" w:cs="Arial"/>
                <w:lang w:val="en-US" w:eastAsia="en-AU"/>
              </w:rPr>
            </w:pPr>
          </w:p>
          <w:p w14:paraId="3870BEF8" w14:textId="77777777" w:rsidR="00D7191D" w:rsidRPr="005070A2" w:rsidRDefault="00631F7D" w:rsidP="005070A2">
            <w:pPr>
              <w:spacing w:after="0" w:line="240" w:lineRule="auto"/>
              <w:ind w:left="388" w:right="84" w:hanging="284"/>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 To provide for the housing needs of the community. </w:t>
            </w:r>
          </w:p>
          <w:p w14:paraId="35CA1C52" w14:textId="77777777" w:rsidR="00D7191D" w:rsidRPr="005070A2" w:rsidRDefault="00631F7D" w:rsidP="005070A2">
            <w:pPr>
              <w:spacing w:after="0" w:line="240" w:lineRule="auto"/>
              <w:ind w:left="388" w:right="84" w:hanging="284"/>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 To provide for a variety of housing types and densities. </w:t>
            </w:r>
          </w:p>
          <w:p w14:paraId="00B5B4A0" w14:textId="77777777" w:rsidR="00D7191D" w:rsidRPr="005070A2" w:rsidRDefault="00631F7D" w:rsidP="005070A2">
            <w:pPr>
              <w:spacing w:after="0" w:line="240" w:lineRule="auto"/>
              <w:ind w:left="388" w:right="84" w:hanging="284"/>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 To enable other land uses that provide facilities or services to meet the day to day needs of residents. </w:t>
            </w:r>
          </w:p>
          <w:p w14:paraId="6C119754" w14:textId="77777777" w:rsidR="00D7191D" w:rsidRPr="005070A2" w:rsidRDefault="00631F7D" w:rsidP="005070A2">
            <w:pPr>
              <w:spacing w:after="0" w:line="240" w:lineRule="auto"/>
              <w:ind w:left="388" w:right="84" w:hanging="284"/>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 To ensure that buildings with non-residential uses have a bulk and scale that is compatible with the zone’s predominantly residential character. </w:t>
            </w:r>
          </w:p>
          <w:p w14:paraId="3CD4CAAE" w14:textId="77777777" w:rsidR="00D7191D" w:rsidRPr="005070A2" w:rsidRDefault="00631F7D" w:rsidP="005070A2">
            <w:pPr>
              <w:spacing w:after="0" w:line="240" w:lineRule="auto"/>
              <w:ind w:left="388" w:right="84" w:hanging="284"/>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 To promote walkable </w:t>
            </w:r>
            <w:proofErr w:type="spellStart"/>
            <w:r w:rsidRPr="005070A2">
              <w:rPr>
                <w:rFonts w:ascii="Arial" w:eastAsia="Times New Roman" w:hAnsi="Arial" w:cs="Arial"/>
                <w:lang w:val="en-US" w:eastAsia="en-AU"/>
              </w:rPr>
              <w:t>neighbourhoods</w:t>
            </w:r>
            <w:proofErr w:type="spellEnd"/>
            <w:r w:rsidRPr="005070A2">
              <w:rPr>
                <w:rFonts w:ascii="Arial" w:eastAsia="Times New Roman" w:hAnsi="Arial" w:cs="Arial"/>
                <w:lang w:val="en-US" w:eastAsia="en-AU"/>
              </w:rPr>
              <w:t xml:space="preserve"> and a sense of community. </w:t>
            </w:r>
          </w:p>
          <w:p w14:paraId="51A6B69E" w14:textId="77777777" w:rsidR="00D7191D" w:rsidRPr="005070A2" w:rsidRDefault="00631F7D" w:rsidP="005070A2">
            <w:pPr>
              <w:spacing w:after="0" w:line="240" w:lineRule="auto"/>
              <w:ind w:left="388" w:right="84" w:hanging="284"/>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 To ensure that where possible, development maintains existing bushland. </w:t>
            </w:r>
          </w:p>
          <w:p w14:paraId="02C218EC" w14:textId="4A704F80" w:rsidR="00631F7D" w:rsidRPr="005070A2" w:rsidRDefault="00631F7D" w:rsidP="005070A2">
            <w:pPr>
              <w:spacing w:after="0" w:line="240" w:lineRule="auto"/>
              <w:ind w:left="388" w:right="84" w:hanging="284"/>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 To encourage medium to high density housing located </w:t>
            </w:r>
            <w:proofErr w:type="gramStart"/>
            <w:r w:rsidRPr="005070A2">
              <w:rPr>
                <w:rFonts w:ascii="Arial" w:eastAsia="Times New Roman" w:hAnsi="Arial" w:cs="Arial"/>
                <w:lang w:val="en-US" w:eastAsia="en-AU"/>
              </w:rPr>
              <w:t>in close proximity to</w:t>
            </w:r>
            <w:proofErr w:type="gramEnd"/>
            <w:r w:rsidRPr="005070A2">
              <w:rPr>
                <w:rFonts w:ascii="Arial" w:eastAsia="Times New Roman" w:hAnsi="Arial" w:cs="Arial"/>
                <w:lang w:val="en-US" w:eastAsia="en-AU"/>
              </w:rPr>
              <w:t xml:space="preserve"> the town and village </w:t>
            </w:r>
            <w:proofErr w:type="spellStart"/>
            <w:r w:rsidRPr="005070A2">
              <w:rPr>
                <w:rFonts w:ascii="Arial" w:eastAsia="Times New Roman" w:hAnsi="Arial" w:cs="Arial"/>
                <w:lang w:val="en-US" w:eastAsia="en-AU"/>
              </w:rPr>
              <w:t>centres</w:t>
            </w:r>
            <w:proofErr w:type="spellEnd"/>
            <w:r w:rsidRPr="005070A2">
              <w:rPr>
                <w:rFonts w:ascii="Arial" w:eastAsia="Times New Roman" w:hAnsi="Arial" w:cs="Arial"/>
                <w:lang w:val="en-US" w:eastAsia="en-AU"/>
              </w:rPr>
              <w:t>.</w:t>
            </w:r>
          </w:p>
          <w:p w14:paraId="7E7853E8" w14:textId="77777777" w:rsidR="00631F7D" w:rsidRPr="005070A2" w:rsidRDefault="00631F7D" w:rsidP="005070A2">
            <w:pPr>
              <w:spacing w:after="0" w:line="240" w:lineRule="auto"/>
              <w:ind w:left="104" w:right="84"/>
              <w:jc w:val="both"/>
              <w:textAlignment w:val="baseline"/>
              <w:rPr>
                <w:rFonts w:ascii="Arial" w:eastAsia="Times New Roman" w:hAnsi="Arial" w:cs="Arial"/>
                <w:lang w:val="en-US" w:eastAsia="en-AU"/>
              </w:rPr>
            </w:pPr>
          </w:p>
          <w:p w14:paraId="0B25ECEB" w14:textId="2AB75527" w:rsidR="007948C3" w:rsidRPr="005070A2" w:rsidRDefault="00D7191D" w:rsidP="005070A2">
            <w:pPr>
              <w:spacing w:after="0" w:line="240" w:lineRule="auto"/>
              <w:ind w:left="104" w:right="84"/>
              <w:jc w:val="both"/>
              <w:textAlignment w:val="baseline"/>
              <w:rPr>
                <w:rFonts w:ascii="Arial" w:eastAsia="Times New Roman" w:hAnsi="Arial" w:cs="Arial"/>
                <w:lang w:eastAsia="en-AU"/>
              </w:rPr>
            </w:pPr>
            <w:r w:rsidRPr="005070A2">
              <w:rPr>
                <w:rFonts w:ascii="Arial" w:eastAsia="Times New Roman" w:hAnsi="Arial" w:cs="Arial"/>
                <w:lang w:val="en-US" w:eastAsia="en-AU"/>
              </w:rPr>
              <w:t>The development is for the construction of six buildings comprising a residential flat building</w:t>
            </w:r>
            <w:r w:rsidR="00C26864" w:rsidRPr="005070A2">
              <w:rPr>
                <w:rFonts w:ascii="Arial" w:eastAsia="Times New Roman" w:hAnsi="Arial" w:cs="Arial"/>
                <w:lang w:val="en-US" w:eastAsia="en-AU"/>
              </w:rPr>
              <w:t xml:space="preserve">, the provision of 138 </w:t>
            </w:r>
            <w:r w:rsidR="00FF054E" w:rsidRPr="005070A2">
              <w:rPr>
                <w:rFonts w:ascii="Arial" w:eastAsia="Times New Roman" w:hAnsi="Arial" w:cs="Arial"/>
                <w:lang w:val="en-US" w:eastAsia="en-AU"/>
              </w:rPr>
              <w:t>residential</w:t>
            </w:r>
            <w:r w:rsidR="00C26864" w:rsidRPr="005070A2">
              <w:rPr>
                <w:rFonts w:ascii="Arial" w:eastAsia="Times New Roman" w:hAnsi="Arial" w:cs="Arial"/>
                <w:lang w:val="en-US" w:eastAsia="en-AU"/>
              </w:rPr>
              <w:t xml:space="preserve"> units and Strata subdivision.</w:t>
            </w:r>
          </w:p>
          <w:p w14:paraId="778D379C" w14:textId="77777777" w:rsidR="00631F7D" w:rsidRPr="005070A2" w:rsidRDefault="00631F7D" w:rsidP="005070A2">
            <w:pPr>
              <w:spacing w:after="0" w:line="240" w:lineRule="auto"/>
              <w:ind w:left="104" w:right="84"/>
              <w:jc w:val="both"/>
              <w:textAlignment w:val="baseline"/>
              <w:rPr>
                <w:rFonts w:ascii="Arial" w:eastAsia="Times New Roman" w:hAnsi="Arial" w:cs="Arial"/>
                <w:lang w:val="en-US" w:eastAsia="en-AU"/>
              </w:rPr>
            </w:pPr>
          </w:p>
          <w:p w14:paraId="48FEA5B9" w14:textId="73FB1226" w:rsidR="007948C3" w:rsidRPr="005070A2" w:rsidRDefault="007948C3" w:rsidP="005070A2">
            <w:pPr>
              <w:spacing w:after="0" w:line="240" w:lineRule="auto"/>
              <w:ind w:left="104" w:right="84"/>
              <w:jc w:val="both"/>
              <w:textAlignment w:val="baseline"/>
              <w:rPr>
                <w:rFonts w:ascii="Arial" w:eastAsia="Times New Roman" w:hAnsi="Arial" w:cs="Arial"/>
                <w:lang w:eastAsia="en-AU"/>
              </w:rPr>
            </w:pPr>
            <w:r w:rsidRPr="005070A2">
              <w:rPr>
                <w:rFonts w:ascii="Arial" w:eastAsia="Times New Roman" w:hAnsi="Arial" w:cs="Arial"/>
                <w:lang w:val="en-US" w:eastAsia="en-AU"/>
              </w:rPr>
              <w:t xml:space="preserve">The development </w:t>
            </w:r>
            <w:proofErr w:type="gramStart"/>
            <w:r w:rsidRPr="005070A2">
              <w:rPr>
                <w:rFonts w:ascii="Arial" w:eastAsia="Times New Roman" w:hAnsi="Arial" w:cs="Arial"/>
                <w:lang w:val="en-US" w:eastAsia="en-AU"/>
              </w:rPr>
              <w:t>is considered to be</w:t>
            </w:r>
            <w:proofErr w:type="gramEnd"/>
            <w:r w:rsidRPr="005070A2">
              <w:rPr>
                <w:rFonts w:ascii="Arial" w:eastAsia="Times New Roman" w:hAnsi="Arial" w:cs="Arial"/>
                <w:lang w:val="en-US" w:eastAsia="en-AU"/>
              </w:rPr>
              <w:t xml:space="preserve"> consistent with the objectives of the R1 General Residential zone as it will provide for the housing needs of the community</w:t>
            </w:r>
            <w:r w:rsidR="00317043" w:rsidRPr="005070A2">
              <w:rPr>
                <w:rFonts w:ascii="Arial" w:eastAsia="Times New Roman" w:hAnsi="Arial" w:cs="Arial"/>
                <w:lang w:val="en-US" w:eastAsia="en-AU"/>
              </w:rPr>
              <w:t xml:space="preserve"> through the provision of a range of housing types including larger family units</w:t>
            </w:r>
            <w:r w:rsidRPr="005070A2">
              <w:rPr>
                <w:rFonts w:ascii="Arial" w:eastAsia="Times New Roman" w:hAnsi="Arial" w:cs="Arial"/>
                <w:lang w:val="en-US" w:eastAsia="en-AU"/>
              </w:rPr>
              <w:t xml:space="preserve"> and ensure development complements the character and amenity of the locality. </w:t>
            </w:r>
            <w:r w:rsidRPr="005070A2">
              <w:rPr>
                <w:rFonts w:ascii="Arial" w:eastAsia="Times New Roman" w:hAnsi="Arial" w:cs="Arial"/>
                <w:lang w:eastAsia="en-AU"/>
              </w:rPr>
              <w:t> </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6C288671" w14:textId="092F5AFF" w:rsidR="007948C3" w:rsidRPr="005070A2" w:rsidRDefault="007948C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7948C3" w:rsidRPr="005070A2" w14:paraId="7F6AD797" w14:textId="77777777" w:rsidTr="007948C3">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auto"/>
            <w:hideMark/>
          </w:tcPr>
          <w:p w14:paraId="34E252F3"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2.4</w:t>
            </w:r>
            <w:r w:rsidRPr="005070A2">
              <w:rPr>
                <w:rFonts w:ascii="Arial" w:eastAsia="Times New Roman" w:hAnsi="Arial" w:cs="Arial"/>
                <w:b/>
                <w:bCs/>
                <w:lang w:eastAsia="en-AU"/>
              </w:rPr>
              <w:t> </w:t>
            </w:r>
          </w:p>
          <w:p w14:paraId="6994F610" w14:textId="77777777" w:rsidR="007948C3" w:rsidRPr="005070A2" w:rsidRDefault="007948C3" w:rsidP="005070A2">
            <w:pPr>
              <w:spacing w:after="0" w:line="240" w:lineRule="auto"/>
              <w:textAlignment w:val="baseline"/>
              <w:rPr>
                <w:rFonts w:ascii="Arial" w:eastAsia="Times New Roman" w:hAnsi="Arial" w:cs="Arial"/>
                <w:b/>
                <w:bCs/>
                <w:lang w:eastAsia="en-AU"/>
              </w:rPr>
            </w:pPr>
            <w:proofErr w:type="spellStart"/>
            <w:r w:rsidRPr="005070A2">
              <w:rPr>
                <w:rFonts w:ascii="Arial" w:eastAsia="Times New Roman" w:hAnsi="Arial" w:cs="Arial"/>
                <w:b/>
                <w:bCs/>
                <w:lang w:val="en-US" w:eastAsia="en-AU"/>
              </w:rPr>
              <w:t>Unzoned</w:t>
            </w:r>
            <w:proofErr w:type="spellEnd"/>
            <w:r w:rsidRPr="005070A2">
              <w:rPr>
                <w:rFonts w:ascii="Arial" w:eastAsia="Times New Roman" w:hAnsi="Arial" w:cs="Arial"/>
                <w:b/>
                <w:bCs/>
                <w:lang w:val="en-US" w:eastAsia="en-AU"/>
              </w:rPr>
              <w:t xml:space="preserve"> land</w:t>
            </w:r>
            <w:r w:rsidRPr="005070A2">
              <w:rPr>
                <w:rFonts w:ascii="Arial" w:eastAsia="Times New Roman" w:hAnsi="Arial" w:cs="Arial"/>
                <w:b/>
                <w:bCs/>
                <w:lang w:eastAsia="en-AU"/>
              </w:rPr>
              <w:t> </w:t>
            </w:r>
          </w:p>
        </w:tc>
        <w:tc>
          <w:tcPr>
            <w:tcW w:w="6062" w:type="dxa"/>
            <w:tcBorders>
              <w:top w:val="single" w:sz="6" w:space="0" w:color="BFBFBF"/>
              <w:left w:val="single" w:sz="6" w:space="0" w:color="BFBFBF"/>
              <w:bottom w:val="single" w:sz="6" w:space="0" w:color="BFBFBF"/>
              <w:right w:val="single" w:sz="6" w:space="0" w:color="BFBFBF"/>
            </w:tcBorders>
            <w:shd w:val="clear" w:color="auto" w:fill="auto"/>
            <w:hideMark/>
          </w:tcPr>
          <w:p w14:paraId="1EC4D9BF" w14:textId="125DB5D5" w:rsidR="007948C3" w:rsidRPr="005070A2" w:rsidRDefault="007948C3" w:rsidP="005070A2">
            <w:pPr>
              <w:spacing w:after="0" w:line="240" w:lineRule="auto"/>
              <w:ind w:left="104" w:right="84"/>
              <w:jc w:val="both"/>
              <w:textAlignment w:val="baseline"/>
              <w:rPr>
                <w:rFonts w:ascii="Arial" w:eastAsia="Times New Roman" w:hAnsi="Arial" w:cs="Arial"/>
                <w:lang w:eastAsia="en-AU"/>
              </w:rPr>
            </w:pPr>
            <w:r w:rsidRPr="005070A2">
              <w:rPr>
                <w:rFonts w:ascii="Arial" w:eastAsia="Times New Roman" w:hAnsi="Arial" w:cs="Arial"/>
                <w:lang w:val="en-US" w:eastAsia="en-AU"/>
              </w:rPr>
              <w:t xml:space="preserve">Clause 2.4 does not apply to the development as there is no part of the site that is </w:t>
            </w:r>
            <w:proofErr w:type="spellStart"/>
            <w:r w:rsidRPr="005070A2">
              <w:rPr>
                <w:rFonts w:ascii="Arial" w:eastAsia="Times New Roman" w:hAnsi="Arial" w:cs="Arial"/>
                <w:lang w:val="en-US" w:eastAsia="en-AU"/>
              </w:rPr>
              <w:t>unzoned</w:t>
            </w:r>
            <w:proofErr w:type="spellEnd"/>
            <w:r w:rsidRPr="005070A2">
              <w:rPr>
                <w:rFonts w:ascii="Arial" w:eastAsia="Times New Roman" w:hAnsi="Arial" w:cs="Arial"/>
                <w:lang w:val="en-US" w:eastAsia="en-AU"/>
              </w:rPr>
              <w:t>.</w:t>
            </w:r>
            <w:r w:rsidRPr="005070A2">
              <w:rPr>
                <w:rFonts w:ascii="Arial" w:eastAsia="Times New Roman" w:hAnsi="Arial" w:cs="Arial"/>
                <w:lang w:eastAsia="en-AU"/>
              </w:rPr>
              <w:t> </w:t>
            </w:r>
          </w:p>
        </w:tc>
        <w:tc>
          <w:tcPr>
            <w:tcW w:w="1134" w:type="dxa"/>
            <w:tcBorders>
              <w:top w:val="single" w:sz="6" w:space="0" w:color="BFBFBF"/>
              <w:left w:val="single" w:sz="6" w:space="0" w:color="BFBFBF"/>
              <w:bottom w:val="single" w:sz="6" w:space="0" w:color="BFBFBF"/>
              <w:right w:val="single" w:sz="6" w:space="0" w:color="auto"/>
            </w:tcBorders>
            <w:shd w:val="clear" w:color="auto" w:fill="auto"/>
            <w:hideMark/>
          </w:tcPr>
          <w:p w14:paraId="00E229D1" w14:textId="3AF429A9" w:rsidR="007948C3" w:rsidRPr="005070A2" w:rsidRDefault="00DC62A6"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7948C3" w:rsidRPr="005070A2" w14:paraId="5F591FE3"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40DDC38D"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2.5</w:t>
            </w:r>
            <w:r w:rsidRPr="005070A2">
              <w:rPr>
                <w:rFonts w:ascii="Arial" w:eastAsia="Times New Roman" w:hAnsi="Arial" w:cs="Arial"/>
                <w:b/>
                <w:bCs/>
                <w:lang w:eastAsia="en-AU"/>
              </w:rPr>
              <w:t> </w:t>
            </w:r>
          </w:p>
          <w:p w14:paraId="16A3DBCE"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 xml:space="preserve">Additional permitted uses for </w:t>
            </w:r>
            <w:proofErr w:type="gramStart"/>
            <w:r w:rsidRPr="005070A2">
              <w:rPr>
                <w:rFonts w:ascii="Arial" w:eastAsia="Times New Roman" w:hAnsi="Arial" w:cs="Arial"/>
                <w:b/>
                <w:bCs/>
                <w:lang w:val="en-US" w:eastAsia="en-AU"/>
              </w:rPr>
              <w:t>particular land</w:t>
            </w:r>
            <w:proofErr w:type="gramEnd"/>
            <w:r w:rsidRPr="005070A2">
              <w:rPr>
                <w:rFonts w:ascii="Arial" w:eastAsia="Times New Roman" w:hAnsi="Arial" w:cs="Arial"/>
                <w:b/>
                <w:bCs/>
                <w:lang w:eastAsia="en-AU"/>
              </w:rPr>
              <w:t> </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2D449BBB" w14:textId="2CEF9A08" w:rsidR="007948C3" w:rsidRPr="005070A2" w:rsidRDefault="007948C3" w:rsidP="005070A2">
            <w:pPr>
              <w:spacing w:after="0" w:line="240" w:lineRule="auto"/>
              <w:ind w:left="104" w:right="84"/>
              <w:jc w:val="both"/>
              <w:textAlignment w:val="baseline"/>
              <w:rPr>
                <w:rFonts w:ascii="Arial" w:eastAsia="Times New Roman" w:hAnsi="Arial" w:cs="Arial"/>
                <w:lang w:eastAsia="en-AU"/>
              </w:rPr>
            </w:pPr>
            <w:r w:rsidRPr="005070A2">
              <w:rPr>
                <w:rFonts w:ascii="Arial" w:eastAsia="Times New Roman" w:hAnsi="Arial" w:cs="Arial"/>
                <w:lang w:val="en-US" w:eastAsia="en-AU"/>
              </w:rPr>
              <w:t>Clause 2.5 does not apply to the development as the development is not located on land identified in Schedule 1.</w:t>
            </w:r>
            <w:r w:rsidRPr="005070A2">
              <w:rPr>
                <w:rFonts w:ascii="Arial" w:eastAsia="Times New Roman" w:hAnsi="Arial" w:cs="Arial"/>
                <w:lang w:eastAsia="en-AU"/>
              </w:rPr>
              <w:t> </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3C1727A8" w14:textId="46F16A14" w:rsidR="007948C3" w:rsidRPr="005070A2" w:rsidRDefault="00DC62A6"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7948C3" w:rsidRPr="005070A2" w14:paraId="3F2E6D8F"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532BEA12" w14:textId="3E048581" w:rsidR="007948C3" w:rsidRPr="005070A2" w:rsidRDefault="007948C3"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2.6</w:t>
            </w:r>
            <w:r w:rsidR="00437C8C" w:rsidRPr="005070A2">
              <w:rPr>
                <w:rFonts w:ascii="Arial" w:eastAsia="Times New Roman" w:hAnsi="Arial" w:cs="Arial"/>
                <w:b/>
                <w:bCs/>
                <w:lang w:val="en-US" w:eastAsia="en-AU"/>
              </w:rPr>
              <w:t xml:space="preserve"> Subdivision – Consent requirements</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0FA8DB30" w14:textId="613B1960" w:rsidR="007948C3" w:rsidRPr="005070A2" w:rsidRDefault="007948C3" w:rsidP="005070A2">
            <w:pPr>
              <w:spacing w:after="0" w:line="240" w:lineRule="auto"/>
              <w:ind w:left="104" w:right="84"/>
              <w:jc w:val="both"/>
              <w:textAlignment w:val="baseline"/>
              <w:rPr>
                <w:rFonts w:ascii="Arial" w:eastAsia="Times New Roman" w:hAnsi="Arial" w:cs="Arial"/>
                <w:lang w:val="en-US" w:eastAsia="en-AU"/>
              </w:rPr>
            </w:pPr>
            <w:r w:rsidRPr="005070A2">
              <w:rPr>
                <w:rFonts w:ascii="Arial" w:eastAsia="Times New Roman" w:hAnsi="Arial" w:cs="Arial"/>
                <w:lang w:val="en-US" w:eastAsia="en-AU"/>
              </w:rPr>
              <w:t>Development consent is sought for the Strata subdivision of the land in accordance with this control.</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5BED71AA" w14:textId="6CE8335E" w:rsidR="007948C3" w:rsidRPr="005070A2" w:rsidRDefault="007948C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Yes</w:t>
            </w:r>
          </w:p>
        </w:tc>
      </w:tr>
      <w:tr w:rsidR="007948C3" w:rsidRPr="005070A2" w14:paraId="700D1D18" w14:textId="77777777" w:rsidTr="007948C3">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auto"/>
            <w:hideMark/>
          </w:tcPr>
          <w:p w14:paraId="792928B8"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2.8</w:t>
            </w:r>
            <w:r w:rsidRPr="005070A2">
              <w:rPr>
                <w:rFonts w:ascii="Arial" w:eastAsia="Times New Roman" w:hAnsi="Arial" w:cs="Arial"/>
                <w:b/>
                <w:bCs/>
                <w:lang w:eastAsia="en-AU"/>
              </w:rPr>
              <w:t> </w:t>
            </w:r>
          </w:p>
          <w:p w14:paraId="3B0C1235"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Temporary use of land</w:t>
            </w:r>
            <w:r w:rsidRPr="005070A2">
              <w:rPr>
                <w:rFonts w:ascii="Arial" w:eastAsia="Times New Roman" w:hAnsi="Arial" w:cs="Arial"/>
                <w:b/>
                <w:bCs/>
                <w:lang w:eastAsia="en-AU"/>
              </w:rPr>
              <w:t> </w:t>
            </w:r>
          </w:p>
        </w:tc>
        <w:tc>
          <w:tcPr>
            <w:tcW w:w="6062" w:type="dxa"/>
            <w:tcBorders>
              <w:top w:val="single" w:sz="6" w:space="0" w:color="BFBFBF"/>
              <w:left w:val="single" w:sz="6" w:space="0" w:color="BFBFBF"/>
              <w:bottom w:val="single" w:sz="6" w:space="0" w:color="BFBFBF"/>
              <w:right w:val="single" w:sz="6" w:space="0" w:color="BFBFBF"/>
            </w:tcBorders>
            <w:shd w:val="clear" w:color="auto" w:fill="auto"/>
            <w:hideMark/>
          </w:tcPr>
          <w:p w14:paraId="30C14228" w14:textId="1A649D89" w:rsidR="007948C3" w:rsidRPr="005070A2" w:rsidRDefault="007948C3" w:rsidP="005070A2">
            <w:pPr>
              <w:spacing w:after="0" w:line="240" w:lineRule="auto"/>
              <w:ind w:left="104" w:right="84"/>
              <w:jc w:val="both"/>
              <w:textAlignment w:val="baseline"/>
              <w:rPr>
                <w:rFonts w:ascii="Arial" w:eastAsia="Times New Roman" w:hAnsi="Arial" w:cs="Arial"/>
                <w:lang w:eastAsia="en-AU"/>
              </w:rPr>
            </w:pPr>
            <w:r w:rsidRPr="005070A2">
              <w:rPr>
                <w:rFonts w:ascii="Arial" w:eastAsia="Times New Roman" w:hAnsi="Arial" w:cs="Arial"/>
                <w:lang w:val="en-US" w:eastAsia="en-AU"/>
              </w:rPr>
              <w:t>Clause 2.8 does not apply as the development does not include temporary use of land.</w:t>
            </w:r>
            <w:r w:rsidRPr="005070A2">
              <w:rPr>
                <w:rFonts w:ascii="Arial" w:eastAsia="Times New Roman" w:hAnsi="Arial" w:cs="Arial"/>
                <w:lang w:eastAsia="en-AU"/>
              </w:rPr>
              <w:t> </w:t>
            </w:r>
          </w:p>
        </w:tc>
        <w:tc>
          <w:tcPr>
            <w:tcW w:w="1134" w:type="dxa"/>
            <w:tcBorders>
              <w:top w:val="single" w:sz="6" w:space="0" w:color="BFBFBF"/>
              <w:left w:val="single" w:sz="6" w:space="0" w:color="BFBFBF"/>
              <w:bottom w:val="single" w:sz="6" w:space="0" w:color="BFBFBF"/>
              <w:right w:val="single" w:sz="6" w:space="0" w:color="auto"/>
            </w:tcBorders>
            <w:shd w:val="clear" w:color="auto" w:fill="auto"/>
            <w:hideMark/>
          </w:tcPr>
          <w:p w14:paraId="0113CF87" w14:textId="611C7297" w:rsidR="007948C3" w:rsidRPr="005070A2" w:rsidRDefault="00DC62A6"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DE14F0" w:rsidRPr="005070A2" w14:paraId="542CE40F" w14:textId="77777777" w:rsidTr="000F6445">
        <w:trPr>
          <w:trHeight w:val="246"/>
        </w:trPr>
        <w:tc>
          <w:tcPr>
            <w:tcW w:w="8923" w:type="dxa"/>
            <w:gridSpan w:val="3"/>
            <w:tcBorders>
              <w:top w:val="single" w:sz="6" w:space="0" w:color="BFBFBF"/>
              <w:left w:val="single" w:sz="6" w:space="0" w:color="auto"/>
              <w:bottom w:val="single" w:sz="6" w:space="0" w:color="BFBFBF"/>
              <w:right w:val="single" w:sz="6" w:space="0" w:color="auto"/>
            </w:tcBorders>
            <w:shd w:val="clear" w:color="auto" w:fill="auto"/>
          </w:tcPr>
          <w:p w14:paraId="1EA8FE34" w14:textId="08918317" w:rsidR="00DE14F0" w:rsidRPr="005070A2" w:rsidRDefault="00DE14F0" w:rsidP="005070A2">
            <w:pPr>
              <w:spacing w:after="0" w:line="240" w:lineRule="auto"/>
              <w:jc w:val="center"/>
              <w:textAlignment w:val="baseline"/>
              <w:rPr>
                <w:rFonts w:ascii="Arial" w:eastAsia="Times New Roman" w:hAnsi="Arial" w:cs="Arial"/>
                <w:b/>
                <w:bCs/>
                <w:lang w:eastAsia="en-AU"/>
              </w:rPr>
            </w:pPr>
            <w:r w:rsidRPr="005070A2">
              <w:rPr>
                <w:rFonts w:ascii="Arial" w:eastAsia="Times New Roman" w:hAnsi="Arial" w:cs="Arial"/>
                <w:b/>
                <w:bCs/>
                <w:lang w:eastAsia="en-AU"/>
              </w:rPr>
              <w:t>Part 4 Principal Development Standards</w:t>
            </w:r>
          </w:p>
        </w:tc>
      </w:tr>
      <w:tr w:rsidR="007948C3" w:rsidRPr="005070A2" w14:paraId="24F972F1"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4222249F"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4.1</w:t>
            </w:r>
            <w:r w:rsidRPr="005070A2">
              <w:rPr>
                <w:rFonts w:ascii="Arial" w:eastAsia="Times New Roman" w:hAnsi="Arial" w:cs="Arial"/>
                <w:b/>
                <w:bCs/>
                <w:lang w:eastAsia="en-AU"/>
              </w:rPr>
              <w:t> </w:t>
            </w:r>
          </w:p>
          <w:p w14:paraId="32E3B35E"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Minimum subdivision lot size</w:t>
            </w:r>
            <w:r w:rsidRPr="005070A2">
              <w:rPr>
                <w:rFonts w:ascii="Arial" w:eastAsia="Times New Roman" w:hAnsi="Arial" w:cs="Arial"/>
                <w:b/>
                <w:bCs/>
                <w:lang w:eastAsia="en-AU"/>
              </w:rPr>
              <w:t> </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540A7B50" w14:textId="1E34D983" w:rsidR="007948C3" w:rsidRPr="005070A2" w:rsidRDefault="007948C3" w:rsidP="005070A2">
            <w:pPr>
              <w:spacing w:after="0" w:line="240" w:lineRule="auto"/>
              <w:ind w:left="104" w:right="84"/>
              <w:jc w:val="both"/>
              <w:textAlignment w:val="baseline"/>
              <w:rPr>
                <w:rFonts w:ascii="Arial" w:eastAsia="Times New Roman" w:hAnsi="Arial" w:cs="Arial"/>
                <w:lang w:eastAsia="en-AU"/>
              </w:rPr>
            </w:pPr>
            <w:r w:rsidRPr="005070A2">
              <w:rPr>
                <w:rFonts w:ascii="Arial" w:eastAsia="Times New Roman" w:hAnsi="Arial" w:cs="Arial"/>
                <w:lang w:val="en-US" w:eastAsia="en-AU"/>
              </w:rPr>
              <w:t>Clause 4.1 does not apply as the development is for Strata subdivision only.</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3129A05A" w14:textId="5176922D" w:rsidR="007948C3" w:rsidRPr="005070A2" w:rsidRDefault="00DC62A6"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7948C3" w:rsidRPr="005070A2" w14:paraId="6974227D"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10BB3DA7"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4.1AA</w:t>
            </w:r>
            <w:r w:rsidRPr="005070A2">
              <w:rPr>
                <w:rFonts w:ascii="Arial" w:eastAsia="Times New Roman" w:hAnsi="Arial" w:cs="Arial"/>
                <w:b/>
                <w:bCs/>
                <w:lang w:eastAsia="en-AU"/>
              </w:rPr>
              <w:t> </w:t>
            </w:r>
          </w:p>
          <w:p w14:paraId="7A38E8AF"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Minimum subdivision lot size for community title schemes</w:t>
            </w:r>
            <w:r w:rsidRPr="005070A2">
              <w:rPr>
                <w:rFonts w:ascii="Arial" w:eastAsia="Times New Roman" w:hAnsi="Arial" w:cs="Arial"/>
                <w:b/>
                <w:bCs/>
                <w:lang w:eastAsia="en-AU"/>
              </w:rPr>
              <w:t> </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5E26D1D5" w14:textId="77777777" w:rsidR="007948C3" w:rsidRPr="005070A2" w:rsidRDefault="007948C3" w:rsidP="005070A2">
            <w:pPr>
              <w:spacing w:after="0" w:line="240" w:lineRule="auto"/>
              <w:ind w:left="104" w:right="84"/>
              <w:jc w:val="both"/>
              <w:textAlignment w:val="baseline"/>
              <w:rPr>
                <w:rFonts w:ascii="Arial" w:eastAsia="Times New Roman" w:hAnsi="Arial" w:cs="Arial"/>
                <w:lang w:eastAsia="en-AU"/>
              </w:rPr>
            </w:pPr>
            <w:r w:rsidRPr="005070A2">
              <w:rPr>
                <w:rFonts w:ascii="Arial" w:eastAsia="Times New Roman" w:hAnsi="Arial" w:cs="Arial"/>
                <w:lang w:val="en-US" w:eastAsia="en-AU"/>
              </w:rPr>
              <w:t>Clause 4.1AA does not apply as the development does not include community title subdivision.</w:t>
            </w:r>
            <w:r w:rsidRPr="005070A2">
              <w:rPr>
                <w:rFonts w:ascii="Arial" w:eastAsia="Times New Roman" w:hAnsi="Arial" w:cs="Arial"/>
                <w:lang w:eastAsia="en-AU"/>
              </w:rPr>
              <w:t> </w:t>
            </w:r>
          </w:p>
          <w:p w14:paraId="25CAC415" w14:textId="64E89A8A" w:rsidR="007948C3" w:rsidRPr="005070A2" w:rsidRDefault="007948C3" w:rsidP="005070A2">
            <w:pPr>
              <w:spacing w:after="0" w:line="240" w:lineRule="auto"/>
              <w:ind w:left="104" w:right="84"/>
              <w:jc w:val="both"/>
              <w:textAlignment w:val="baseline"/>
              <w:rPr>
                <w:rFonts w:ascii="Arial" w:eastAsia="Times New Roman" w:hAnsi="Arial" w:cs="Arial"/>
                <w:lang w:eastAsia="en-AU"/>
              </w:rPr>
            </w:pP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6ED12B39" w14:textId="496DE88C" w:rsidR="007948C3" w:rsidRPr="005070A2" w:rsidRDefault="00DC62A6"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7948C3" w:rsidRPr="005070A2" w14:paraId="791C84E4"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275C0E1F"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4.1A</w:t>
            </w:r>
            <w:r w:rsidRPr="005070A2">
              <w:rPr>
                <w:rFonts w:ascii="Arial" w:eastAsia="Times New Roman" w:hAnsi="Arial" w:cs="Arial"/>
                <w:b/>
                <w:bCs/>
                <w:lang w:eastAsia="en-AU"/>
              </w:rPr>
              <w:t> </w:t>
            </w:r>
          </w:p>
          <w:p w14:paraId="727FFDF9" w14:textId="1F0CBCFF"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Exceptions to minimum lots sizes for certain strata subdivisions</w:t>
            </w:r>
            <w:r w:rsidRPr="005070A2">
              <w:rPr>
                <w:rFonts w:ascii="Arial" w:eastAsia="Times New Roman" w:hAnsi="Arial" w:cs="Arial"/>
                <w:b/>
                <w:bCs/>
                <w:lang w:eastAsia="en-AU"/>
              </w:rPr>
              <w:t> </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550ECA79" w14:textId="1EEE768C" w:rsidR="007948C3" w:rsidRPr="005070A2" w:rsidRDefault="007948C3" w:rsidP="005070A2">
            <w:pPr>
              <w:spacing w:after="0" w:line="240" w:lineRule="auto"/>
              <w:ind w:left="104" w:right="84"/>
              <w:jc w:val="both"/>
              <w:textAlignment w:val="baseline"/>
              <w:rPr>
                <w:rFonts w:ascii="Arial" w:eastAsia="Times New Roman" w:hAnsi="Arial" w:cs="Arial"/>
                <w:lang w:eastAsia="en-AU"/>
              </w:rPr>
            </w:pPr>
            <w:r w:rsidRPr="005070A2">
              <w:rPr>
                <w:rFonts w:ascii="Arial" w:eastAsia="Times New Roman" w:hAnsi="Arial" w:cs="Arial"/>
                <w:lang w:val="en-US" w:eastAsia="en-AU"/>
              </w:rPr>
              <w:t>Clause 4.1A does not apply as the development is within the R1 General Residential zone.</w:t>
            </w:r>
            <w:r w:rsidRPr="005070A2">
              <w:rPr>
                <w:rFonts w:ascii="Arial" w:eastAsia="Times New Roman" w:hAnsi="Arial" w:cs="Arial"/>
                <w:color w:val="FF0000"/>
                <w:lang w:eastAsia="en-AU"/>
              </w:rPr>
              <w:t> </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337A625E" w14:textId="5EF5B6C7" w:rsidR="007948C3" w:rsidRPr="005070A2" w:rsidRDefault="00DC62A6"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7948C3" w:rsidRPr="005070A2" w14:paraId="32FFBB4B" w14:textId="77777777" w:rsidTr="007948C3">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auto"/>
            <w:hideMark/>
          </w:tcPr>
          <w:p w14:paraId="56230960"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4.1B</w:t>
            </w:r>
            <w:r w:rsidRPr="005070A2">
              <w:rPr>
                <w:rFonts w:ascii="Arial" w:eastAsia="Times New Roman" w:hAnsi="Arial" w:cs="Arial"/>
                <w:b/>
                <w:bCs/>
                <w:lang w:eastAsia="en-AU"/>
              </w:rPr>
              <w:t> </w:t>
            </w:r>
          </w:p>
          <w:p w14:paraId="44825AFF" w14:textId="2BD93FA1"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Minimum lot sizes for multi dwelling housing and residential flat buildings.</w:t>
            </w:r>
          </w:p>
        </w:tc>
        <w:tc>
          <w:tcPr>
            <w:tcW w:w="6062" w:type="dxa"/>
            <w:tcBorders>
              <w:top w:val="single" w:sz="6" w:space="0" w:color="BFBFBF"/>
              <w:left w:val="single" w:sz="6" w:space="0" w:color="BFBFBF"/>
              <w:bottom w:val="single" w:sz="6" w:space="0" w:color="BFBFBF"/>
              <w:right w:val="single" w:sz="6" w:space="0" w:color="BFBFBF"/>
            </w:tcBorders>
            <w:shd w:val="clear" w:color="auto" w:fill="auto"/>
            <w:hideMark/>
          </w:tcPr>
          <w:p w14:paraId="1357F6BB" w14:textId="19BF4430" w:rsidR="007948C3" w:rsidRPr="005070A2" w:rsidRDefault="007948C3" w:rsidP="005070A2">
            <w:pPr>
              <w:spacing w:after="0" w:line="240" w:lineRule="auto"/>
              <w:ind w:left="104" w:right="84"/>
              <w:jc w:val="both"/>
              <w:textAlignment w:val="baseline"/>
              <w:rPr>
                <w:rFonts w:ascii="Arial" w:eastAsia="Times New Roman" w:hAnsi="Arial" w:cs="Arial"/>
                <w:lang w:eastAsia="en-AU"/>
              </w:rPr>
            </w:pPr>
            <w:r w:rsidRPr="005070A2">
              <w:rPr>
                <w:rFonts w:ascii="Arial" w:eastAsia="Times New Roman" w:hAnsi="Arial" w:cs="Arial"/>
                <w:lang w:val="en-US" w:eastAsia="en-AU"/>
              </w:rPr>
              <w:t>Clause 4.1B does not apply as the development is for Strata subdivision only.</w:t>
            </w:r>
            <w:r w:rsidRPr="005070A2">
              <w:rPr>
                <w:rFonts w:ascii="Arial" w:eastAsia="Times New Roman" w:hAnsi="Arial" w:cs="Arial"/>
                <w:color w:val="FF0000"/>
                <w:lang w:eastAsia="en-AU"/>
              </w:rPr>
              <w:t> </w:t>
            </w:r>
          </w:p>
        </w:tc>
        <w:tc>
          <w:tcPr>
            <w:tcW w:w="1134" w:type="dxa"/>
            <w:tcBorders>
              <w:top w:val="single" w:sz="6" w:space="0" w:color="BFBFBF"/>
              <w:left w:val="single" w:sz="6" w:space="0" w:color="BFBFBF"/>
              <w:bottom w:val="single" w:sz="6" w:space="0" w:color="BFBFBF"/>
              <w:right w:val="single" w:sz="6" w:space="0" w:color="auto"/>
            </w:tcBorders>
            <w:shd w:val="clear" w:color="auto" w:fill="auto"/>
            <w:hideMark/>
          </w:tcPr>
          <w:p w14:paraId="30A131C9" w14:textId="0F9AE992" w:rsidR="007948C3" w:rsidRPr="005070A2" w:rsidRDefault="00DC62A6"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7948C3" w:rsidRPr="005070A2" w14:paraId="33569CBE"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422E8072"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4.3 - Height of buildings</w:t>
            </w:r>
            <w:r w:rsidRPr="005070A2">
              <w:rPr>
                <w:rFonts w:ascii="Arial" w:eastAsia="Times New Roman" w:hAnsi="Arial" w:cs="Arial"/>
                <w:b/>
                <w:bCs/>
                <w:lang w:eastAsia="en-AU"/>
              </w:rPr>
              <w:t> </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3B09DE73" w14:textId="30FEC8FE" w:rsidR="007948C3" w:rsidRPr="005070A2" w:rsidRDefault="007948C3" w:rsidP="005070A2">
            <w:pPr>
              <w:spacing w:after="0" w:line="240" w:lineRule="auto"/>
              <w:ind w:left="104" w:right="84"/>
              <w:jc w:val="both"/>
              <w:textAlignment w:val="baseline"/>
              <w:rPr>
                <w:rFonts w:ascii="Arial" w:eastAsia="Times New Roman" w:hAnsi="Arial" w:cs="Arial"/>
                <w:lang w:eastAsia="en-AU"/>
              </w:rPr>
            </w:pPr>
            <w:r w:rsidRPr="005070A2">
              <w:rPr>
                <w:rFonts w:ascii="Arial" w:eastAsia="Times New Roman" w:hAnsi="Arial" w:cs="Arial"/>
                <w:lang w:val="en-US" w:eastAsia="en-AU"/>
              </w:rPr>
              <w:t>The maximum permitted building height for the site is 12m from natural ground level. The development proposes a maximum building height of 11.3m from natural ground level in accordance with this clause.</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04A7C5A9" w14:textId="50730895" w:rsidR="007948C3" w:rsidRPr="005070A2" w:rsidRDefault="007948C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Yes</w:t>
            </w:r>
          </w:p>
        </w:tc>
      </w:tr>
      <w:tr w:rsidR="007948C3" w:rsidRPr="005070A2" w14:paraId="174F830F"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5936CF77"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4.4</w:t>
            </w:r>
            <w:r w:rsidRPr="005070A2">
              <w:rPr>
                <w:rFonts w:ascii="Arial" w:eastAsia="Times New Roman" w:hAnsi="Arial" w:cs="Arial"/>
                <w:b/>
                <w:bCs/>
                <w:lang w:eastAsia="en-AU"/>
              </w:rPr>
              <w:t> </w:t>
            </w:r>
          </w:p>
          <w:p w14:paraId="26C1DBB4"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Floor space ratio</w:t>
            </w:r>
            <w:r w:rsidRPr="005070A2">
              <w:rPr>
                <w:rFonts w:ascii="Arial" w:eastAsia="Times New Roman" w:hAnsi="Arial" w:cs="Arial"/>
                <w:b/>
                <w:bCs/>
                <w:lang w:eastAsia="en-AU"/>
              </w:rPr>
              <w:t> </w:t>
            </w:r>
          </w:p>
          <w:p w14:paraId="76164933" w14:textId="12CE1604" w:rsidR="007948C3" w:rsidRPr="005070A2" w:rsidRDefault="007948C3" w:rsidP="005070A2">
            <w:pPr>
              <w:spacing w:after="0" w:line="240" w:lineRule="auto"/>
              <w:textAlignment w:val="baseline"/>
              <w:rPr>
                <w:rFonts w:ascii="Arial" w:eastAsia="Times New Roman" w:hAnsi="Arial" w:cs="Arial"/>
                <w:b/>
                <w:bCs/>
                <w:lang w:eastAsia="en-AU"/>
              </w:rPr>
            </w:pP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251414B8" w14:textId="3EADE0D0" w:rsidR="007948C3" w:rsidRPr="005070A2" w:rsidRDefault="007948C3" w:rsidP="00B81D81">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val="en-US" w:eastAsia="en-AU"/>
              </w:rPr>
              <w:t>Clause 4.4 does not apply as the development as the site does not have a prescribed maximum permitted Floor space ratio (FSR)</w:t>
            </w:r>
          </w:p>
          <w:p w14:paraId="5B66DC6B" w14:textId="6CC2DEF2" w:rsidR="007948C3" w:rsidRPr="005070A2" w:rsidRDefault="007948C3" w:rsidP="00B81D81">
            <w:pPr>
              <w:spacing w:after="0" w:line="240" w:lineRule="auto"/>
              <w:ind w:left="104" w:right="92"/>
              <w:jc w:val="both"/>
              <w:textAlignment w:val="baseline"/>
              <w:rPr>
                <w:rFonts w:ascii="Arial" w:eastAsia="Times New Roman" w:hAnsi="Arial" w:cs="Arial"/>
                <w:lang w:eastAsia="en-AU"/>
              </w:rPr>
            </w:pP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1422D4EF" w14:textId="0E00B21F" w:rsidR="007948C3" w:rsidRPr="005070A2" w:rsidRDefault="00DC62A6"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7948C3" w:rsidRPr="005070A2" w14:paraId="41BAEF34"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60638CB2"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4.6</w:t>
            </w:r>
            <w:r w:rsidRPr="005070A2">
              <w:rPr>
                <w:rFonts w:ascii="Arial" w:eastAsia="Times New Roman" w:hAnsi="Arial" w:cs="Arial"/>
                <w:b/>
                <w:bCs/>
                <w:lang w:eastAsia="en-AU"/>
              </w:rPr>
              <w:t> </w:t>
            </w:r>
          </w:p>
          <w:p w14:paraId="661975FC"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Exceptions to development standards</w:t>
            </w:r>
            <w:r w:rsidRPr="005070A2">
              <w:rPr>
                <w:rFonts w:ascii="Arial" w:eastAsia="Times New Roman" w:hAnsi="Arial" w:cs="Arial"/>
                <w:b/>
                <w:bCs/>
                <w:lang w:eastAsia="en-AU"/>
              </w:rPr>
              <w:t> </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403EACBB" w14:textId="77777777" w:rsidR="007948C3" w:rsidRPr="005070A2" w:rsidRDefault="007948C3" w:rsidP="00B81D81">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val="en-US" w:eastAsia="en-AU"/>
              </w:rPr>
              <w:t>Clause 4.6 does not apply as the development does not include variations to development standards.</w:t>
            </w:r>
            <w:r w:rsidRPr="005070A2">
              <w:rPr>
                <w:rFonts w:ascii="Arial" w:eastAsia="Times New Roman" w:hAnsi="Arial" w:cs="Arial"/>
                <w:lang w:eastAsia="en-AU"/>
              </w:rPr>
              <w:t> </w:t>
            </w:r>
          </w:p>
          <w:p w14:paraId="15AD3CD4" w14:textId="5DF3D178" w:rsidR="007948C3" w:rsidRPr="005070A2" w:rsidRDefault="007948C3" w:rsidP="00B81D81">
            <w:pPr>
              <w:spacing w:after="0" w:line="240" w:lineRule="auto"/>
              <w:ind w:left="104" w:right="92"/>
              <w:jc w:val="both"/>
              <w:textAlignment w:val="baseline"/>
              <w:rPr>
                <w:rFonts w:ascii="Arial" w:eastAsia="Times New Roman" w:hAnsi="Arial" w:cs="Arial"/>
                <w:lang w:eastAsia="en-AU"/>
              </w:rPr>
            </w:pP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32033FFF" w14:textId="445FA880" w:rsidR="007948C3" w:rsidRPr="005070A2" w:rsidRDefault="00DC62A6"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DE14F0" w:rsidRPr="005070A2" w14:paraId="6BCCC034" w14:textId="77777777" w:rsidTr="000F6445">
        <w:trPr>
          <w:trHeight w:val="166"/>
        </w:trPr>
        <w:tc>
          <w:tcPr>
            <w:tcW w:w="8923" w:type="dxa"/>
            <w:gridSpan w:val="3"/>
            <w:tcBorders>
              <w:top w:val="single" w:sz="6" w:space="0" w:color="BFBFBF"/>
              <w:left w:val="single" w:sz="6" w:space="0" w:color="auto"/>
              <w:bottom w:val="single" w:sz="6" w:space="0" w:color="BFBFBF"/>
              <w:right w:val="single" w:sz="6" w:space="0" w:color="auto"/>
            </w:tcBorders>
            <w:shd w:val="clear" w:color="auto" w:fill="FFFFFF" w:themeFill="background1"/>
          </w:tcPr>
          <w:p w14:paraId="791D1572" w14:textId="7F75E65F" w:rsidR="00DE14F0" w:rsidRPr="005070A2" w:rsidRDefault="00DE14F0" w:rsidP="00B81D81">
            <w:pPr>
              <w:spacing w:after="0" w:line="240" w:lineRule="auto"/>
              <w:ind w:right="92"/>
              <w:jc w:val="center"/>
              <w:textAlignment w:val="baseline"/>
              <w:rPr>
                <w:rFonts w:ascii="Arial" w:eastAsia="Times New Roman" w:hAnsi="Arial" w:cs="Arial"/>
                <w:b/>
                <w:bCs/>
                <w:lang w:eastAsia="en-AU"/>
              </w:rPr>
            </w:pPr>
            <w:r w:rsidRPr="005070A2">
              <w:rPr>
                <w:rFonts w:ascii="Arial" w:eastAsia="Times New Roman" w:hAnsi="Arial" w:cs="Arial"/>
                <w:b/>
                <w:bCs/>
                <w:lang w:eastAsia="en-AU"/>
              </w:rPr>
              <w:t>Part 5 Miscellaneous Provisions</w:t>
            </w:r>
          </w:p>
        </w:tc>
      </w:tr>
      <w:tr w:rsidR="007948C3" w:rsidRPr="005070A2" w14:paraId="0768810C"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3B77885D"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5.3</w:t>
            </w:r>
            <w:r w:rsidRPr="005070A2">
              <w:rPr>
                <w:rFonts w:ascii="Arial" w:eastAsia="Times New Roman" w:hAnsi="Arial" w:cs="Arial"/>
                <w:b/>
                <w:bCs/>
                <w:lang w:eastAsia="en-AU"/>
              </w:rPr>
              <w:t> </w:t>
            </w:r>
          </w:p>
          <w:p w14:paraId="73B735E4"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Development near zone boundaries</w:t>
            </w:r>
            <w:r w:rsidRPr="005070A2">
              <w:rPr>
                <w:rFonts w:ascii="Arial" w:eastAsia="Times New Roman" w:hAnsi="Arial" w:cs="Arial"/>
                <w:b/>
                <w:bCs/>
                <w:lang w:eastAsia="en-AU"/>
              </w:rPr>
              <w:t> </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39F1903F" w14:textId="76E66D08" w:rsidR="007948C3" w:rsidRPr="005070A2" w:rsidRDefault="007948C3" w:rsidP="00B81D81">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val="en-US" w:eastAsia="en-AU"/>
              </w:rPr>
              <w:t>Clause 5.3 does not apply as the development is not in proximity to a zone boundary.</w:t>
            </w:r>
            <w:r w:rsidRPr="005070A2">
              <w:rPr>
                <w:rFonts w:ascii="Arial" w:eastAsia="Times New Roman" w:hAnsi="Arial" w:cs="Arial"/>
                <w:color w:val="FF0000"/>
                <w:lang w:eastAsia="en-AU"/>
              </w:rPr>
              <w:t> </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03379C01" w14:textId="5DDEA1F7" w:rsidR="007948C3" w:rsidRPr="005070A2" w:rsidRDefault="00DC62A6"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7948C3" w:rsidRPr="005070A2" w14:paraId="351AB72A"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3C14EBC5"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 5.6</w:t>
            </w:r>
            <w:r w:rsidRPr="005070A2">
              <w:rPr>
                <w:rFonts w:ascii="Arial" w:eastAsia="Times New Roman" w:hAnsi="Arial" w:cs="Arial"/>
                <w:b/>
                <w:bCs/>
                <w:lang w:eastAsia="en-AU"/>
              </w:rPr>
              <w:t> </w:t>
            </w:r>
          </w:p>
          <w:p w14:paraId="09A5AA67"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Architectural roof features</w:t>
            </w:r>
            <w:r w:rsidRPr="005070A2">
              <w:rPr>
                <w:rFonts w:ascii="Arial" w:eastAsia="Times New Roman" w:hAnsi="Arial" w:cs="Arial"/>
                <w:b/>
                <w:bCs/>
                <w:lang w:eastAsia="en-AU"/>
              </w:rPr>
              <w:t> </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077FFA16" w14:textId="4CFBF0C7" w:rsidR="007948C3" w:rsidRPr="005070A2" w:rsidRDefault="007948C3" w:rsidP="00B81D81">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val="en-US" w:eastAsia="en-AU"/>
              </w:rPr>
              <w:t>Clause 5.6 does not apply as the development does not propose any architectural roof features</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53A9D344" w14:textId="2061394C" w:rsidR="007948C3" w:rsidRPr="005070A2" w:rsidRDefault="00DC62A6"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7948C3" w:rsidRPr="005070A2" w14:paraId="0960F8F5"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0EA4EBE2"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Clause 5.10 </w:t>
            </w:r>
          </w:p>
          <w:p w14:paraId="67F9E9E8"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Heritage conservation </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496F2CB0" w14:textId="77777777" w:rsidR="001A0E42" w:rsidRPr="005070A2" w:rsidRDefault="00AB6333" w:rsidP="00B81D81">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The objectives of this clause are as follows: </w:t>
            </w:r>
          </w:p>
          <w:p w14:paraId="58C8BA6F" w14:textId="77777777" w:rsidR="001A0E42" w:rsidRPr="005070A2" w:rsidRDefault="001A0E42" w:rsidP="00B81D81">
            <w:pPr>
              <w:spacing w:after="0" w:line="240" w:lineRule="auto"/>
              <w:ind w:left="104" w:right="92"/>
              <w:jc w:val="both"/>
              <w:textAlignment w:val="baseline"/>
              <w:rPr>
                <w:rFonts w:ascii="Arial" w:eastAsia="Times New Roman" w:hAnsi="Arial" w:cs="Arial"/>
                <w:lang w:val="en-US" w:eastAsia="en-AU"/>
              </w:rPr>
            </w:pPr>
          </w:p>
          <w:p w14:paraId="0114BED5" w14:textId="77777777" w:rsidR="001A0E42" w:rsidRPr="005070A2" w:rsidRDefault="00AB6333" w:rsidP="00B81D81">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a) To conserve the environmental heritage of </w:t>
            </w:r>
            <w:proofErr w:type="spellStart"/>
            <w:r w:rsidRPr="005070A2">
              <w:rPr>
                <w:rFonts w:ascii="Arial" w:eastAsia="Times New Roman" w:hAnsi="Arial" w:cs="Arial"/>
                <w:lang w:val="en-US" w:eastAsia="en-AU"/>
              </w:rPr>
              <w:t>Queanbeyan</w:t>
            </w:r>
            <w:proofErr w:type="spellEnd"/>
            <w:r w:rsidRPr="005070A2">
              <w:rPr>
                <w:rFonts w:ascii="Arial" w:eastAsia="Times New Roman" w:hAnsi="Arial" w:cs="Arial"/>
                <w:lang w:val="en-US" w:eastAsia="en-AU"/>
              </w:rPr>
              <w:t xml:space="preserve">, </w:t>
            </w:r>
          </w:p>
          <w:p w14:paraId="04A87FC5" w14:textId="77777777" w:rsidR="001A0E42" w:rsidRPr="005070A2" w:rsidRDefault="001A0E42" w:rsidP="00B81D81">
            <w:pPr>
              <w:spacing w:after="0" w:line="240" w:lineRule="auto"/>
              <w:ind w:left="104" w:right="92"/>
              <w:jc w:val="both"/>
              <w:textAlignment w:val="baseline"/>
              <w:rPr>
                <w:rFonts w:ascii="Arial" w:eastAsia="Times New Roman" w:hAnsi="Arial" w:cs="Arial"/>
                <w:lang w:val="en-US" w:eastAsia="en-AU"/>
              </w:rPr>
            </w:pPr>
          </w:p>
          <w:p w14:paraId="0F161AA6" w14:textId="77777777" w:rsidR="001A0E42" w:rsidRPr="005070A2" w:rsidRDefault="00AB6333" w:rsidP="00B81D81">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b) To conserve the heritage significance of heritage items and heritage conservation areas, including associated fabric, </w:t>
            </w:r>
            <w:proofErr w:type="gramStart"/>
            <w:r w:rsidRPr="005070A2">
              <w:rPr>
                <w:rFonts w:ascii="Arial" w:eastAsia="Times New Roman" w:hAnsi="Arial" w:cs="Arial"/>
                <w:lang w:val="en-US" w:eastAsia="en-AU"/>
              </w:rPr>
              <w:t>settings</w:t>
            </w:r>
            <w:proofErr w:type="gramEnd"/>
            <w:r w:rsidRPr="005070A2">
              <w:rPr>
                <w:rFonts w:ascii="Arial" w:eastAsia="Times New Roman" w:hAnsi="Arial" w:cs="Arial"/>
                <w:lang w:val="en-US" w:eastAsia="en-AU"/>
              </w:rPr>
              <w:t xml:space="preserve"> and views, </w:t>
            </w:r>
          </w:p>
          <w:p w14:paraId="1977CF1E" w14:textId="77777777" w:rsidR="001A0E42" w:rsidRPr="005070A2" w:rsidRDefault="001A0E42" w:rsidP="00B81D81">
            <w:pPr>
              <w:spacing w:after="0" w:line="240" w:lineRule="auto"/>
              <w:ind w:left="104" w:right="92"/>
              <w:jc w:val="both"/>
              <w:textAlignment w:val="baseline"/>
              <w:rPr>
                <w:rFonts w:ascii="Arial" w:eastAsia="Times New Roman" w:hAnsi="Arial" w:cs="Arial"/>
                <w:lang w:val="en-US" w:eastAsia="en-AU"/>
              </w:rPr>
            </w:pPr>
          </w:p>
          <w:p w14:paraId="641AA97B" w14:textId="77777777" w:rsidR="001A0E42" w:rsidRPr="005070A2" w:rsidRDefault="00AB6333" w:rsidP="00B81D81">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c) To conserve archaeological sites, </w:t>
            </w:r>
          </w:p>
          <w:p w14:paraId="7CC73279" w14:textId="77777777" w:rsidR="001A0E42" w:rsidRPr="005070A2" w:rsidRDefault="001A0E42" w:rsidP="00B81D81">
            <w:pPr>
              <w:spacing w:after="0" w:line="240" w:lineRule="auto"/>
              <w:ind w:left="104" w:right="92"/>
              <w:jc w:val="both"/>
              <w:textAlignment w:val="baseline"/>
              <w:rPr>
                <w:rFonts w:ascii="Arial" w:eastAsia="Times New Roman" w:hAnsi="Arial" w:cs="Arial"/>
                <w:lang w:val="en-US" w:eastAsia="en-AU"/>
              </w:rPr>
            </w:pPr>
          </w:p>
          <w:p w14:paraId="0480B1CD" w14:textId="6DE4C785" w:rsidR="00AB6333" w:rsidRPr="005070A2" w:rsidRDefault="00AB6333" w:rsidP="00B81D81">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d) To conserve Aboriginal objects and Aboriginal places of heritage significance.</w:t>
            </w:r>
          </w:p>
          <w:p w14:paraId="04FEA60F" w14:textId="77777777" w:rsidR="00AB6333" w:rsidRPr="005070A2" w:rsidRDefault="00AB6333" w:rsidP="00B81D81">
            <w:pPr>
              <w:spacing w:after="0" w:line="240" w:lineRule="auto"/>
              <w:ind w:left="104" w:right="92"/>
              <w:jc w:val="both"/>
              <w:textAlignment w:val="baseline"/>
              <w:rPr>
                <w:rFonts w:ascii="Arial" w:eastAsia="Times New Roman" w:hAnsi="Arial" w:cs="Arial"/>
                <w:lang w:val="en-US" w:eastAsia="en-AU"/>
              </w:rPr>
            </w:pPr>
          </w:p>
          <w:p w14:paraId="01C263B0" w14:textId="11AD68C7" w:rsidR="007948C3" w:rsidRPr="005070A2" w:rsidRDefault="007948C3" w:rsidP="00B81D81">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val="en-US" w:eastAsia="en-AU"/>
              </w:rPr>
              <w:t xml:space="preserve">Clause 5.10 does not apply as the development is not in or in proximity to a heritage conservation area, does not contain a heritage item and is not in proximity to any known aboriginal sites as determined by an AHIMS search undertaken on </w:t>
            </w:r>
            <w:r w:rsidR="007D6D42" w:rsidRPr="005070A2">
              <w:rPr>
                <w:rFonts w:ascii="Arial" w:eastAsia="Times New Roman" w:hAnsi="Arial" w:cs="Arial"/>
                <w:lang w:val="en-US" w:eastAsia="en-AU"/>
              </w:rPr>
              <w:t>18 October 2023</w:t>
            </w:r>
            <w:r w:rsidRPr="005070A2">
              <w:rPr>
                <w:rFonts w:ascii="Arial" w:eastAsia="Times New Roman" w:hAnsi="Arial" w:cs="Arial"/>
                <w:lang w:val="en-US" w:eastAsia="en-AU"/>
              </w:rPr>
              <w:t>.</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19771B5A" w14:textId="6FFEA53F" w:rsidR="007948C3" w:rsidRPr="005070A2" w:rsidRDefault="007948C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Yes</w:t>
            </w:r>
          </w:p>
        </w:tc>
      </w:tr>
      <w:tr w:rsidR="007948C3" w:rsidRPr="005070A2" w14:paraId="53523D45" w14:textId="77777777" w:rsidTr="007948C3">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auto"/>
            <w:hideMark/>
          </w:tcPr>
          <w:p w14:paraId="683B8E64" w14:textId="60B4FADE"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Clause</w:t>
            </w:r>
            <w:r w:rsidRPr="005070A2">
              <w:rPr>
                <w:rFonts w:ascii="Arial" w:eastAsia="Times New Roman" w:hAnsi="Arial" w:cs="Arial"/>
                <w:b/>
                <w:bCs/>
                <w:color w:val="000000"/>
                <w:shd w:val="clear" w:color="auto" w:fill="FFFFFF"/>
                <w:lang w:eastAsia="en-AU"/>
              </w:rPr>
              <w:t xml:space="preserve"> </w:t>
            </w:r>
            <w:r w:rsidRPr="005070A2">
              <w:rPr>
                <w:rFonts w:ascii="Arial" w:eastAsia="Times New Roman" w:hAnsi="Arial" w:cs="Arial"/>
                <w:b/>
                <w:bCs/>
                <w:lang w:eastAsia="en-AU"/>
              </w:rPr>
              <w:t>5.11 </w:t>
            </w:r>
          </w:p>
          <w:p w14:paraId="4FD285CB" w14:textId="628EF2A0"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Bush fire hazard reduction </w:t>
            </w:r>
          </w:p>
        </w:tc>
        <w:tc>
          <w:tcPr>
            <w:tcW w:w="6062" w:type="dxa"/>
            <w:tcBorders>
              <w:top w:val="single" w:sz="6" w:space="0" w:color="BFBFBF"/>
              <w:left w:val="single" w:sz="6" w:space="0" w:color="BFBFBF"/>
              <w:bottom w:val="single" w:sz="6" w:space="0" w:color="BFBFBF"/>
              <w:right w:val="single" w:sz="6" w:space="0" w:color="BFBFBF"/>
            </w:tcBorders>
            <w:shd w:val="clear" w:color="auto" w:fill="auto"/>
            <w:hideMark/>
          </w:tcPr>
          <w:p w14:paraId="7263A2FF" w14:textId="1849E9EB" w:rsidR="007948C3" w:rsidRPr="005070A2" w:rsidRDefault="007948C3" w:rsidP="00B81D81">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val="en-US" w:eastAsia="en-AU"/>
              </w:rPr>
              <w:t>Clause 5.11 does not apply as the development does not propose bush fire hazard reduction.</w:t>
            </w:r>
            <w:r w:rsidRPr="005070A2">
              <w:rPr>
                <w:rFonts w:ascii="Arial" w:eastAsia="Times New Roman" w:hAnsi="Arial" w:cs="Arial"/>
                <w:color w:val="FF0000"/>
                <w:lang w:eastAsia="en-AU"/>
              </w:rPr>
              <w:t> </w:t>
            </w:r>
          </w:p>
        </w:tc>
        <w:tc>
          <w:tcPr>
            <w:tcW w:w="1134" w:type="dxa"/>
            <w:tcBorders>
              <w:top w:val="single" w:sz="6" w:space="0" w:color="BFBFBF"/>
              <w:left w:val="single" w:sz="6" w:space="0" w:color="BFBFBF"/>
              <w:bottom w:val="single" w:sz="6" w:space="0" w:color="BFBFBF"/>
              <w:right w:val="single" w:sz="6" w:space="0" w:color="auto"/>
            </w:tcBorders>
            <w:shd w:val="clear" w:color="auto" w:fill="auto"/>
            <w:hideMark/>
          </w:tcPr>
          <w:p w14:paraId="73710ED0" w14:textId="40745BDD" w:rsidR="007948C3" w:rsidRPr="005070A2" w:rsidRDefault="005A22CF"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7948C3" w:rsidRPr="005070A2" w14:paraId="6AB7118F"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150555B6"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val="en-US" w:eastAsia="en-AU"/>
              </w:rPr>
              <w:t xml:space="preserve">Clause </w:t>
            </w:r>
            <w:r w:rsidRPr="005070A2">
              <w:rPr>
                <w:rFonts w:ascii="Arial" w:eastAsia="Times New Roman" w:hAnsi="Arial" w:cs="Arial"/>
                <w:b/>
                <w:bCs/>
                <w:lang w:eastAsia="en-AU"/>
              </w:rPr>
              <w:t>5.21 </w:t>
            </w:r>
          </w:p>
          <w:p w14:paraId="08B5F233" w14:textId="77777777" w:rsidR="007948C3" w:rsidRPr="005070A2" w:rsidRDefault="007948C3"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Flood planning </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6EA7EE06" w14:textId="49573136" w:rsidR="007948C3" w:rsidRPr="005070A2" w:rsidRDefault="007948C3" w:rsidP="00B81D81">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val="en-US" w:eastAsia="en-AU"/>
              </w:rPr>
              <w:t>Clause 5.21 does not apply as the site is not on flood prone land.</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3B634767" w14:textId="340E1495" w:rsidR="007948C3" w:rsidRPr="005070A2" w:rsidRDefault="005A22CF"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DE14F0" w:rsidRPr="005070A2" w14:paraId="602865B2" w14:textId="77777777" w:rsidTr="000F6445">
        <w:trPr>
          <w:trHeight w:val="230"/>
        </w:trPr>
        <w:tc>
          <w:tcPr>
            <w:tcW w:w="8923" w:type="dxa"/>
            <w:gridSpan w:val="3"/>
            <w:tcBorders>
              <w:top w:val="single" w:sz="6" w:space="0" w:color="BFBFBF"/>
              <w:left w:val="single" w:sz="6" w:space="0" w:color="auto"/>
              <w:bottom w:val="single" w:sz="6" w:space="0" w:color="BFBFBF"/>
              <w:right w:val="single" w:sz="6" w:space="0" w:color="auto"/>
            </w:tcBorders>
            <w:shd w:val="clear" w:color="auto" w:fill="FFFFFF" w:themeFill="background1"/>
          </w:tcPr>
          <w:p w14:paraId="04698BE4" w14:textId="73BD0162" w:rsidR="00DE14F0" w:rsidRPr="005070A2" w:rsidRDefault="00DE14F0" w:rsidP="00B81D81">
            <w:pPr>
              <w:spacing w:after="0" w:line="240" w:lineRule="auto"/>
              <w:ind w:right="92"/>
              <w:jc w:val="center"/>
              <w:textAlignment w:val="baseline"/>
              <w:rPr>
                <w:rFonts w:ascii="Arial" w:eastAsia="Times New Roman" w:hAnsi="Arial" w:cs="Arial"/>
                <w:b/>
                <w:bCs/>
                <w:lang w:eastAsia="en-AU"/>
              </w:rPr>
            </w:pPr>
            <w:r w:rsidRPr="005070A2">
              <w:rPr>
                <w:rFonts w:ascii="Arial" w:eastAsia="Times New Roman" w:hAnsi="Arial" w:cs="Arial"/>
                <w:b/>
                <w:bCs/>
                <w:lang w:eastAsia="en-AU"/>
              </w:rPr>
              <w:t>Part 6 Urban release areas</w:t>
            </w:r>
          </w:p>
        </w:tc>
      </w:tr>
      <w:tr w:rsidR="007948C3" w:rsidRPr="005070A2" w14:paraId="73EAD017"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7C9C43B5" w14:textId="4A660E57" w:rsidR="007948C3" w:rsidRPr="005070A2" w:rsidRDefault="007948C3"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6.1 Concurrence of Planning Secretary</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1F669CAA" w14:textId="1B387963" w:rsidR="007948C3" w:rsidRPr="005070A2" w:rsidRDefault="007948C3" w:rsidP="00B81D81">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The site is within the </w:t>
            </w:r>
            <w:proofErr w:type="spellStart"/>
            <w:r w:rsidRPr="005070A2">
              <w:rPr>
                <w:rFonts w:ascii="Arial" w:eastAsia="Times New Roman" w:hAnsi="Arial" w:cs="Arial"/>
                <w:lang w:val="en-US" w:eastAsia="en-AU"/>
              </w:rPr>
              <w:t>Googong</w:t>
            </w:r>
            <w:proofErr w:type="spellEnd"/>
            <w:r w:rsidRPr="005070A2">
              <w:rPr>
                <w:rFonts w:ascii="Arial" w:eastAsia="Times New Roman" w:hAnsi="Arial" w:cs="Arial"/>
                <w:lang w:val="en-US" w:eastAsia="en-AU"/>
              </w:rPr>
              <w:t xml:space="preserve"> Urban Release Area and, accordingly, this clause applies. The site forms part of an approved subdivision for </w:t>
            </w:r>
            <w:proofErr w:type="spellStart"/>
            <w:r w:rsidRPr="005070A2">
              <w:rPr>
                <w:rFonts w:ascii="Arial" w:eastAsia="Times New Roman" w:hAnsi="Arial" w:cs="Arial"/>
                <w:lang w:val="en-US" w:eastAsia="en-AU"/>
              </w:rPr>
              <w:t>Googong</w:t>
            </w:r>
            <w:proofErr w:type="spellEnd"/>
            <w:r w:rsidRPr="005070A2">
              <w:rPr>
                <w:rFonts w:ascii="Arial" w:eastAsia="Times New Roman" w:hAnsi="Arial" w:cs="Arial"/>
                <w:lang w:val="en-US" w:eastAsia="en-AU"/>
              </w:rPr>
              <w:t xml:space="preserve"> </w:t>
            </w:r>
            <w:proofErr w:type="spellStart"/>
            <w:r w:rsidRPr="005070A2">
              <w:rPr>
                <w:rFonts w:ascii="Arial" w:eastAsia="Times New Roman" w:hAnsi="Arial" w:cs="Arial"/>
                <w:lang w:val="en-US" w:eastAsia="en-AU"/>
              </w:rPr>
              <w:t>Neighbourhood</w:t>
            </w:r>
            <w:proofErr w:type="spellEnd"/>
            <w:r w:rsidRPr="005070A2">
              <w:rPr>
                <w:rFonts w:ascii="Arial" w:eastAsia="Times New Roman" w:hAnsi="Arial" w:cs="Arial"/>
                <w:lang w:val="en-US" w:eastAsia="en-AU"/>
              </w:rPr>
              <w:t xml:space="preserve"> 2 (DA 123-2017) which is part of the overall </w:t>
            </w:r>
            <w:proofErr w:type="spellStart"/>
            <w:r w:rsidRPr="005070A2">
              <w:rPr>
                <w:rFonts w:ascii="Arial" w:eastAsia="Times New Roman" w:hAnsi="Arial" w:cs="Arial"/>
                <w:lang w:val="en-US" w:eastAsia="en-AU"/>
              </w:rPr>
              <w:t>Googong</w:t>
            </w:r>
            <w:proofErr w:type="spellEnd"/>
            <w:r w:rsidRPr="005070A2">
              <w:rPr>
                <w:rFonts w:ascii="Arial" w:eastAsia="Times New Roman" w:hAnsi="Arial" w:cs="Arial"/>
                <w:lang w:val="en-US" w:eastAsia="en-AU"/>
              </w:rPr>
              <w:t xml:space="preserve"> Masterplan area. </w:t>
            </w:r>
            <w:proofErr w:type="gramStart"/>
            <w:r w:rsidRPr="005070A2">
              <w:rPr>
                <w:rFonts w:ascii="Arial" w:eastAsia="Times New Roman" w:hAnsi="Arial" w:cs="Arial"/>
                <w:lang w:val="en-US" w:eastAsia="en-AU"/>
              </w:rPr>
              <w:t>On the basis of</w:t>
            </w:r>
            <w:proofErr w:type="gramEnd"/>
            <w:r w:rsidRPr="005070A2">
              <w:rPr>
                <w:rFonts w:ascii="Arial" w:eastAsia="Times New Roman" w:hAnsi="Arial" w:cs="Arial"/>
                <w:lang w:val="en-US" w:eastAsia="en-AU"/>
              </w:rPr>
              <w:t xml:space="preserve"> this previous approval, the concurrence of the Planning Secretary is considered to have been granted.</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3E94F794" w14:textId="1E116A28" w:rsidR="007948C3" w:rsidRPr="005070A2" w:rsidRDefault="007948C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Yes</w:t>
            </w:r>
          </w:p>
        </w:tc>
      </w:tr>
      <w:tr w:rsidR="007948C3" w:rsidRPr="005070A2" w14:paraId="634CDEF6" w14:textId="77777777" w:rsidTr="000F6445">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237B5DE2" w14:textId="159C8697" w:rsidR="007948C3" w:rsidRPr="005070A2" w:rsidRDefault="007948C3"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6.2 Public utility infrastructure</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3C59D7E6" w14:textId="77777777" w:rsidR="007B5A91" w:rsidRPr="005070A2" w:rsidRDefault="007B5A91" w:rsidP="00B81D81">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This clause states that development consent must not be granted for development on land in an urban release area unless the Council is satisfied that any public utility infrastructure that is essential for the development is available or that adequate arrangements have been made to make that infrastructure available when it is required. </w:t>
            </w:r>
          </w:p>
          <w:p w14:paraId="22465CF7" w14:textId="77777777" w:rsidR="007B5A91" w:rsidRPr="005070A2" w:rsidRDefault="007B5A91" w:rsidP="00B81D81">
            <w:pPr>
              <w:spacing w:after="0" w:line="240" w:lineRule="auto"/>
              <w:ind w:left="104" w:right="92"/>
              <w:jc w:val="both"/>
              <w:textAlignment w:val="baseline"/>
              <w:rPr>
                <w:rFonts w:ascii="Arial" w:eastAsia="Times New Roman" w:hAnsi="Arial" w:cs="Arial"/>
                <w:lang w:val="en-US" w:eastAsia="en-AU"/>
              </w:rPr>
            </w:pPr>
          </w:p>
          <w:p w14:paraId="3B711F64" w14:textId="73C52B36" w:rsidR="007948C3" w:rsidRPr="005070A2" w:rsidRDefault="007B5A91" w:rsidP="00B81D81">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As part of the assessment for </w:t>
            </w:r>
            <w:r w:rsidR="00C3290A" w:rsidRPr="005070A2">
              <w:rPr>
                <w:rFonts w:ascii="Arial" w:eastAsia="Times New Roman" w:hAnsi="Arial" w:cs="Arial"/>
                <w:lang w:val="en-US" w:eastAsia="en-AU"/>
              </w:rPr>
              <w:t xml:space="preserve">NH2 (DA 123-2017), </w:t>
            </w:r>
            <w:r w:rsidRPr="005070A2">
              <w:rPr>
                <w:rFonts w:ascii="Arial" w:eastAsia="Times New Roman" w:hAnsi="Arial" w:cs="Arial"/>
                <w:lang w:val="en-US" w:eastAsia="en-AU"/>
              </w:rPr>
              <w:t xml:space="preserve">Council’s Development Engineer assessed the provision of public utilities as being satisfactory. The site is serviced with reticulated potable and recycled water, </w:t>
            </w:r>
            <w:proofErr w:type="gramStart"/>
            <w:r w:rsidRPr="005070A2">
              <w:rPr>
                <w:rFonts w:ascii="Arial" w:eastAsia="Times New Roman" w:hAnsi="Arial" w:cs="Arial"/>
                <w:lang w:val="en-US" w:eastAsia="en-AU"/>
              </w:rPr>
              <w:t>sewer</w:t>
            </w:r>
            <w:proofErr w:type="gramEnd"/>
            <w:r w:rsidRPr="005070A2">
              <w:rPr>
                <w:rFonts w:ascii="Arial" w:eastAsia="Times New Roman" w:hAnsi="Arial" w:cs="Arial"/>
                <w:lang w:val="en-US" w:eastAsia="en-AU"/>
              </w:rPr>
              <w:t xml:space="preserve"> and stormwater. Electricity </w:t>
            </w:r>
            <w:r w:rsidR="00631B42" w:rsidRPr="005070A2">
              <w:rPr>
                <w:rFonts w:ascii="Arial" w:eastAsia="Times New Roman" w:hAnsi="Arial" w:cs="Arial"/>
                <w:lang w:val="en-US" w:eastAsia="en-AU"/>
              </w:rPr>
              <w:t xml:space="preserve">is </w:t>
            </w:r>
            <w:r w:rsidR="00104619" w:rsidRPr="005070A2">
              <w:rPr>
                <w:rFonts w:ascii="Arial" w:eastAsia="Times New Roman" w:hAnsi="Arial" w:cs="Arial"/>
                <w:lang w:val="en-US" w:eastAsia="en-AU"/>
              </w:rPr>
              <w:t xml:space="preserve">also </w:t>
            </w:r>
            <w:r w:rsidR="00631B42" w:rsidRPr="005070A2">
              <w:rPr>
                <w:rFonts w:ascii="Arial" w:eastAsia="Times New Roman" w:hAnsi="Arial" w:cs="Arial"/>
                <w:lang w:val="en-US" w:eastAsia="en-AU"/>
              </w:rPr>
              <w:t>available via a substation located in the south-east of the site.</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7DCE02C3" w14:textId="1228786C" w:rsidR="007948C3" w:rsidRPr="005070A2" w:rsidRDefault="00104619"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Yes</w:t>
            </w:r>
          </w:p>
        </w:tc>
      </w:tr>
      <w:tr w:rsidR="00104619" w:rsidRPr="005070A2" w14:paraId="680D9558"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34DE0DE5" w14:textId="0C6BD77E" w:rsidR="00104619" w:rsidRPr="005070A2" w:rsidRDefault="005633E1"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6.3 Development control plans</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10B89636" w14:textId="77777777" w:rsidR="006D1446" w:rsidRPr="005070A2" w:rsidRDefault="006D1446"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The objective of this clause is to ensure the development on land in an urban release area occurs in a logical and </w:t>
            </w:r>
            <w:proofErr w:type="gramStart"/>
            <w:r w:rsidRPr="005070A2">
              <w:rPr>
                <w:rFonts w:ascii="Arial" w:eastAsia="Times New Roman" w:hAnsi="Arial" w:cs="Arial"/>
                <w:lang w:val="en-US" w:eastAsia="en-AU"/>
              </w:rPr>
              <w:t>cost effective</w:t>
            </w:r>
            <w:proofErr w:type="gramEnd"/>
            <w:r w:rsidRPr="005070A2">
              <w:rPr>
                <w:rFonts w:ascii="Arial" w:eastAsia="Times New Roman" w:hAnsi="Arial" w:cs="Arial"/>
                <w:lang w:val="en-US" w:eastAsia="en-AU"/>
              </w:rPr>
              <w:t xml:space="preserve"> manner, in accordance with a staging plan and only after a development control plan that includes specific controls has been prepared for the land. </w:t>
            </w:r>
          </w:p>
          <w:p w14:paraId="5CF29DC9" w14:textId="77777777" w:rsidR="006D1446" w:rsidRPr="005070A2" w:rsidRDefault="006D1446" w:rsidP="00F66805">
            <w:pPr>
              <w:spacing w:after="0" w:line="240" w:lineRule="auto"/>
              <w:ind w:left="104" w:right="92"/>
              <w:jc w:val="both"/>
              <w:textAlignment w:val="baseline"/>
              <w:rPr>
                <w:rFonts w:ascii="Arial" w:eastAsia="Times New Roman" w:hAnsi="Arial" w:cs="Arial"/>
                <w:lang w:val="en-US" w:eastAsia="en-AU"/>
              </w:rPr>
            </w:pPr>
          </w:p>
          <w:p w14:paraId="161FC52D" w14:textId="77777777" w:rsidR="006D1446" w:rsidRPr="005070A2" w:rsidRDefault="006D1446"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Development consent must not be granted for development on land in an urban release area unless a development control plan that provides for matters specified in the clause has been prepared. </w:t>
            </w:r>
          </w:p>
          <w:p w14:paraId="21489721" w14:textId="77777777" w:rsidR="006D1446" w:rsidRPr="005070A2" w:rsidRDefault="006D1446" w:rsidP="00F66805">
            <w:pPr>
              <w:spacing w:after="0" w:line="240" w:lineRule="auto"/>
              <w:ind w:left="104" w:right="92"/>
              <w:jc w:val="both"/>
              <w:textAlignment w:val="baseline"/>
              <w:rPr>
                <w:rFonts w:ascii="Arial" w:eastAsia="Times New Roman" w:hAnsi="Arial" w:cs="Arial"/>
                <w:lang w:val="en-US" w:eastAsia="en-AU"/>
              </w:rPr>
            </w:pPr>
          </w:p>
          <w:p w14:paraId="45C7CB3B" w14:textId="4D3C3984" w:rsidR="00104619" w:rsidRPr="005070A2" w:rsidRDefault="006D1446"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G</w:t>
            </w:r>
            <w:r w:rsidR="0076409F">
              <w:rPr>
                <w:rFonts w:ascii="Arial" w:eastAsia="Times New Roman" w:hAnsi="Arial" w:cs="Arial"/>
                <w:lang w:val="en-US" w:eastAsia="en-AU"/>
              </w:rPr>
              <w:t>DCP</w:t>
            </w:r>
            <w:r w:rsidRPr="005070A2">
              <w:rPr>
                <w:rFonts w:ascii="Arial" w:eastAsia="Times New Roman" w:hAnsi="Arial" w:cs="Arial"/>
                <w:lang w:val="en-US" w:eastAsia="en-AU"/>
              </w:rPr>
              <w:t xml:space="preserve"> came into effect in November 2010. It contains the </w:t>
            </w:r>
            <w:proofErr w:type="spellStart"/>
            <w:r w:rsidRPr="005070A2">
              <w:rPr>
                <w:rFonts w:ascii="Arial" w:eastAsia="Times New Roman" w:hAnsi="Arial" w:cs="Arial"/>
                <w:lang w:val="en-US" w:eastAsia="en-AU"/>
              </w:rPr>
              <w:t>Googong</w:t>
            </w:r>
            <w:proofErr w:type="spellEnd"/>
            <w:r w:rsidRPr="005070A2">
              <w:rPr>
                <w:rFonts w:ascii="Arial" w:eastAsia="Times New Roman" w:hAnsi="Arial" w:cs="Arial"/>
                <w:lang w:val="en-US" w:eastAsia="en-AU"/>
              </w:rPr>
              <w:t xml:space="preserve"> Master Plan (Part 3) and Structure Plan for </w:t>
            </w:r>
            <w:proofErr w:type="spellStart"/>
            <w:r w:rsidRPr="005070A2">
              <w:rPr>
                <w:rFonts w:ascii="Arial" w:eastAsia="Times New Roman" w:hAnsi="Arial" w:cs="Arial"/>
                <w:lang w:val="en-US" w:eastAsia="en-AU"/>
              </w:rPr>
              <w:t>Neighbourhood</w:t>
            </w:r>
            <w:proofErr w:type="spellEnd"/>
            <w:r w:rsidRPr="005070A2">
              <w:rPr>
                <w:rFonts w:ascii="Arial" w:eastAsia="Times New Roman" w:hAnsi="Arial" w:cs="Arial"/>
                <w:lang w:val="en-US" w:eastAsia="en-AU"/>
              </w:rPr>
              <w:t xml:space="preserve"> 2 in which this development resides. Accordingly, this clause </w:t>
            </w:r>
            <w:proofErr w:type="gramStart"/>
            <w:r w:rsidRPr="005070A2">
              <w:rPr>
                <w:rFonts w:ascii="Arial" w:eastAsia="Times New Roman" w:hAnsi="Arial" w:cs="Arial"/>
                <w:lang w:val="en-US" w:eastAsia="en-AU"/>
              </w:rPr>
              <w:t>is considered to be</w:t>
            </w:r>
            <w:proofErr w:type="gramEnd"/>
            <w:r w:rsidRPr="005070A2">
              <w:rPr>
                <w:rFonts w:ascii="Arial" w:eastAsia="Times New Roman" w:hAnsi="Arial" w:cs="Arial"/>
                <w:lang w:val="en-US" w:eastAsia="en-AU"/>
              </w:rPr>
              <w:t xml:space="preserve"> met</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1CCC6363" w14:textId="5B3BC497" w:rsidR="00104619" w:rsidRPr="005070A2" w:rsidRDefault="006D1446"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Yes</w:t>
            </w:r>
          </w:p>
        </w:tc>
      </w:tr>
      <w:tr w:rsidR="008668B4" w:rsidRPr="005070A2" w14:paraId="6A9C9036"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3C821767" w14:textId="33C7FD7D" w:rsidR="008668B4" w:rsidRPr="005070A2" w:rsidRDefault="00442E01"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 xml:space="preserve">6.4 Development near </w:t>
            </w:r>
            <w:proofErr w:type="spellStart"/>
            <w:r w:rsidRPr="005070A2">
              <w:rPr>
                <w:rFonts w:ascii="Arial" w:eastAsia="Times New Roman" w:hAnsi="Arial" w:cs="Arial"/>
                <w:b/>
                <w:bCs/>
                <w:lang w:val="en-US" w:eastAsia="en-AU"/>
              </w:rPr>
              <w:t>Googong</w:t>
            </w:r>
            <w:proofErr w:type="spellEnd"/>
            <w:r w:rsidRPr="005070A2">
              <w:rPr>
                <w:rFonts w:ascii="Arial" w:eastAsia="Times New Roman" w:hAnsi="Arial" w:cs="Arial"/>
                <w:b/>
                <w:bCs/>
                <w:lang w:val="en-US" w:eastAsia="en-AU"/>
              </w:rPr>
              <w:t xml:space="preserve"> Dam foreshores</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65C89006" w14:textId="1A776BB3" w:rsidR="008668B4" w:rsidRPr="005070A2" w:rsidRDefault="003E27DD"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This clause is not considered relevant to the proposed development as the site is not located near </w:t>
            </w:r>
            <w:proofErr w:type="spellStart"/>
            <w:r w:rsidRPr="005070A2">
              <w:rPr>
                <w:rFonts w:ascii="Arial" w:eastAsia="Times New Roman" w:hAnsi="Arial" w:cs="Arial"/>
                <w:lang w:val="en-US" w:eastAsia="en-AU"/>
              </w:rPr>
              <w:t>Googong</w:t>
            </w:r>
            <w:proofErr w:type="spellEnd"/>
            <w:r w:rsidRPr="005070A2">
              <w:rPr>
                <w:rFonts w:ascii="Arial" w:eastAsia="Times New Roman" w:hAnsi="Arial" w:cs="Arial"/>
                <w:lang w:val="en-US" w:eastAsia="en-AU"/>
              </w:rPr>
              <w:t xml:space="preserve"> Dam </w:t>
            </w:r>
            <w:r w:rsidR="001A3847">
              <w:rPr>
                <w:rFonts w:ascii="Arial" w:eastAsia="Times New Roman" w:hAnsi="Arial" w:cs="Arial"/>
                <w:lang w:val="en-US" w:eastAsia="en-AU"/>
              </w:rPr>
              <w:t>f</w:t>
            </w:r>
            <w:r w:rsidRPr="005070A2">
              <w:rPr>
                <w:rFonts w:ascii="Arial" w:eastAsia="Times New Roman" w:hAnsi="Arial" w:cs="Arial"/>
                <w:lang w:val="en-US" w:eastAsia="en-AU"/>
              </w:rPr>
              <w:t>oreshores.</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5A4A2C91" w14:textId="77777777" w:rsidR="008668B4" w:rsidRPr="005070A2" w:rsidRDefault="008668B4" w:rsidP="005070A2">
            <w:pPr>
              <w:spacing w:after="0" w:line="240" w:lineRule="auto"/>
              <w:jc w:val="center"/>
              <w:textAlignment w:val="baseline"/>
              <w:rPr>
                <w:rFonts w:ascii="Arial" w:eastAsia="Times New Roman" w:hAnsi="Arial" w:cs="Arial"/>
                <w:lang w:eastAsia="en-AU"/>
              </w:rPr>
            </w:pPr>
          </w:p>
        </w:tc>
      </w:tr>
      <w:tr w:rsidR="003E27DD" w:rsidRPr="005070A2" w14:paraId="32CECD92" w14:textId="77777777" w:rsidTr="00B81D81">
        <w:trPr>
          <w:trHeight w:val="229"/>
        </w:trPr>
        <w:tc>
          <w:tcPr>
            <w:tcW w:w="8923" w:type="dxa"/>
            <w:gridSpan w:val="3"/>
            <w:tcBorders>
              <w:top w:val="single" w:sz="6" w:space="0" w:color="BFBFBF"/>
              <w:left w:val="single" w:sz="6" w:space="0" w:color="auto"/>
              <w:bottom w:val="single" w:sz="6" w:space="0" w:color="BFBFBF"/>
              <w:right w:val="single" w:sz="6" w:space="0" w:color="auto"/>
            </w:tcBorders>
            <w:shd w:val="clear" w:color="auto" w:fill="FFFFFF" w:themeFill="background1"/>
            <w:hideMark/>
          </w:tcPr>
          <w:p w14:paraId="3404AF88" w14:textId="0B79175C" w:rsidR="003E27DD" w:rsidRPr="00B81D81" w:rsidRDefault="003E27DD" w:rsidP="00F66805">
            <w:pPr>
              <w:spacing w:after="0" w:line="240" w:lineRule="auto"/>
              <w:ind w:right="92"/>
              <w:jc w:val="center"/>
              <w:textAlignment w:val="baseline"/>
              <w:rPr>
                <w:rFonts w:ascii="Arial" w:eastAsia="Times New Roman" w:hAnsi="Arial" w:cs="Arial"/>
                <w:b/>
                <w:bCs/>
                <w:lang w:eastAsia="en-AU"/>
              </w:rPr>
            </w:pPr>
            <w:r w:rsidRPr="00B81D81">
              <w:rPr>
                <w:rFonts w:ascii="Arial" w:eastAsia="Times New Roman" w:hAnsi="Arial" w:cs="Arial"/>
                <w:b/>
                <w:bCs/>
                <w:lang w:val="en-US" w:eastAsia="en-AU"/>
              </w:rPr>
              <w:t>P</w:t>
            </w:r>
            <w:r w:rsidR="00F66805">
              <w:rPr>
                <w:rFonts w:ascii="Arial" w:eastAsia="Times New Roman" w:hAnsi="Arial" w:cs="Arial"/>
                <w:b/>
                <w:bCs/>
                <w:lang w:val="en-US" w:eastAsia="en-AU"/>
              </w:rPr>
              <w:t>art</w:t>
            </w:r>
            <w:r w:rsidRPr="00B81D81">
              <w:rPr>
                <w:rFonts w:ascii="Arial" w:eastAsia="Times New Roman" w:hAnsi="Arial" w:cs="Arial"/>
                <w:b/>
                <w:bCs/>
                <w:lang w:val="en-US" w:eastAsia="en-AU"/>
              </w:rPr>
              <w:t xml:space="preserve"> 7 </w:t>
            </w:r>
            <w:r w:rsidR="00B81D81" w:rsidRPr="00B81D81">
              <w:rPr>
                <w:rFonts w:ascii="Arial" w:eastAsia="Times New Roman" w:hAnsi="Arial" w:cs="Arial"/>
                <w:b/>
                <w:bCs/>
                <w:lang w:val="en-US" w:eastAsia="en-AU"/>
              </w:rPr>
              <w:t>Additional Local Provision</w:t>
            </w:r>
          </w:p>
        </w:tc>
      </w:tr>
      <w:tr w:rsidR="003E27DD" w:rsidRPr="005070A2" w14:paraId="59A97DE6"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74B87FDE" w14:textId="0D4764A9" w:rsidR="003E27DD" w:rsidRPr="005070A2" w:rsidRDefault="00850050"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7.1 Earthworks</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766A5B87" w14:textId="6D5D3825" w:rsidR="003E27DD" w:rsidRPr="005070A2" w:rsidRDefault="000E5D7B" w:rsidP="00F66805">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eastAsia="en-AU"/>
              </w:rPr>
              <w:t xml:space="preserve">The site </w:t>
            </w:r>
            <w:r w:rsidR="008471C3" w:rsidRPr="005070A2">
              <w:rPr>
                <w:rFonts w:ascii="Arial" w:eastAsia="Times New Roman" w:hAnsi="Arial" w:cs="Arial"/>
                <w:lang w:eastAsia="en-AU"/>
              </w:rPr>
              <w:t xml:space="preserve">falls from the southwest corner (749.8m </w:t>
            </w:r>
            <w:r w:rsidR="006E34BC" w:rsidRPr="005070A2">
              <w:rPr>
                <w:rFonts w:ascii="Arial" w:eastAsia="Times New Roman" w:hAnsi="Arial" w:cs="Arial"/>
                <w:lang w:eastAsia="en-AU"/>
              </w:rPr>
              <w:t>AHD</w:t>
            </w:r>
            <w:r w:rsidR="00683256" w:rsidRPr="005070A2">
              <w:rPr>
                <w:rFonts w:ascii="Arial" w:eastAsia="Times New Roman" w:hAnsi="Arial" w:cs="Arial"/>
                <w:lang w:eastAsia="en-AU"/>
              </w:rPr>
              <w:t xml:space="preserve">) to the northeast corner (745m </w:t>
            </w:r>
            <w:r w:rsidR="006E34BC" w:rsidRPr="005070A2">
              <w:rPr>
                <w:rFonts w:ascii="Arial" w:eastAsia="Times New Roman" w:hAnsi="Arial" w:cs="Arial"/>
                <w:lang w:eastAsia="en-AU"/>
              </w:rPr>
              <w:t xml:space="preserve">AHD). The development proposes </w:t>
            </w:r>
            <w:r w:rsidR="00A36FEF" w:rsidRPr="005070A2">
              <w:rPr>
                <w:rFonts w:ascii="Arial" w:eastAsia="Times New Roman" w:hAnsi="Arial" w:cs="Arial"/>
                <w:lang w:eastAsia="en-AU"/>
              </w:rPr>
              <w:t xml:space="preserve">a </w:t>
            </w:r>
            <w:r w:rsidR="006E34BC" w:rsidRPr="005070A2">
              <w:rPr>
                <w:rFonts w:ascii="Arial" w:eastAsia="Times New Roman" w:hAnsi="Arial" w:cs="Arial"/>
                <w:lang w:eastAsia="en-AU"/>
              </w:rPr>
              <w:t xml:space="preserve">cut </w:t>
            </w:r>
            <w:proofErr w:type="gramStart"/>
            <w:r w:rsidR="006E34BC" w:rsidRPr="005070A2">
              <w:rPr>
                <w:rFonts w:ascii="Arial" w:eastAsia="Times New Roman" w:hAnsi="Arial" w:cs="Arial"/>
                <w:lang w:eastAsia="en-AU"/>
              </w:rPr>
              <w:t>in order to</w:t>
            </w:r>
            <w:proofErr w:type="gramEnd"/>
            <w:r w:rsidR="006E34BC" w:rsidRPr="005070A2">
              <w:rPr>
                <w:rFonts w:ascii="Arial" w:eastAsia="Times New Roman" w:hAnsi="Arial" w:cs="Arial"/>
                <w:lang w:eastAsia="en-AU"/>
              </w:rPr>
              <w:t xml:space="preserve"> accommodate the basement car parking area. </w:t>
            </w:r>
          </w:p>
          <w:p w14:paraId="4A1F3340" w14:textId="77777777" w:rsidR="00453727" w:rsidRPr="005070A2" w:rsidRDefault="00453727" w:rsidP="00F66805">
            <w:pPr>
              <w:spacing w:after="0" w:line="240" w:lineRule="auto"/>
              <w:ind w:left="104" w:right="92"/>
              <w:jc w:val="both"/>
              <w:textAlignment w:val="baseline"/>
              <w:rPr>
                <w:rFonts w:ascii="Arial" w:eastAsia="Times New Roman" w:hAnsi="Arial" w:cs="Arial"/>
                <w:lang w:eastAsia="en-AU"/>
              </w:rPr>
            </w:pPr>
          </w:p>
          <w:p w14:paraId="290D2E46" w14:textId="77777777" w:rsidR="00453727" w:rsidRPr="005070A2" w:rsidRDefault="00453727" w:rsidP="00F66805">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eastAsia="en-AU"/>
              </w:rPr>
              <w:t xml:space="preserve">Due to the slope of the site, the development proposes </w:t>
            </w:r>
            <w:r w:rsidR="009845EE" w:rsidRPr="005070A2">
              <w:rPr>
                <w:rFonts w:ascii="Arial" w:eastAsia="Times New Roman" w:hAnsi="Arial" w:cs="Arial"/>
                <w:lang w:eastAsia="en-AU"/>
              </w:rPr>
              <w:t xml:space="preserve">a cut that is a minimum 3.9m in the </w:t>
            </w:r>
            <w:r w:rsidR="00830AE4" w:rsidRPr="005070A2">
              <w:rPr>
                <w:rFonts w:ascii="Arial" w:eastAsia="Times New Roman" w:hAnsi="Arial" w:cs="Arial"/>
                <w:lang w:eastAsia="en-AU"/>
              </w:rPr>
              <w:t xml:space="preserve">northeast corner and </w:t>
            </w:r>
            <w:r w:rsidR="00BB71C6" w:rsidRPr="005070A2">
              <w:rPr>
                <w:rFonts w:ascii="Arial" w:eastAsia="Times New Roman" w:hAnsi="Arial" w:cs="Arial"/>
                <w:lang w:eastAsia="en-AU"/>
              </w:rPr>
              <w:t xml:space="preserve">a maximum 8.3m </w:t>
            </w:r>
            <w:r w:rsidR="002F7E15" w:rsidRPr="005070A2">
              <w:rPr>
                <w:rFonts w:ascii="Arial" w:eastAsia="Times New Roman" w:hAnsi="Arial" w:cs="Arial"/>
                <w:lang w:eastAsia="en-AU"/>
              </w:rPr>
              <w:t>cut in the southwest corner of the site.</w:t>
            </w:r>
          </w:p>
          <w:p w14:paraId="3149878F" w14:textId="77777777" w:rsidR="00A36FEF" w:rsidRPr="005070A2" w:rsidRDefault="00A36FEF" w:rsidP="00F66805">
            <w:pPr>
              <w:spacing w:after="0" w:line="240" w:lineRule="auto"/>
              <w:ind w:left="104" w:right="92"/>
              <w:jc w:val="both"/>
              <w:textAlignment w:val="baseline"/>
              <w:rPr>
                <w:rFonts w:ascii="Arial" w:eastAsia="Times New Roman" w:hAnsi="Arial" w:cs="Arial"/>
                <w:lang w:eastAsia="en-AU"/>
              </w:rPr>
            </w:pPr>
          </w:p>
          <w:p w14:paraId="2376FF42" w14:textId="7C2858B6" w:rsidR="00A36FEF" w:rsidRPr="005070A2" w:rsidRDefault="00A36FEF" w:rsidP="00F66805">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eastAsia="en-AU"/>
              </w:rPr>
              <w:t xml:space="preserve">As part of the </w:t>
            </w:r>
            <w:r w:rsidR="008B5D7E" w:rsidRPr="005070A2">
              <w:rPr>
                <w:rFonts w:ascii="Arial" w:eastAsia="Times New Roman" w:hAnsi="Arial" w:cs="Arial"/>
                <w:lang w:eastAsia="en-AU"/>
              </w:rPr>
              <w:t xml:space="preserve">development application for </w:t>
            </w:r>
            <w:r w:rsidR="00BA59E7" w:rsidRPr="005070A2">
              <w:rPr>
                <w:rFonts w:ascii="Arial" w:eastAsia="Times New Roman" w:hAnsi="Arial" w:cs="Arial"/>
                <w:lang w:eastAsia="en-AU"/>
              </w:rPr>
              <w:t xml:space="preserve">the wider </w:t>
            </w:r>
            <w:proofErr w:type="spellStart"/>
            <w:r w:rsidR="008B5D7E" w:rsidRPr="005070A2">
              <w:rPr>
                <w:rFonts w:ascii="Arial" w:eastAsia="Times New Roman" w:hAnsi="Arial" w:cs="Arial"/>
                <w:lang w:eastAsia="en-AU"/>
              </w:rPr>
              <w:t>Googong</w:t>
            </w:r>
            <w:proofErr w:type="spellEnd"/>
            <w:r w:rsidR="008B5D7E" w:rsidRPr="005070A2">
              <w:rPr>
                <w:rFonts w:ascii="Arial" w:eastAsia="Times New Roman" w:hAnsi="Arial" w:cs="Arial"/>
                <w:lang w:eastAsia="en-AU"/>
              </w:rPr>
              <w:t xml:space="preserve"> NH2</w:t>
            </w:r>
            <w:r w:rsidR="00BA59E7" w:rsidRPr="005070A2">
              <w:rPr>
                <w:rFonts w:ascii="Arial" w:eastAsia="Times New Roman" w:hAnsi="Arial" w:cs="Arial"/>
                <w:lang w:eastAsia="en-AU"/>
              </w:rPr>
              <w:t xml:space="preserve"> area</w:t>
            </w:r>
            <w:r w:rsidR="00916FFA" w:rsidRPr="005070A2">
              <w:rPr>
                <w:rFonts w:ascii="Arial" w:eastAsia="Times New Roman" w:hAnsi="Arial" w:cs="Arial"/>
                <w:lang w:eastAsia="en-AU"/>
              </w:rPr>
              <w:t xml:space="preserve"> (DA 123-2017)</w:t>
            </w:r>
            <w:r w:rsidR="00BA59E7" w:rsidRPr="005070A2">
              <w:rPr>
                <w:rFonts w:ascii="Arial" w:eastAsia="Times New Roman" w:hAnsi="Arial" w:cs="Arial"/>
                <w:lang w:eastAsia="en-AU"/>
              </w:rPr>
              <w:t xml:space="preserve"> </w:t>
            </w:r>
            <w:r w:rsidR="00916FFA" w:rsidRPr="005070A2">
              <w:rPr>
                <w:rFonts w:ascii="Arial" w:eastAsia="Times New Roman" w:hAnsi="Arial" w:cs="Arial"/>
                <w:lang w:eastAsia="en-AU"/>
              </w:rPr>
              <w:t>a</w:t>
            </w:r>
            <w:r w:rsidR="00BA59E7" w:rsidRPr="005070A2">
              <w:rPr>
                <w:rFonts w:ascii="Arial" w:eastAsia="Times New Roman" w:hAnsi="Arial" w:cs="Arial"/>
                <w:lang w:eastAsia="en-AU"/>
              </w:rPr>
              <w:t xml:space="preserve"> significant amount </w:t>
            </w:r>
            <w:r w:rsidR="00D43A7B">
              <w:rPr>
                <w:rFonts w:ascii="Arial" w:eastAsia="Times New Roman" w:hAnsi="Arial" w:cs="Arial"/>
                <w:lang w:eastAsia="en-AU"/>
              </w:rPr>
              <w:t>o</w:t>
            </w:r>
            <w:r w:rsidR="00BA59E7" w:rsidRPr="001F056E">
              <w:rPr>
                <w:rFonts w:ascii="Arial" w:eastAsia="Times New Roman" w:hAnsi="Arial" w:cs="Arial"/>
                <w:lang w:eastAsia="en-AU"/>
              </w:rPr>
              <w:t>f</w:t>
            </w:r>
            <w:r w:rsidR="00BA59E7" w:rsidRPr="005070A2">
              <w:rPr>
                <w:rFonts w:ascii="Arial" w:eastAsia="Times New Roman" w:hAnsi="Arial" w:cs="Arial"/>
                <w:lang w:eastAsia="en-AU"/>
              </w:rPr>
              <w:t xml:space="preserve"> information was provided </w:t>
            </w:r>
            <w:r w:rsidR="00B95860" w:rsidRPr="005070A2">
              <w:rPr>
                <w:rFonts w:ascii="Arial" w:eastAsia="Times New Roman" w:hAnsi="Arial" w:cs="Arial"/>
                <w:lang w:eastAsia="en-AU"/>
              </w:rPr>
              <w:t xml:space="preserve"> in relation to earthworks including a </w:t>
            </w:r>
            <w:r w:rsidR="00F34525" w:rsidRPr="005070A2">
              <w:rPr>
                <w:rFonts w:ascii="Arial" w:eastAsia="Times New Roman" w:hAnsi="Arial" w:cs="Arial"/>
                <w:lang w:eastAsia="en-AU"/>
              </w:rPr>
              <w:t>geotechnical assessment</w:t>
            </w:r>
            <w:r w:rsidR="001F056E">
              <w:rPr>
                <w:rFonts w:ascii="Arial" w:eastAsia="Times New Roman" w:hAnsi="Arial" w:cs="Arial"/>
                <w:lang w:eastAsia="en-AU"/>
              </w:rPr>
              <w:t xml:space="preserve">. This assessment determined that </w:t>
            </w:r>
            <w:r w:rsidR="00315ABB">
              <w:rPr>
                <w:rFonts w:ascii="Arial" w:eastAsia="Times New Roman" w:hAnsi="Arial" w:cs="Arial"/>
                <w:lang w:eastAsia="en-AU"/>
              </w:rPr>
              <w:t xml:space="preserve">the soil is suitable for the </w:t>
            </w:r>
            <w:r w:rsidR="005D1E98">
              <w:rPr>
                <w:rFonts w:ascii="Arial" w:eastAsia="Times New Roman" w:hAnsi="Arial" w:cs="Arial"/>
                <w:lang w:eastAsia="en-AU"/>
              </w:rPr>
              <w:t>works required to enable development</w:t>
            </w:r>
            <w:r w:rsidR="00006667">
              <w:rPr>
                <w:rFonts w:ascii="Arial" w:eastAsia="Times New Roman" w:hAnsi="Arial" w:cs="Arial"/>
                <w:lang w:eastAsia="en-AU"/>
              </w:rPr>
              <w:t xml:space="preserve"> on the site</w:t>
            </w:r>
            <w:r w:rsidR="005D1E98">
              <w:rPr>
                <w:rFonts w:ascii="Arial" w:eastAsia="Times New Roman" w:hAnsi="Arial" w:cs="Arial"/>
                <w:lang w:eastAsia="en-AU"/>
              </w:rPr>
              <w:t xml:space="preserve">. </w:t>
            </w:r>
          </w:p>
          <w:p w14:paraId="41C1768D" w14:textId="77777777" w:rsidR="00B95860" w:rsidRPr="005070A2" w:rsidRDefault="00B95860" w:rsidP="00F66805">
            <w:pPr>
              <w:spacing w:after="0" w:line="240" w:lineRule="auto"/>
              <w:ind w:left="104" w:right="92"/>
              <w:jc w:val="both"/>
              <w:textAlignment w:val="baseline"/>
              <w:rPr>
                <w:rFonts w:ascii="Arial" w:eastAsia="Times New Roman" w:hAnsi="Arial" w:cs="Arial"/>
                <w:lang w:eastAsia="en-AU"/>
              </w:rPr>
            </w:pPr>
          </w:p>
          <w:p w14:paraId="297CDC13" w14:textId="77777777" w:rsidR="007F21F3" w:rsidRPr="005070A2" w:rsidRDefault="007F21F3" w:rsidP="00F66805">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eastAsia="en-AU"/>
              </w:rPr>
              <w:t xml:space="preserve">Before granting development consent for earthworks the consent authority must consider the following matters: </w:t>
            </w:r>
          </w:p>
          <w:p w14:paraId="29871327" w14:textId="77777777" w:rsidR="007F21F3" w:rsidRPr="005070A2" w:rsidRDefault="007F21F3" w:rsidP="00F66805">
            <w:pPr>
              <w:spacing w:after="0" w:line="240" w:lineRule="auto"/>
              <w:ind w:left="104" w:right="92"/>
              <w:jc w:val="both"/>
              <w:textAlignment w:val="baseline"/>
              <w:rPr>
                <w:rFonts w:ascii="Arial" w:eastAsia="Times New Roman" w:hAnsi="Arial" w:cs="Arial"/>
                <w:lang w:eastAsia="en-AU"/>
              </w:rPr>
            </w:pPr>
          </w:p>
          <w:p w14:paraId="4ED9E0B4" w14:textId="78B11404" w:rsidR="00916FFA" w:rsidRPr="005070A2" w:rsidRDefault="007F21F3" w:rsidP="00F66805">
            <w:pPr>
              <w:pStyle w:val="ListParagraph"/>
              <w:numPr>
                <w:ilvl w:val="0"/>
                <w:numId w:val="30"/>
              </w:numPr>
              <w:spacing w:after="0" w:line="240" w:lineRule="auto"/>
              <w:ind w:right="92"/>
              <w:jc w:val="both"/>
              <w:textAlignment w:val="baseline"/>
              <w:rPr>
                <w:rFonts w:ascii="Arial" w:eastAsia="Times New Roman" w:hAnsi="Arial" w:cs="Arial"/>
                <w:i/>
                <w:iCs/>
                <w:lang w:eastAsia="en-AU"/>
              </w:rPr>
            </w:pPr>
            <w:r w:rsidRPr="005070A2">
              <w:rPr>
                <w:rFonts w:ascii="Arial" w:eastAsia="Times New Roman" w:hAnsi="Arial" w:cs="Arial"/>
                <w:i/>
                <w:iCs/>
                <w:lang w:eastAsia="en-AU"/>
              </w:rPr>
              <w:t>The likely disruption of, or any detrimental effect on, drainage patterns and soil stability in the locality of the development,</w:t>
            </w:r>
          </w:p>
          <w:p w14:paraId="2EEDED30" w14:textId="10D75A97" w:rsidR="00FD6EA1" w:rsidRPr="005070A2" w:rsidRDefault="00FD6EA1" w:rsidP="00F66805">
            <w:pPr>
              <w:spacing w:after="0" w:line="240" w:lineRule="auto"/>
              <w:ind w:right="92"/>
              <w:jc w:val="both"/>
              <w:textAlignment w:val="baseline"/>
              <w:rPr>
                <w:rFonts w:ascii="Arial" w:eastAsia="Times New Roman" w:hAnsi="Arial" w:cs="Arial"/>
                <w:lang w:eastAsia="en-AU"/>
              </w:rPr>
            </w:pPr>
          </w:p>
          <w:p w14:paraId="425EE635" w14:textId="77777777" w:rsidR="00DA73F1" w:rsidRPr="005070A2" w:rsidRDefault="00FD6EA1" w:rsidP="00F66805">
            <w:pPr>
              <w:spacing w:after="0" w:line="240" w:lineRule="auto"/>
              <w:ind w:right="92"/>
              <w:jc w:val="both"/>
              <w:textAlignment w:val="baseline"/>
              <w:rPr>
                <w:rFonts w:ascii="Arial" w:hAnsi="Arial" w:cs="Arial"/>
              </w:rPr>
            </w:pPr>
            <w:r w:rsidRPr="005070A2">
              <w:rPr>
                <w:rFonts w:ascii="Arial" w:hAnsi="Arial" w:cs="Arial"/>
              </w:rPr>
              <w:t xml:space="preserve">Proposed site preparation and earthworks will not have an adverse impact on soil stability. </w:t>
            </w:r>
          </w:p>
          <w:p w14:paraId="4E80DA59" w14:textId="77777777" w:rsidR="00DA73F1" w:rsidRPr="005070A2" w:rsidRDefault="00DA73F1" w:rsidP="00F66805">
            <w:pPr>
              <w:spacing w:after="0" w:line="240" w:lineRule="auto"/>
              <w:ind w:right="92"/>
              <w:jc w:val="both"/>
              <w:textAlignment w:val="baseline"/>
              <w:rPr>
                <w:rFonts w:ascii="Arial" w:hAnsi="Arial" w:cs="Arial"/>
              </w:rPr>
            </w:pPr>
          </w:p>
          <w:p w14:paraId="7CFF5609" w14:textId="77777777" w:rsidR="00DA73F1" w:rsidRPr="005070A2" w:rsidRDefault="00FD6EA1" w:rsidP="00F66805">
            <w:pPr>
              <w:spacing w:after="0" w:line="240" w:lineRule="auto"/>
              <w:ind w:right="92"/>
              <w:jc w:val="both"/>
              <w:textAlignment w:val="baseline"/>
              <w:rPr>
                <w:rFonts w:ascii="Arial" w:hAnsi="Arial" w:cs="Arial"/>
              </w:rPr>
            </w:pPr>
            <w:r w:rsidRPr="005070A2">
              <w:rPr>
                <w:rFonts w:ascii="Arial" w:hAnsi="Arial" w:cs="Arial"/>
              </w:rPr>
              <w:t>A Stormwater Management and Drainage Report prepared by Calibre Consulting, March 2017</w:t>
            </w:r>
            <w:r w:rsidR="00DA73F1" w:rsidRPr="005070A2">
              <w:rPr>
                <w:rFonts w:ascii="Arial" w:hAnsi="Arial" w:cs="Arial"/>
              </w:rPr>
              <w:t xml:space="preserve"> for the outline development application</w:t>
            </w:r>
            <w:r w:rsidRPr="005070A2">
              <w:rPr>
                <w:rFonts w:ascii="Arial" w:hAnsi="Arial" w:cs="Arial"/>
              </w:rPr>
              <w:t xml:space="preserve"> </w:t>
            </w:r>
            <w:r w:rsidR="00DA73F1" w:rsidRPr="005070A2">
              <w:rPr>
                <w:rFonts w:ascii="Arial" w:hAnsi="Arial" w:cs="Arial"/>
              </w:rPr>
              <w:t>noted</w:t>
            </w:r>
            <w:r w:rsidRPr="005070A2">
              <w:rPr>
                <w:rFonts w:ascii="Arial" w:hAnsi="Arial" w:cs="Arial"/>
              </w:rPr>
              <w:t xml:space="preserve">: </w:t>
            </w:r>
          </w:p>
          <w:p w14:paraId="62A90183" w14:textId="77777777" w:rsidR="00DA73F1" w:rsidRPr="005070A2" w:rsidRDefault="00DA73F1" w:rsidP="00F66805">
            <w:pPr>
              <w:spacing w:after="0" w:line="240" w:lineRule="auto"/>
              <w:ind w:right="92"/>
              <w:jc w:val="both"/>
              <w:textAlignment w:val="baseline"/>
              <w:rPr>
                <w:rFonts w:ascii="Arial" w:hAnsi="Arial" w:cs="Arial"/>
              </w:rPr>
            </w:pPr>
          </w:p>
          <w:p w14:paraId="289E72D2" w14:textId="77777777" w:rsidR="0097226D" w:rsidRPr="005070A2" w:rsidRDefault="00FD6EA1" w:rsidP="00F66805">
            <w:pPr>
              <w:spacing w:after="0" w:line="240" w:lineRule="auto"/>
              <w:ind w:right="92"/>
              <w:jc w:val="both"/>
              <w:textAlignment w:val="baseline"/>
              <w:rPr>
                <w:rFonts w:ascii="Arial" w:hAnsi="Arial" w:cs="Arial"/>
              </w:rPr>
            </w:pPr>
            <w:r w:rsidRPr="005070A2">
              <w:rPr>
                <w:rFonts w:ascii="Arial" w:hAnsi="Arial" w:cs="Arial"/>
                <w:i/>
                <w:iCs/>
              </w:rPr>
              <w:t>“The site produces stormwater run-off which flows to Neighbourhood 1A (NH1A) and associated NH1A stormwater infrastructure as well as surrounding future neighbourhoods. The hydrological and hydraulic modelling has shown that the proposed residential subdivision and supporting roads can be constructed while meeting QPRC requirements for stormwater quantity and quality management. The objectives and performance targets (quantity and quality) are achieved by using stormwater quality improvement devices throughout the subdivision, with a large pond, bio-retention basins, bio-swales and rainwater tanks</w:t>
            </w:r>
            <w:r w:rsidRPr="005070A2">
              <w:rPr>
                <w:rFonts w:ascii="Arial" w:hAnsi="Arial" w:cs="Arial"/>
              </w:rPr>
              <w:t xml:space="preserve">.” </w:t>
            </w:r>
          </w:p>
          <w:p w14:paraId="7A595620" w14:textId="77777777" w:rsidR="0097226D" w:rsidRPr="005070A2" w:rsidRDefault="0097226D" w:rsidP="00F66805">
            <w:pPr>
              <w:spacing w:after="0" w:line="240" w:lineRule="auto"/>
              <w:ind w:right="92"/>
              <w:jc w:val="both"/>
              <w:textAlignment w:val="baseline"/>
              <w:rPr>
                <w:rFonts w:ascii="Arial" w:hAnsi="Arial" w:cs="Arial"/>
              </w:rPr>
            </w:pPr>
          </w:p>
          <w:p w14:paraId="30BB12FF" w14:textId="11269A25" w:rsidR="00FD6EA1" w:rsidRPr="005070A2" w:rsidRDefault="008636D6" w:rsidP="00F66805">
            <w:pPr>
              <w:spacing w:after="0" w:line="240" w:lineRule="auto"/>
              <w:ind w:right="92"/>
              <w:jc w:val="both"/>
              <w:textAlignment w:val="baseline"/>
              <w:rPr>
                <w:rFonts w:ascii="Arial" w:hAnsi="Arial" w:cs="Arial"/>
              </w:rPr>
            </w:pPr>
            <w:r>
              <w:rPr>
                <w:rFonts w:ascii="Arial" w:hAnsi="Arial" w:cs="Arial"/>
              </w:rPr>
              <w:t xml:space="preserve">The development is proposed to connect to the stormwater management system installed for the </w:t>
            </w:r>
            <w:proofErr w:type="spellStart"/>
            <w:r>
              <w:rPr>
                <w:rFonts w:ascii="Arial" w:hAnsi="Arial" w:cs="Arial"/>
              </w:rPr>
              <w:t>Googong</w:t>
            </w:r>
            <w:proofErr w:type="spellEnd"/>
            <w:r>
              <w:rPr>
                <w:rFonts w:ascii="Arial" w:hAnsi="Arial" w:cs="Arial"/>
              </w:rPr>
              <w:t xml:space="preserve"> Township</w:t>
            </w:r>
            <w:r w:rsidR="001521C4">
              <w:rPr>
                <w:rFonts w:ascii="Arial" w:hAnsi="Arial" w:cs="Arial"/>
              </w:rPr>
              <w:t xml:space="preserve"> and is therefore not considered to impact on </w:t>
            </w:r>
            <w:r w:rsidR="0097226D" w:rsidRPr="005070A2">
              <w:rPr>
                <w:rFonts w:ascii="Arial" w:hAnsi="Arial" w:cs="Arial"/>
              </w:rPr>
              <w:t xml:space="preserve"> </w:t>
            </w:r>
            <w:r w:rsidR="00FD6EA1" w:rsidRPr="005070A2">
              <w:rPr>
                <w:rFonts w:ascii="Arial" w:hAnsi="Arial" w:cs="Arial"/>
              </w:rPr>
              <w:t>drainage patterns</w:t>
            </w:r>
            <w:r w:rsidR="00671A94" w:rsidRPr="005070A2">
              <w:rPr>
                <w:rFonts w:ascii="Arial" w:hAnsi="Arial" w:cs="Arial"/>
              </w:rPr>
              <w:t xml:space="preserve"> formed as part of the wider </w:t>
            </w:r>
            <w:proofErr w:type="spellStart"/>
            <w:r w:rsidR="00671A94" w:rsidRPr="005070A2">
              <w:rPr>
                <w:rFonts w:ascii="Arial" w:hAnsi="Arial" w:cs="Arial"/>
              </w:rPr>
              <w:t>Googong</w:t>
            </w:r>
            <w:proofErr w:type="spellEnd"/>
            <w:r w:rsidR="00671A94" w:rsidRPr="005070A2">
              <w:rPr>
                <w:rFonts w:ascii="Arial" w:hAnsi="Arial" w:cs="Arial"/>
              </w:rPr>
              <w:t xml:space="preserve"> area.</w:t>
            </w:r>
          </w:p>
          <w:p w14:paraId="71C69420" w14:textId="6A2D8303" w:rsidR="00671A94" w:rsidRPr="005070A2" w:rsidRDefault="00671A94" w:rsidP="00F66805">
            <w:pPr>
              <w:spacing w:after="0" w:line="240" w:lineRule="auto"/>
              <w:ind w:right="92"/>
              <w:jc w:val="both"/>
              <w:textAlignment w:val="baseline"/>
              <w:rPr>
                <w:rFonts w:ascii="Arial" w:eastAsia="Times New Roman" w:hAnsi="Arial" w:cs="Arial"/>
                <w:lang w:eastAsia="en-AU"/>
              </w:rPr>
            </w:pPr>
          </w:p>
          <w:p w14:paraId="6F07FFCD" w14:textId="5A04E03C" w:rsidR="00671A94" w:rsidRPr="005070A2" w:rsidRDefault="00D757B4" w:rsidP="00F66805">
            <w:pPr>
              <w:pStyle w:val="ListParagraph"/>
              <w:numPr>
                <w:ilvl w:val="0"/>
                <w:numId w:val="30"/>
              </w:numPr>
              <w:spacing w:after="0" w:line="240" w:lineRule="auto"/>
              <w:ind w:right="92"/>
              <w:jc w:val="both"/>
              <w:textAlignment w:val="baseline"/>
              <w:rPr>
                <w:rFonts w:ascii="Arial" w:hAnsi="Arial" w:cs="Arial"/>
                <w:i/>
                <w:iCs/>
              </w:rPr>
            </w:pPr>
            <w:r w:rsidRPr="005070A2">
              <w:rPr>
                <w:rFonts w:ascii="Arial" w:hAnsi="Arial" w:cs="Arial"/>
                <w:i/>
                <w:iCs/>
              </w:rPr>
              <w:t>The effect of the development on the likely future use or redevelopment of the land,</w:t>
            </w:r>
          </w:p>
          <w:p w14:paraId="1E05A7D9" w14:textId="5DCC2B62" w:rsidR="00D757B4" w:rsidRPr="005070A2" w:rsidRDefault="00D757B4" w:rsidP="00F66805">
            <w:pPr>
              <w:spacing w:after="0" w:line="240" w:lineRule="auto"/>
              <w:ind w:right="92"/>
              <w:jc w:val="both"/>
              <w:textAlignment w:val="baseline"/>
              <w:rPr>
                <w:rFonts w:ascii="Arial" w:eastAsia="Times New Roman" w:hAnsi="Arial" w:cs="Arial"/>
                <w:i/>
                <w:iCs/>
                <w:lang w:eastAsia="en-AU"/>
              </w:rPr>
            </w:pPr>
          </w:p>
          <w:p w14:paraId="7CA9394C" w14:textId="018102E8" w:rsidR="00D757B4" w:rsidRPr="005070A2" w:rsidRDefault="00D757B4" w:rsidP="00F66805">
            <w:pPr>
              <w:spacing w:after="0" w:line="240" w:lineRule="auto"/>
              <w:ind w:right="92"/>
              <w:jc w:val="both"/>
              <w:textAlignment w:val="baseline"/>
              <w:rPr>
                <w:rFonts w:ascii="Arial" w:hAnsi="Arial" w:cs="Arial"/>
              </w:rPr>
            </w:pPr>
            <w:r w:rsidRPr="005070A2">
              <w:rPr>
                <w:rFonts w:ascii="Arial" w:hAnsi="Arial" w:cs="Arial"/>
              </w:rPr>
              <w:t>The development is consistent with the identified future use of the land</w:t>
            </w:r>
            <w:r w:rsidR="00BF4D02">
              <w:rPr>
                <w:rFonts w:ascii="Arial" w:hAnsi="Arial" w:cs="Arial"/>
              </w:rPr>
              <w:t xml:space="preserve"> and will not impact its potential future re-development</w:t>
            </w:r>
            <w:r w:rsidRPr="005070A2">
              <w:rPr>
                <w:rFonts w:ascii="Arial" w:hAnsi="Arial" w:cs="Arial"/>
              </w:rPr>
              <w:t>.</w:t>
            </w:r>
          </w:p>
          <w:p w14:paraId="04DECC37" w14:textId="724D1D90" w:rsidR="00D757B4" w:rsidRPr="005070A2" w:rsidRDefault="00D757B4" w:rsidP="00F66805">
            <w:pPr>
              <w:spacing w:after="0" w:line="240" w:lineRule="auto"/>
              <w:ind w:right="92"/>
              <w:jc w:val="both"/>
              <w:textAlignment w:val="baseline"/>
              <w:rPr>
                <w:rFonts w:ascii="Arial" w:eastAsia="Times New Roman" w:hAnsi="Arial" w:cs="Arial"/>
                <w:i/>
                <w:iCs/>
                <w:lang w:eastAsia="en-AU"/>
              </w:rPr>
            </w:pPr>
          </w:p>
          <w:p w14:paraId="13741760" w14:textId="7DFF9080" w:rsidR="00D757B4" w:rsidRPr="005070A2" w:rsidRDefault="00210F2F" w:rsidP="00F66805">
            <w:pPr>
              <w:pStyle w:val="ListParagraph"/>
              <w:numPr>
                <w:ilvl w:val="0"/>
                <w:numId w:val="30"/>
              </w:numPr>
              <w:spacing w:after="0" w:line="240" w:lineRule="auto"/>
              <w:ind w:right="92"/>
              <w:jc w:val="both"/>
              <w:textAlignment w:val="baseline"/>
              <w:rPr>
                <w:rFonts w:ascii="Arial" w:hAnsi="Arial" w:cs="Arial"/>
                <w:i/>
                <w:iCs/>
              </w:rPr>
            </w:pPr>
            <w:r w:rsidRPr="005070A2">
              <w:rPr>
                <w:rFonts w:ascii="Arial" w:hAnsi="Arial" w:cs="Arial"/>
                <w:i/>
                <w:iCs/>
              </w:rPr>
              <w:t>The quality of the fill or the soil to be excavated, or both,</w:t>
            </w:r>
          </w:p>
          <w:p w14:paraId="25490989" w14:textId="62B8F390" w:rsidR="001522B3" w:rsidRPr="005070A2" w:rsidRDefault="001522B3" w:rsidP="00F66805">
            <w:pPr>
              <w:spacing w:after="0" w:line="240" w:lineRule="auto"/>
              <w:ind w:right="92"/>
              <w:jc w:val="both"/>
              <w:textAlignment w:val="baseline"/>
              <w:rPr>
                <w:rFonts w:ascii="Arial" w:eastAsia="Times New Roman" w:hAnsi="Arial" w:cs="Arial"/>
                <w:i/>
                <w:iCs/>
                <w:lang w:eastAsia="en-AU"/>
              </w:rPr>
            </w:pPr>
          </w:p>
          <w:p w14:paraId="6C64CBB4" w14:textId="7013BDD3" w:rsidR="001522B3" w:rsidRPr="005070A2" w:rsidRDefault="006D744E" w:rsidP="00F66805">
            <w:pPr>
              <w:spacing w:after="0" w:line="240" w:lineRule="auto"/>
              <w:ind w:right="92"/>
              <w:jc w:val="both"/>
              <w:textAlignment w:val="baseline"/>
              <w:rPr>
                <w:rFonts w:ascii="Arial" w:hAnsi="Arial" w:cs="Arial"/>
              </w:rPr>
            </w:pPr>
            <w:r w:rsidRPr="005070A2">
              <w:rPr>
                <w:rFonts w:ascii="Arial" w:hAnsi="Arial" w:cs="Arial"/>
              </w:rPr>
              <w:t>A Geotechnical Investigation Report</w:t>
            </w:r>
            <w:r w:rsidR="00715DCC">
              <w:rPr>
                <w:rFonts w:ascii="Arial" w:hAnsi="Arial" w:cs="Arial"/>
              </w:rPr>
              <w:t xml:space="preserve"> (GIR)</w:t>
            </w:r>
            <w:r w:rsidRPr="005070A2">
              <w:rPr>
                <w:rFonts w:ascii="Arial" w:hAnsi="Arial" w:cs="Arial"/>
              </w:rPr>
              <w:t xml:space="preserve"> prepared by Douglas </w:t>
            </w:r>
            <w:proofErr w:type="gramStart"/>
            <w:r w:rsidRPr="005070A2">
              <w:rPr>
                <w:rFonts w:ascii="Arial" w:hAnsi="Arial" w:cs="Arial"/>
              </w:rPr>
              <w:t>Partners,</w:t>
            </w:r>
            <w:proofErr w:type="gramEnd"/>
            <w:r w:rsidRPr="005070A2">
              <w:rPr>
                <w:rFonts w:ascii="Arial" w:hAnsi="Arial" w:cs="Arial"/>
              </w:rPr>
              <w:t xml:space="preserve"> July 2016 was submitted for with the development application for </w:t>
            </w:r>
            <w:proofErr w:type="spellStart"/>
            <w:r w:rsidRPr="005070A2">
              <w:rPr>
                <w:rFonts w:ascii="Arial" w:hAnsi="Arial" w:cs="Arial"/>
              </w:rPr>
              <w:t>Googong</w:t>
            </w:r>
            <w:proofErr w:type="spellEnd"/>
            <w:r w:rsidRPr="005070A2">
              <w:rPr>
                <w:rFonts w:ascii="Arial" w:hAnsi="Arial" w:cs="Arial"/>
              </w:rPr>
              <w:t xml:space="preserve"> NH2. The quality of the soil to be excavated has been identified as being satisfactory. No visual signs of salinity or salinity indication vegetation were observed during the site investigation</w:t>
            </w:r>
            <w:r w:rsidR="00B61C5A">
              <w:rPr>
                <w:rFonts w:ascii="Arial" w:hAnsi="Arial" w:cs="Arial"/>
              </w:rPr>
              <w:t>s</w:t>
            </w:r>
            <w:r w:rsidR="00715DCC">
              <w:rPr>
                <w:rFonts w:ascii="Arial" w:hAnsi="Arial" w:cs="Arial"/>
              </w:rPr>
              <w:t>.</w:t>
            </w:r>
          </w:p>
          <w:p w14:paraId="68BD77C1" w14:textId="47A807D8" w:rsidR="00D954B3" w:rsidRPr="005070A2" w:rsidRDefault="00D954B3" w:rsidP="00F66805">
            <w:pPr>
              <w:spacing w:after="0" w:line="240" w:lineRule="auto"/>
              <w:ind w:right="92"/>
              <w:jc w:val="both"/>
              <w:textAlignment w:val="baseline"/>
              <w:rPr>
                <w:rFonts w:ascii="Arial" w:eastAsia="Times New Roman" w:hAnsi="Arial" w:cs="Arial"/>
                <w:i/>
                <w:iCs/>
                <w:lang w:eastAsia="en-AU"/>
              </w:rPr>
            </w:pPr>
          </w:p>
          <w:p w14:paraId="6907855D" w14:textId="50D331F5" w:rsidR="00213D9C" w:rsidRPr="005070A2" w:rsidRDefault="00D954B3" w:rsidP="00F66805">
            <w:pPr>
              <w:pStyle w:val="ListParagraph"/>
              <w:numPr>
                <w:ilvl w:val="0"/>
                <w:numId w:val="30"/>
              </w:numPr>
              <w:spacing w:after="0" w:line="240" w:lineRule="auto"/>
              <w:ind w:right="92"/>
              <w:jc w:val="both"/>
              <w:textAlignment w:val="baseline"/>
              <w:rPr>
                <w:rFonts w:ascii="Arial" w:hAnsi="Arial" w:cs="Arial"/>
                <w:i/>
                <w:iCs/>
              </w:rPr>
            </w:pPr>
            <w:r w:rsidRPr="005070A2">
              <w:rPr>
                <w:rFonts w:ascii="Arial" w:hAnsi="Arial" w:cs="Arial"/>
                <w:i/>
                <w:iCs/>
              </w:rPr>
              <w:t>The effect of the development on the existing and likely amenity of adjoining properties</w:t>
            </w:r>
            <w:r w:rsidR="00213D9C" w:rsidRPr="005070A2">
              <w:rPr>
                <w:rFonts w:ascii="Arial" w:hAnsi="Arial" w:cs="Arial"/>
                <w:i/>
                <w:iCs/>
              </w:rPr>
              <w:t>.</w:t>
            </w:r>
            <w:r w:rsidRPr="005070A2">
              <w:rPr>
                <w:rFonts w:ascii="Arial" w:hAnsi="Arial" w:cs="Arial"/>
                <w:i/>
                <w:iCs/>
              </w:rPr>
              <w:t xml:space="preserve"> </w:t>
            </w:r>
          </w:p>
          <w:p w14:paraId="2DB43374" w14:textId="77777777" w:rsidR="00213D9C" w:rsidRPr="005070A2" w:rsidRDefault="00213D9C" w:rsidP="00F66805">
            <w:pPr>
              <w:spacing w:after="0" w:line="240" w:lineRule="auto"/>
              <w:ind w:right="92"/>
              <w:jc w:val="both"/>
              <w:textAlignment w:val="baseline"/>
              <w:rPr>
                <w:rFonts w:ascii="Arial" w:hAnsi="Arial" w:cs="Arial"/>
              </w:rPr>
            </w:pPr>
          </w:p>
          <w:p w14:paraId="1441D66B" w14:textId="40662E14" w:rsidR="00D954B3" w:rsidRPr="005070A2" w:rsidRDefault="00D954B3" w:rsidP="00F66805">
            <w:pPr>
              <w:spacing w:after="0" w:line="240" w:lineRule="auto"/>
              <w:ind w:right="92"/>
              <w:jc w:val="both"/>
              <w:textAlignment w:val="baseline"/>
              <w:rPr>
                <w:rFonts w:ascii="Arial" w:hAnsi="Arial" w:cs="Arial"/>
              </w:rPr>
            </w:pPr>
            <w:r w:rsidRPr="005070A2">
              <w:rPr>
                <w:rFonts w:ascii="Arial" w:hAnsi="Arial" w:cs="Arial"/>
              </w:rPr>
              <w:t xml:space="preserve">The </w:t>
            </w:r>
            <w:r w:rsidR="00213D9C" w:rsidRPr="005070A2">
              <w:rPr>
                <w:rFonts w:ascii="Arial" w:hAnsi="Arial" w:cs="Arial"/>
              </w:rPr>
              <w:t>development is</w:t>
            </w:r>
            <w:r w:rsidRPr="005070A2">
              <w:rPr>
                <w:rFonts w:ascii="Arial" w:hAnsi="Arial" w:cs="Arial"/>
              </w:rPr>
              <w:t xml:space="preserve"> unlikely to impact on the existing and likely amenity of adjoining residential</w:t>
            </w:r>
            <w:r w:rsidR="00213D9C" w:rsidRPr="005070A2">
              <w:rPr>
                <w:rFonts w:ascii="Arial" w:hAnsi="Arial" w:cs="Arial"/>
              </w:rPr>
              <w:t xml:space="preserve"> and non-residential</w:t>
            </w:r>
            <w:r w:rsidRPr="005070A2">
              <w:rPr>
                <w:rFonts w:ascii="Arial" w:hAnsi="Arial" w:cs="Arial"/>
              </w:rPr>
              <w:t xml:space="preserve"> properties.</w:t>
            </w:r>
          </w:p>
          <w:p w14:paraId="6380DA0D" w14:textId="613A1A5C" w:rsidR="00213D9C" w:rsidRPr="005070A2" w:rsidRDefault="00213D9C" w:rsidP="00F66805">
            <w:pPr>
              <w:spacing w:after="0" w:line="240" w:lineRule="auto"/>
              <w:ind w:right="92"/>
              <w:jc w:val="both"/>
              <w:textAlignment w:val="baseline"/>
              <w:rPr>
                <w:rFonts w:ascii="Arial" w:eastAsia="Times New Roman" w:hAnsi="Arial" w:cs="Arial"/>
                <w:i/>
                <w:iCs/>
                <w:lang w:eastAsia="en-AU"/>
              </w:rPr>
            </w:pPr>
          </w:p>
          <w:p w14:paraId="765AB933" w14:textId="77777777" w:rsidR="00783424" w:rsidRPr="005070A2" w:rsidRDefault="00783424" w:rsidP="00F66805">
            <w:pPr>
              <w:pStyle w:val="ListParagraph"/>
              <w:numPr>
                <w:ilvl w:val="0"/>
                <w:numId w:val="30"/>
              </w:numPr>
              <w:spacing w:after="0" w:line="240" w:lineRule="auto"/>
              <w:ind w:right="92"/>
              <w:jc w:val="both"/>
              <w:textAlignment w:val="baseline"/>
              <w:rPr>
                <w:rFonts w:ascii="Arial" w:hAnsi="Arial" w:cs="Arial"/>
                <w:i/>
                <w:iCs/>
              </w:rPr>
            </w:pPr>
            <w:r w:rsidRPr="005070A2">
              <w:rPr>
                <w:rFonts w:ascii="Arial" w:hAnsi="Arial" w:cs="Arial"/>
                <w:i/>
                <w:iCs/>
              </w:rPr>
              <w:t xml:space="preserve">The source of any fill material and the destination of any excavated material. </w:t>
            </w:r>
          </w:p>
          <w:p w14:paraId="3FF24C1A" w14:textId="77777777" w:rsidR="00783424" w:rsidRPr="005070A2" w:rsidRDefault="00783424" w:rsidP="00F66805">
            <w:pPr>
              <w:spacing w:after="0" w:line="240" w:lineRule="auto"/>
              <w:ind w:left="104" w:right="92"/>
              <w:jc w:val="both"/>
              <w:textAlignment w:val="baseline"/>
              <w:rPr>
                <w:rFonts w:ascii="Arial" w:hAnsi="Arial" w:cs="Arial"/>
              </w:rPr>
            </w:pPr>
          </w:p>
          <w:p w14:paraId="0D121C02" w14:textId="729B03EB" w:rsidR="00213D9C" w:rsidRPr="005070A2" w:rsidRDefault="00783424" w:rsidP="00F66805">
            <w:pPr>
              <w:spacing w:after="0" w:line="240" w:lineRule="auto"/>
              <w:ind w:left="104" w:right="92"/>
              <w:jc w:val="both"/>
              <w:textAlignment w:val="baseline"/>
              <w:rPr>
                <w:rFonts w:ascii="Arial" w:hAnsi="Arial" w:cs="Arial"/>
              </w:rPr>
            </w:pPr>
            <w:r w:rsidRPr="005070A2">
              <w:rPr>
                <w:rFonts w:ascii="Arial" w:hAnsi="Arial" w:cs="Arial"/>
              </w:rPr>
              <w:t>The source or destination of any fill material will be considered at the final engineering design stage.</w:t>
            </w:r>
          </w:p>
          <w:p w14:paraId="76E3F593" w14:textId="5130572C" w:rsidR="00783424" w:rsidRPr="005070A2" w:rsidRDefault="00783424" w:rsidP="00F66805">
            <w:pPr>
              <w:spacing w:after="0" w:line="240" w:lineRule="auto"/>
              <w:ind w:right="92"/>
              <w:jc w:val="both"/>
              <w:textAlignment w:val="baseline"/>
              <w:rPr>
                <w:rFonts w:ascii="Arial" w:eastAsia="Times New Roman" w:hAnsi="Arial" w:cs="Arial"/>
                <w:i/>
                <w:iCs/>
                <w:lang w:eastAsia="en-AU"/>
              </w:rPr>
            </w:pPr>
          </w:p>
          <w:p w14:paraId="468D24A7" w14:textId="329D5CB9" w:rsidR="00D4105D" w:rsidRPr="005070A2" w:rsidRDefault="00DE00C7" w:rsidP="00F66805">
            <w:pPr>
              <w:pStyle w:val="ListParagraph"/>
              <w:numPr>
                <w:ilvl w:val="0"/>
                <w:numId w:val="30"/>
              </w:numPr>
              <w:spacing w:after="0" w:line="240" w:lineRule="auto"/>
              <w:ind w:right="92"/>
              <w:jc w:val="both"/>
              <w:textAlignment w:val="baseline"/>
              <w:rPr>
                <w:rFonts w:ascii="Arial" w:hAnsi="Arial" w:cs="Arial"/>
                <w:i/>
                <w:iCs/>
              </w:rPr>
            </w:pPr>
            <w:r w:rsidRPr="005070A2">
              <w:rPr>
                <w:rFonts w:ascii="Arial" w:hAnsi="Arial" w:cs="Arial"/>
                <w:i/>
                <w:iCs/>
              </w:rPr>
              <w:t>The likelihood of disturbing relics,</w:t>
            </w:r>
          </w:p>
          <w:p w14:paraId="30B88A46" w14:textId="42E8DB85" w:rsidR="00DE00C7" w:rsidRPr="005070A2" w:rsidRDefault="00DE00C7" w:rsidP="00F66805">
            <w:pPr>
              <w:spacing w:after="0" w:line="240" w:lineRule="auto"/>
              <w:ind w:right="92"/>
              <w:jc w:val="both"/>
              <w:textAlignment w:val="baseline"/>
              <w:rPr>
                <w:rFonts w:ascii="Arial" w:eastAsia="Times New Roman" w:hAnsi="Arial" w:cs="Arial"/>
                <w:lang w:eastAsia="en-AU"/>
              </w:rPr>
            </w:pPr>
          </w:p>
          <w:p w14:paraId="7A3A641D" w14:textId="13C82DB1" w:rsidR="00DE00C7" w:rsidRPr="005070A2" w:rsidRDefault="00BA0DFC" w:rsidP="00F66805">
            <w:pPr>
              <w:spacing w:after="0" w:line="240" w:lineRule="auto"/>
              <w:ind w:right="92"/>
              <w:jc w:val="both"/>
              <w:textAlignment w:val="baseline"/>
              <w:rPr>
                <w:rFonts w:ascii="Arial" w:eastAsia="Times New Roman" w:hAnsi="Arial" w:cs="Arial"/>
                <w:lang w:eastAsia="en-AU"/>
              </w:rPr>
            </w:pPr>
            <w:r w:rsidRPr="005070A2">
              <w:rPr>
                <w:rFonts w:ascii="Arial" w:hAnsi="Arial" w:cs="Arial"/>
              </w:rPr>
              <w:t>The site is not affected by any items or areas of heritage significance identified in the QLEP and is not affected by any known aboriginal sites within a 200m radius of the site.</w:t>
            </w:r>
          </w:p>
          <w:p w14:paraId="742C5570" w14:textId="3FAEECC7" w:rsidR="00783424" w:rsidRPr="005070A2" w:rsidRDefault="00783424" w:rsidP="00F66805">
            <w:pPr>
              <w:spacing w:after="0" w:line="240" w:lineRule="auto"/>
              <w:ind w:right="92"/>
              <w:jc w:val="both"/>
              <w:textAlignment w:val="baseline"/>
              <w:rPr>
                <w:rFonts w:ascii="Arial" w:eastAsia="Times New Roman" w:hAnsi="Arial" w:cs="Arial"/>
                <w:lang w:eastAsia="en-AU"/>
              </w:rPr>
            </w:pPr>
          </w:p>
          <w:p w14:paraId="34BE6BCE" w14:textId="3437F9F1" w:rsidR="00BA0DFC" w:rsidRPr="005070A2" w:rsidRDefault="00AD4778" w:rsidP="00F66805">
            <w:pPr>
              <w:pStyle w:val="ListParagraph"/>
              <w:numPr>
                <w:ilvl w:val="0"/>
                <w:numId w:val="30"/>
              </w:numPr>
              <w:spacing w:after="0" w:line="240" w:lineRule="auto"/>
              <w:ind w:right="92"/>
              <w:jc w:val="both"/>
              <w:textAlignment w:val="baseline"/>
              <w:rPr>
                <w:rFonts w:ascii="Arial" w:hAnsi="Arial" w:cs="Arial"/>
                <w:i/>
                <w:iCs/>
              </w:rPr>
            </w:pPr>
            <w:r w:rsidRPr="005070A2">
              <w:rPr>
                <w:rFonts w:ascii="Arial" w:hAnsi="Arial" w:cs="Arial"/>
                <w:i/>
                <w:iCs/>
              </w:rPr>
              <w:t>The proximity to, and potential for adverse impacts on, any waterway, drinking water catchment or environmentally sensitive area,</w:t>
            </w:r>
          </w:p>
          <w:p w14:paraId="59E7FF3F" w14:textId="77AECA86" w:rsidR="00AD4778" w:rsidRPr="005070A2" w:rsidRDefault="00AD4778" w:rsidP="00F66805">
            <w:pPr>
              <w:spacing w:after="0" w:line="240" w:lineRule="auto"/>
              <w:ind w:right="92"/>
              <w:jc w:val="both"/>
              <w:textAlignment w:val="baseline"/>
              <w:rPr>
                <w:rFonts w:ascii="Arial" w:eastAsia="Times New Roman" w:hAnsi="Arial" w:cs="Arial"/>
                <w:i/>
                <w:iCs/>
                <w:lang w:eastAsia="en-AU"/>
              </w:rPr>
            </w:pPr>
          </w:p>
          <w:p w14:paraId="079C7251" w14:textId="2BB4F83B" w:rsidR="00AD4778" w:rsidRPr="005070A2" w:rsidRDefault="006C52C7" w:rsidP="00F66805">
            <w:pPr>
              <w:spacing w:after="0" w:line="240" w:lineRule="auto"/>
              <w:ind w:right="92"/>
              <w:jc w:val="both"/>
              <w:textAlignment w:val="baseline"/>
              <w:rPr>
                <w:rFonts w:ascii="Arial" w:eastAsia="Times New Roman" w:hAnsi="Arial" w:cs="Arial"/>
                <w:lang w:eastAsia="en-AU"/>
              </w:rPr>
            </w:pPr>
            <w:r w:rsidRPr="005070A2">
              <w:rPr>
                <w:rFonts w:ascii="Arial" w:eastAsia="Times New Roman" w:hAnsi="Arial" w:cs="Arial"/>
                <w:lang w:eastAsia="en-AU"/>
              </w:rPr>
              <w:t>The site is not in proximity to any waterway, drinking water catchment or environmentally sensitive area.</w:t>
            </w:r>
          </w:p>
          <w:p w14:paraId="58A3AC6D" w14:textId="1A1AA5E5" w:rsidR="00D74BCD" w:rsidRPr="005070A2" w:rsidRDefault="00D74BCD" w:rsidP="00F66805">
            <w:pPr>
              <w:spacing w:after="0" w:line="240" w:lineRule="auto"/>
              <w:ind w:right="92"/>
              <w:jc w:val="both"/>
              <w:textAlignment w:val="baseline"/>
              <w:rPr>
                <w:rFonts w:ascii="Arial" w:eastAsia="Times New Roman" w:hAnsi="Arial" w:cs="Arial"/>
                <w:lang w:eastAsia="en-AU"/>
              </w:rPr>
            </w:pPr>
          </w:p>
          <w:p w14:paraId="0B5B02EF" w14:textId="5E5F2A33" w:rsidR="00D74BCD" w:rsidRPr="005070A2" w:rsidRDefault="00D74BCD" w:rsidP="00F66805">
            <w:pPr>
              <w:pStyle w:val="ListParagraph"/>
              <w:numPr>
                <w:ilvl w:val="0"/>
                <w:numId w:val="30"/>
              </w:numPr>
              <w:spacing w:after="0" w:line="240" w:lineRule="auto"/>
              <w:ind w:right="92"/>
              <w:jc w:val="both"/>
              <w:textAlignment w:val="baseline"/>
              <w:rPr>
                <w:rFonts w:ascii="Arial" w:hAnsi="Arial" w:cs="Arial"/>
                <w:i/>
                <w:iCs/>
              </w:rPr>
            </w:pPr>
            <w:r w:rsidRPr="005070A2">
              <w:rPr>
                <w:rFonts w:ascii="Arial" w:hAnsi="Arial" w:cs="Arial"/>
                <w:i/>
                <w:iCs/>
              </w:rPr>
              <w:t>Any appropriate measures proposed to avoid, minimise or mitigate the impacts of the development,</w:t>
            </w:r>
          </w:p>
          <w:p w14:paraId="03E2CB16" w14:textId="62B18783" w:rsidR="00D74BCD" w:rsidRPr="005070A2" w:rsidRDefault="00D74BCD" w:rsidP="00F66805">
            <w:pPr>
              <w:spacing w:after="0" w:line="240" w:lineRule="auto"/>
              <w:ind w:right="92"/>
              <w:jc w:val="both"/>
              <w:textAlignment w:val="baseline"/>
              <w:rPr>
                <w:rFonts w:ascii="Arial" w:hAnsi="Arial" w:cs="Arial"/>
                <w:i/>
                <w:iCs/>
              </w:rPr>
            </w:pPr>
          </w:p>
          <w:p w14:paraId="5B1B7164" w14:textId="77777777" w:rsidR="005111FE" w:rsidRPr="005070A2" w:rsidRDefault="005D41D5" w:rsidP="00F66805">
            <w:pPr>
              <w:spacing w:after="0" w:line="240" w:lineRule="auto"/>
              <w:ind w:right="92"/>
              <w:jc w:val="both"/>
              <w:textAlignment w:val="baseline"/>
              <w:rPr>
                <w:rFonts w:ascii="Arial" w:hAnsi="Arial" w:cs="Arial"/>
              </w:rPr>
            </w:pPr>
            <w:r w:rsidRPr="005070A2">
              <w:rPr>
                <w:rFonts w:ascii="Arial" w:hAnsi="Arial" w:cs="Arial"/>
              </w:rPr>
              <w:t>Appropriate measures are required as a condition of consent.</w:t>
            </w:r>
          </w:p>
          <w:p w14:paraId="0040587F" w14:textId="77777777" w:rsidR="005D41D5" w:rsidRPr="005070A2" w:rsidRDefault="005D41D5" w:rsidP="00F66805">
            <w:pPr>
              <w:spacing w:after="0" w:line="240" w:lineRule="auto"/>
              <w:ind w:right="92"/>
              <w:jc w:val="both"/>
              <w:textAlignment w:val="baseline"/>
              <w:rPr>
                <w:rFonts w:ascii="Arial" w:eastAsia="Times New Roman" w:hAnsi="Arial" w:cs="Arial"/>
                <w:lang w:eastAsia="en-AU"/>
              </w:rPr>
            </w:pPr>
          </w:p>
          <w:p w14:paraId="650E5976" w14:textId="75D8B9C6" w:rsidR="00A01C9A" w:rsidRPr="005070A2" w:rsidRDefault="00A01C9A" w:rsidP="00F93F11">
            <w:pPr>
              <w:pStyle w:val="ListParagraph"/>
              <w:numPr>
                <w:ilvl w:val="0"/>
                <w:numId w:val="30"/>
              </w:numPr>
              <w:spacing w:after="0" w:line="240" w:lineRule="auto"/>
              <w:ind w:right="92"/>
              <w:jc w:val="both"/>
              <w:textAlignment w:val="baseline"/>
              <w:rPr>
                <w:rFonts w:ascii="Arial" w:eastAsia="Times New Roman" w:hAnsi="Arial" w:cs="Arial"/>
                <w:lang w:eastAsia="en-AU"/>
              </w:rPr>
            </w:pPr>
            <w:r w:rsidRPr="00F93F11">
              <w:rPr>
                <w:rFonts w:ascii="Arial" w:hAnsi="Arial" w:cs="Arial"/>
                <w:i/>
                <w:iCs/>
              </w:rPr>
              <w:t>The proximity to and potential for adverse impacts on any heritage item, archaeological site, or heritage conservation area.</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728B00C5" w14:textId="77777777" w:rsidR="003E27DD" w:rsidRPr="005070A2" w:rsidRDefault="003E27DD" w:rsidP="005070A2">
            <w:pPr>
              <w:spacing w:after="0" w:line="240" w:lineRule="auto"/>
              <w:jc w:val="center"/>
              <w:textAlignment w:val="baseline"/>
              <w:rPr>
                <w:rFonts w:ascii="Arial" w:eastAsia="Times New Roman" w:hAnsi="Arial" w:cs="Arial"/>
                <w:lang w:eastAsia="en-AU"/>
              </w:rPr>
            </w:pPr>
          </w:p>
        </w:tc>
      </w:tr>
      <w:tr w:rsidR="003E27DD" w:rsidRPr="005070A2" w14:paraId="215B84F4"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6A4D1230" w14:textId="2FAC799B" w:rsidR="003E27DD" w:rsidRPr="005070A2" w:rsidRDefault="0067005D"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7.2 Terrestrial Biodiversity</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29BFB5F2" w14:textId="5C0BDFA6" w:rsidR="003E27DD" w:rsidRPr="005070A2" w:rsidRDefault="0067005D" w:rsidP="00F66805">
            <w:pPr>
              <w:spacing w:after="0" w:line="240" w:lineRule="auto"/>
              <w:ind w:right="92"/>
              <w:jc w:val="both"/>
              <w:textAlignment w:val="baseline"/>
              <w:rPr>
                <w:rFonts w:ascii="Arial" w:eastAsia="Times New Roman" w:hAnsi="Arial" w:cs="Arial"/>
                <w:lang w:eastAsia="en-AU"/>
              </w:rPr>
            </w:pPr>
            <w:r w:rsidRPr="005070A2">
              <w:rPr>
                <w:rFonts w:ascii="Arial" w:eastAsia="Times New Roman" w:hAnsi="Arial" w:cs="Arial"/>
                <w:lang w:eastAsia="en-AU"/>
              </w:rPr>
              <w:t>The site is not within an area of terrestrial biodiversity and, as such, this clause does not apply.</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3AB3DE14" w14:textId="018D97F3" w:rsidR="003E27DD" w:rsidRPr="005070A2" w:rsidRDefault="000839EA"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497BD2" w:rsidRPr="005070A2" w14:paraId="477B4936"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5CF29CAB" w14:textId="0CFAD1E6" w:rsidR="00497BD2" w:rsidRPr="005070A2" w:rsidRDefault="0067005D"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7.3 Drinking water catchments</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6271455A" w14:textId="1212F082" w:rsidR="00497BD2" w:rsidRPr="005070A2" w:rsidRDefault="00EB43DC" w:rsidP="00F66805">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eastAsia="en-AU"/>
              </w:rPr>
              <w:t>The site is not within a drinking water catchment</w:t>
            </w:r>
            <w:r w:rsidR="0085582D" w:rsidRPr="005070A2">
              <w:rPr>
                <w:rFonts w:ascii="Arial" w:eastAsia="Times New Roman" w:hAnsi="Arial" w:cs="Arial"/>
                <w:lang w:eastAsia="en-AU"/>
              </w:rPr>
              <w:t>.</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2E7E89DA" w14:textId="300B050B" w:rsidR="00497BD2" w:rsidRPr="005070A2" w:rsidRDefault="000839EA"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497BD2" w:rsidRPr="005070A2" w14:paraId="7EBC78DB"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6B7C1DFC" w14:textId="00E37F34" w:rsidR="00497BD2" w:rsidRPr="005070A2" w:rsidRDefault="00424A76"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 xml:space="preserve">Chapter 7.4 Riparian </w:t>
            </w:r>
            <w:r w:rsidR="001B0F72" w:rsidRPr="005070A2">
              <w:rPr>
                <w:rFonts w:ascii="Arial" w:eastAsia="Times New Roman" w:hAnsi="Arial" w:cs="Arial"/>
                <w:b/>
                <w:bCs/>
                <w:lang w:val="en-US" w:eastAsia="en-AU"/>
              </w:rPr>
              <w:t>land and watercourses</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13973B5E" w14:textId="4B1EB514" w:rsidR="00497BD2" w:rsidRPr="005070A2" w:rsidRDefault="007949CE" w:rsidP="00F66805">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eastAsia="en-AU"/>
              </w:rPr>
              <w:t xml:space="preserve">The site is not located </w:t>
            </w:r>
            <w:proofErr w:type="gramStart"/>
            <w:r w:rsidRPr="005070A2">
              <w:rPr>
                <w:rFonts w:ascii="Arial" w:eastAsia="Times New Roman" w:hAnsi="Arial" w:cs="Arial"/>
                <w:lang w:eastAsia="en-AU"/>
              </w:rPr>
              <w:t xml:space="preserve">in close </w:t>
            </w:r>
            <w:r w:rsidR="007D4B2B" w:rsidRPr="005070A2">
              <w:rPr>
                <w:rFonts w:ascii="Arial" w:eastAsia="Times New Roman" w:hAnsi="Arial" w:cs="Arial"/>
                <w:lang w:eastAsia="en-AU"/>
              </w:rPr>
              <w:t>proximity to</w:t>
            </w:r>
            <w:proofErr w:type="gramEnd"/>
            <w:r w:rsidR="007D4B2B" w:rsidRPr="005070A2">
              <w:rPr>
                <w:rFonts w:ascii="Arial" w:eastAsia="Times New Roman" w:hAnsi="Arial" w:cs="Arial"/>
                <w:lang w:eastAsia="en-AU"/>
              </w:rPr>
              <w:t xml:space="preserve"> a watercourse or riparian zone. </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2BCD5180" w14:textId="31CD4094" w:rsidR="00497BD2" w:rsidRPr="005070A2" w:rsidRDefault="000839EA"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497BD2" w:rsidRPr="005070A2" w14:paraId="00A912BB"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0F940FF6" w14:textId="45669EE9" w:rsidR="00497BD2" w:rsidRPr="005070A2" w:rsidRDefault="00183586"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7.5 Salinity</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3E35136E" w14:textId="54C73D0E" w:rsidR="00497BD2" w:rsidRPr="005070A2" w:rsidRDefault="00183586" w:rsidP="00F66805">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eastAsia="en-AU"/>
              </w:rPr>
              <w:t xml:space="preserve">The site is not identified </w:t>
            </w:r>
            <w:r w:rsidR="00627501" w:rsidRPr="005070A2">
              <w:rPr>
                <w:rFonts w:ascii="Arial" w:eastAsia="Times New Roman" w:hAnsi="Arial" w:cs="Arial"/>
                <w:lang w:eastAsia="en-AU"/>
              </w:rPr>
              <w:t>as ‘salinity’ on the landscape map.</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15372C3E" w14:textId="2A333AFB" w:rsidR="00497BD2" w:rsidRPr="005070A2" w:rsidRDefault="000839EA"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497BD2" w:rsidRPr="005070A2" w14:paraId="528CDE18"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73F1946B" w14:textId="4EEC81E1" w:rsidR="00497BD2" w:rsidRPr="005070A2" w:rsidRDefault="00627501"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7.6 Highly erodible soils</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15D7C330" w14:textId="7431C2B0" w:rsidR="00497BD2" w:rsidRPr="005070A2" w:rsidRDefault="009A2C5F" w:rsidP="00F66805">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eastAsia="en-AU"/>
              </w:rPr>
              <w:t>The site is not identified as ‘Erodible Lands’ on the landscape map.</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1167B4B9" w14:textId="0A6A7CC7" w:rsidR="00497BD2" w:rsidRPr="005070A2" w:rsidRDefault="000839EA"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627501" w:rsidRPr="005070A2" w14:paraId="3D837920"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2A2DF46B" w14:textId="59CCFDEF" w:rsidR="00627501" w:rsidRPr="005070A2" w:rsidRDefault="009A2C5F"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7.7 Slopes over 18 degrees</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40067973" w14:textId="23745AA7" w:rsidR="00627501" w:rsidRPr="005070A2" w:rsidRDefault="009A2C5F" w:rsidP="00F66805">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eastAsia="en-AU"/>
              </w:rPr>
              <w:t>The site is not identified as ‘Slopes over 18 degrees’ on the landscape map.</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536DFCAE" w14:textId="324181FF" w:rsidR="00627501" w:rsidRPr="005070A2" w:rsidRDefault="000839EA"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627501" w:rsidRPr="005070A2" w14:paraId="6BE57A22"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2524F46C" w14:textId="291F420F" w:rsidR="00627501" w:rsidRPr="005070A2" w:rsidRDefault="005B3060"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7.8 Airspace operations</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2D1E5315" w14:textId="77777777" w:rsidR="004B2AF3" w:rsidRPr="005070A2" w:rsidRDefault="004B2AF3"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As part </w:t>
            </w:r>
            <w:r w:rsidRPr="0084769B">
              <w:rPr>
                <w:rFonts w:ascii="Arial" w:eastAsia="Times New Roman" w:hAnsi="Arial" w:cs="Arial"/>
                <w:lang w:val="en-US" w:eastAsia="en-AU"/>
              </w:rPr>
              <w:t xml:space="preserve">of the </w:t>
            </w:r>
            <w:proofErr w:type="spellStart"/>
            <w:r w:rsidRPr="0084769B">
              <w:rPr>
                <w:rFonts w:ascii="Arial" w:eastAsia="Times New Roman" w:hAnsi="Arial" w:cs="Arial"/>
                <w:lang w:val="en-US" w:eastAsia="en-AU"/>
              </w:rPr>
              <w:t>Googong</w:t>
            </w:r>
            <w:proofErr w:type="spellEnd"/>
            <w:r w:rsidRPr="0084769B">
              <w:rPr>
                <w:rFonts w:ascii="Arial" w:eastAsia="Times New Roman" w:hAnsi="Arial" w:cs="Arial"/>
                <w:lang w:val="en-US" w:eastAsia="en-AU"/>
              </w:rPr>
              <w:t xml:space="preserve"> NH2 development application</w:t>
            </w:r>
            <w:r w:rsidRPr="005070A2">
              <w:rPr>
                <w:rFonts w:ascii="Arial" w:eastAsia="Times New Roman" w:hAnsi="Arial" w:cs="Arial"/>
                <w:lang w:val="en-US" w:eastAsia="en-AU"/>
              </w:rPr>
              <w:t xml:space="preserve"> for the wider area, the development application was referred to the Commonwealth Department of Infrastructure and Regional Development and Canberra Airport. </w:t>
            </w:r>
          </w:p>
          <w:p w14:paraId="0B746B90" w14:textId="77777777" w:rsidR="004B2AF3" w:rsidRPr="005070A2" w:rsidRDefault="004B2AF3" w:rsidP="00F66805">
            <w:pPr>
              <w:spacing w:after="0" w:line="240" w:lineRule="auto"/>
              <w:ind w:left="104" w:right="92"/>
              <w:jc w:val="both"/>
              <w:textAlignment w:val="baseline"/>
              <w:rPr>
                <w:rFonts w:ascii="Arial" w:eastAsia="Times New Roman" w:hAnsi="Arial" w:cs="Arial"/>
                <w:lang w:val="en-US" w:eastAsia="en-AU"/>
              </w:rPr>
            </w:pPr>
          </w:p>
          <w:p w14:paraId="557940F0" w14:textId="77777777" w:rsidR="004B2AF3" w:rsidRPr="005070A2" w:rsidRDefault="004B2AF3"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A Controlled Activity Approval under the Commonwealth Airports (Protection of Airspace) Regulations 1996 was issued by the Commonwealth on 12 October 2017 subject to the following conditions: </w:t>
            </w:r>
          </w:p>
          <w:p w14:paraId="1CCFB95F" w14:textId="77777777" w:rsidR="004B2AF3" w:rsidRPr="005070A2" w:rsidRDefault="004B2AF3" w:rsidP="00F66805">
            <w:pPr>
              <w:spacing w:after="0" w:line="240" w:lineRule="auto"/>
              <w:ind w:left="104" w:right="92"/>
              <w:jc w:val="both"/>
              <w:textAlignment w:val="baseline"/>
              <w:rPr>
                <w:rFonts w:ascii="Arial" w:eastAsia="Times New Roman" w:hAnsi="Arial" w:cs="Arial"/>
                <w:lang w:val="en-US" w:eastAsia="en-AU"/>
              </w:rPr>
            </w:pPr>
          </w:p>
          <w:p w14:paraId="761444B7" w14:textId="77777777" w:rsidR="004B2AF3" w:rsidRPr="005070A2" w:rsidRDefault="004B2AF3"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1. The structures in the subdivision must not exceed a maximum height of </w:t>
            </w:r>
            <w:r w:rsidRPr="0084769B">
              <w:rPr>
                <w:rFonts w:ascii="Arial" w:eastAsia="Times New Roman" w:hAnsi="Arial" w:cs="Arial"/>
                <w:lang w:val="en-US" w:eastAsia="en-AU"/>
              </w:rPr>
              <w:t xml:space="preserve">822 </w:t>
            </w:r>
            <w:proofErr w:type="spellStart"/>
            <w:r w:rsidRPr="0084769B">
              <w:rPr>
                <w:rFonts w:ascii="Arial" w:eastAsia="Times New Roman" w:hAnsi="Arial" w:cs="Arial"/>
                <w:lang w:val="en-US" w:eastAsia="en-AU"/>
              </w:rPr>
              <w:t>metres</w:t>
            </w:r>
            <w:proofErr w:type="spellEnd"/>
            <w:r w:rsidRPr="0084769B">
              <w:rPr>
                <w:rFonts w:ascii="Arial" w:eastAsia="Times New Roman" w:hAnsi="Arial" w:cs="Arial"/>
                <w:lang w:val="en-US" w:eastAsia="en-AU"/>
              </w:rPr>
              <w:t xml:space="preserve"> AHD or 20 </w:t>
            </w:r>
            <w:proofErr w:type="spellStart"/>
            <w:r w:rsidRPr="0084769B">
              <w:rPr>
                <w:rFonts w:ascii="Arial" w:eastAsia="Times New Roman" w:hAnsi="Arial" w:cs="Arial"/>
                <w:lang w:val="en-US" w:eastAsia="en-AU"/>
              </w:rPr>
              <w:t>metres</w:t>
            </w:r>
            <w:proofErr w:type="spellEnd"/>
            <w:r w:rsidRPr="0084769B">
              <w:rPr>
                <w:rFonts w:ascii="Arial" w:eastAsia="Times New Roman" w:hAnsi="Arial" w:cs="Arial"/>
                <w:lang w:val="en-US" w:eastAsia="en-AU"/>
              </w:rPr>
              <w:t xml:space="preserve"> AGL, inclusive of all lift over-runs, vents, chimneys, aerials</w:t>
            </w:r>
            <w:r w:rsidRPr="005070A2">
              <w:rPr>
                <w:rFonts w:ascii="Arial" w:eastAsia="Times New Roman" w:hAnsi="Arial" w:cs="Arial"/>
                <w:lang w:val="en-US" w:eastAsia="en-AU"/>
              </w:rPr>
              <w:t xml:space="preserve">, antennas, lightning rods, any roof top garden plantings, exhaust flues etc. </w:t>
            </w:r>
          </w:p>
          <w:p w14:paraId="60C7EDA6" w14:textId="77777777" w:rsidR="004B2AF3" w:rsidRPr="005070A2" w:rsidRDefault="004B2AF3" w:rsidP="00F66805">
            <w:pPr>
              <w:spacing w:after="0" w:line="240" w:lineRule="auto"/>
              <w:ind w:left="104" w:right="92"/>
              <w:jc w:val="both"/>
              <w:textAlignment w:val="baseline"/>
              <w:rPr>
                <w:rFonts w:ascii="Arial" w:eastAsia="Times New Roman" w:hAnsi="Arial" w:cs="Arial"/>
                <w:lang w:val="en-US" w:eastAsia="en-AU"/>
              </w:rPr>
            </w:pPr>
          </w:p>
          <w:p w14:paraId="7BED7442" w14:textId="012945D6" w:rsidR="00627501" w:rsidRPr="005070A2" w:rsidRDefault="004B2AF3"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2. Separate approval must be sought </w:t>
            </w:r>
            <w:r w:rsidRPr="0084769B">
              <w:rPr>
                <w:rFonts w:ascii="Arial" w:eastAsia="Times New Roman" w:hAnsi="Arial" w:cs="Arial"/>
                <w:lang w:val="en-US" w:eastAsia="en-AU"/>
              </w:rPr>
              <w:t>under the Regulations for any construction equipment (</w:t>
            </w:r>
            <w:proofErr w:type="gramStart"/>
            <w:r w:rsidRPr="0084769B">
              <w:rPr>
                <w:rFonts w:ascii="Arial" w:eastAsia="Times New Roman" w:hAnsi="Arial" w:cs="Arial"/>
                <w:lang w:val="en-US" w:eastAsia="en-AU"/>
              </w:rPr>
              <w:t>i.e.</w:t>
            </w:r>
            <w:proofErr w:type="gramEnd"/>
            <w:r w:rsidRPr="0084769B">
              <w:rPr>
                <w:rFonts w:ascii="Arial" w:eastAsia="Times New Roman" w:hAnsi="Arial" w:cs="Arial"/>
                <w:lang w:val="en-US" w:eastAsia="en-AU"/>
              </w:rPr>
              <w:t xml:space="preserve"> cranes</w:t>
            </w:r>
            <w:r w:rsidRPr="005070A2">
              <w:rPr>
                <w:rFonts w:ascii="Arial" w:eastAsia="Times New Roman" w:hAnsi="Arial" w:cs="Arial"/>
                <w:lang w:val="en-US" w:eastAsia="en-AU"/>
              </w:rPr>
              <w:t xml:space="preserve">) or other structures within this </w:t>
            </w:r>
            <w:proofErr w:type="spellStart"/>
            <w:r w:rsidRPr="005070A2">
              <w:rPr>
                <w:rFonts w:ascii="Arial" w:eastAsia="Times New Roman" w:hAnsi="Arial" w:cs="Arial"/>
                <w:lang w:val="en-US" w:eastAsia="en-AU"/>
              </w:rPr>
              <w:t>Googong</w:t>
            </w:r>
            <w:proofErr w:type="spellEnd"/>
            <w:r w:rsidRPr="005070A2">
              <w:rPr>
                <w:rFonts w:ascii="Arial" w:eastAsia="Times New Roman" w:hAnsi="Arial" w:cs="Arial"/>
                <w:lang w:val="en-US" w:eastAsia="en-AU"/>
              </w:rPr>
              <w:t xml:space="preserve"> site which will exceed the height of 822 </w:t>
            </w:r>
            <w:proofErr w:type="spellStart"/>
            <w:r w:rsidRPr="005070A2">
              <w:rPr>
                <w:rFonts w:ascii="Arial" w:eastAsia="Times New Roman" w:hAnsi="Arial" w:cs="Arial"/>
                <w:lang w:val="en-US" w:eastAsia="en-AU"/>
              </w:rPr>
              <w:t>metres</w:t>
            </w:r>
            <w:proofErr w:type="spellEnd"/>
            <w:r w:rsidRPr="005070A2">
              <w:rPr>
                <w:rFonts w:ascii="Arial" w:eastAsia="Times New Roman" w:hAnsi="Arial" w:cs="Arial"/>
                <w:lang w:val="en-US" w:eastAsia="en-AU"/>
              </w:rPr>
              <w:t xml:space="preserve"> AHD or 20 </w:t>
            </w:r>
            <w:proofErr w:type="spellStart"/>
            <w:r w:rsidRPr="005070A2">
              <w:rPr>
                <w:rFonts w:ascii="Arial" w:eastAsia="Times New Roman" w:hAnsi="Arial" w:cs="Arial"/>
                <w:lang w:val="en-US" w:eastAsia="en-AU"/>
              </w:rPr>
              <w:t>metres</w:t>
            </w:r>
            <w:proofErr w:type="spellEnd"/>
            <w:r w:rsidRPr="005070A2">
              <w:rPr>
                <w:rFonts w:ascii="Arial" w:eastAsia="Times New Roman" w:hAnsi="Arial" w:cs="Arial"/>
                <w:lang w:val="en-US" w:eastAsia="en-AU"/>
              </w:rPr>
              <w:t xml:space="preserve"> AGL</w:t>
            </w:r>
            <w:r w:rsidR="004F4753" w:rsidRPr="005070A2">
              <w:rPr>
                <w:rFonts w:ascii="Arial" w:eastAsia="Times New Roman" w:hAnsi="Arial" w:cs="Arial"/>
                <w:lang w:val="en-US" w:eastAsia="en-AU"/>
              </w:rPr>
              <w:t>.</w:t>
            </w:r>
          </w:p>
          <w:p w14:paraId="00AC9A53" w14:textId="77777777" w:rsidR="004B2AF3" w:rsidRPr="005070A2" w:rsidRDefault="004B2AF3" w:rsidP="00F66805">
            <w:pPr>
              <w:spacing w:after="0" w:line="240" w:lineRule="auto"/>
              <w:ind w:left="104" w:right="92"/>
              <w:jc w:val="both"/>
              <w:textAlignment w:val="baseline"/>
              <w:rPr>
                <w:rFonts w:ascii="Arial" w:eastAsia="Times New Roman" w:hAnsi="Arial" w:cs="Arial"/>
                <w:lang w:eastAsia="en-AU"/>
              </w:rPr>
            </w:pPr>
          </w:p>
          <w:p w14:paraId="15C1A8BB" w14:textId="44A2D465" w:rsidR="004B2AF3" w:rsidRPr="005070A2" w:rsidRDefault="004B2AF3" w:rsidP="00F66805">
            <w:pPr>
              <w:spacing w:after="0" w:line="240" w:lineRule="auto"/>
              <w:ind w:left="104" w:right="92"/>
              <w:jc w:val="both"/>
              <w:textAlignment w:val="baseline"/>
              <w:rPr>
                <w:rFonts w:ascii="Arial" w:eastAsia="Times New Roman" w:hAnsi="Arial" w:cs="Arial"/>
                <w:lang w:eastAsia="en-AU"/>
              </w:rPr>
            </w:pPr>
            <w:r w:rsidRPr="005070A2">
              <w:rPr>
                <w:rFonts w:ascii="Arial" w:eastAsia="Times New Roman" w:hAnsi="Arial" w:cs="Arial"/>
                <w:lang w:eastAsia="en-AU"/>
              </w:rPr>
              <w:t>The development does not exceed the maximum height of 822m AHD or 20 met</w:t>
            </w:r>
            <w:r w:rsidR="00C6488E" w:rsidRPr="005070A2">
              <w:rPr>
                <w:rFonts w:ascii="Arial" w:eastAsia="Times New Roman" w:hAnsi="Arial" w:cs="Arial"/>
                <w:lang w:eastAsia="en-AU"/>
              </w:rPr>
              <w:t xml:space="preserve">res AGL </w:t>
            </w:r>
            <w:r w:rsidR="004F4753" w:rsidRPr="005070A2">
              <w:rPr>
                <w:rFonts w:ascii="Arial" w:eastAsia="Times New Roman" w:hAnsi="Arial" w:cs="Arial"/>
                <w:lang w:eastAsia="en-AU"/>
              </w:rPr>
              <w:t xml:space="preserve">(being a maximum </w:t>
            </w:r>
            <w:r w:rsidR="004F4753" w:rsidRPr="005070A2">
              <w:rPr>
                <w:rFonts w:ascii="Arial" w:eastAsia="Times New Roman" w:hAnsi="Arial" w:cs="Arial"/>
                <w:lang w:val="en-US" w:eastAsia="en-AU"/>
              </w:rPr>
              <w:t>760.38 AHD)</w:t>
            </w:r>
            <w:r w:rsidR="004F4753" w:rsidRPr="005070A2">
              <w:rPr>
                <w:rFonts w:ascii="Arial" w:eastAsia="Times New Roman" w:hAnsi="Arial" w:cs="Arial"/>
                <w:lang w:eastAsia="en-AU"/>
              </w:rPr>
              <w:t xml:space="preserve"> </w:t>
            </w:r>
            <w:r w:rsidR="00C6488E" w:rsidRPr="005070A2">
              <w:rPr>
                <w:rFonts w:ascii="Arial" w:eastAsia="Times New Roman" w:hAnsi="Arial" w:cs="Arial"/>
                <w:lang w:eastAsia="en-AU"/>
              </w:rPr>
              <w:t>and therefore no further action is necessary.</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4172CB13" w14:textId="7484F3A7" w:rsidR="00627501" w:rsidRPr="005070A2" w:rsidRDefault="00C6488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Yes</w:t>
            </w:r>
          </w:p>
        </w:tc>
      </w:tr>
      <w:tr w:rsidR="00C6488E" w:rsidRPr="005070A2" w14:paraId="34242461"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3B586397" w14:textId="63FCE078" w:rsidR="00C6488E" w:rsidRPr="005070A2" w:rsidRDefault="00C6488E"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7.</w:t>
            </w:r>
            <w:r w:rsidR="00BD43F9" w:rsidRPr="005070A2">
              <w:rPr>
                <w:rFonts w:ascii="Arial" w:eastAsia="Times New Roman" w:hAnsi="Arial" w:cs="Arial"/>
                <w:b/>
                <w:bCs/>
                <w:lang w:val="en-US" w:eastAsia="en-AU"/>
              </w:rPr>
              <w:t>9</w:t>
            </w:r>
            <w:r w:rsidRPr="005070A2">
              <w:rPr>
                <w:rFonts w:ascii="Arial" w:eastAsia="Times New Roman" w:hAnsi="Arial" w:cs="Arial"/>
                <w:b/>
                <w:bCs/>
                <w:lang w:val="en-US" w:eastAsia="en-AU"/>
              </w:rPr>
              <w:t xml:space="preserve"> </w:t>
            </w:r>
            <w:r w:rsidR="00BD43F9" w:rsidRPr="005070A2">
              <w:rPr>
                <w:rFonts w:ascii="Arial" w:eastAsia="Times New Roman" w:hAnsi="Arial" w:cs="Arial"/>
                <w:b/>
                <w:bCs/>
                <w:lang w:val="en-US" w:eastAsia="en-AU"/>
              </w:rPr>
              <w:t>Development in areas subject to aircraft noise</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48F16BB3" w14:textId="1624EF77" w:rsidR="00C6488E" w:rsidRPr="005070A2" w:rsidRDefault="0005707F"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This clause is not considered relevant to the development as the site is not located near the Canberra Airport or within an ANEF contour of 20 or greater.</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70BD95AE" w14:textId="22035F91" w:rsidR="00C6488E" w:rsidRPr="005070A2" w:rsidRDefault="005A121A"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632530" w:rsidRPr="005070A2" w14:paraId="11C73297"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6D479EF0" w14:textId="08FAE2B5" w:rsidR="00632530" w:rsidRPr="005070A2" w:rsidRDefault="0070537B"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7.12 Essential services</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6FA95E96" w14:textId="767609C3" w:rsidR="00632530" w:rsidRPr="005070A2" w:rsidRDefault="000B2F74"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Council’s Development Engineer has assessed the development and confirmed that adequate services are available (or can be made available) subject to the imposition of recommended conditions. </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4F9E9501" w14:textId="204CE2B6" w:rsidR="00632530" w:rsidRPr="005070A2" w:rsidRDefault="00644DE9"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Yes</w:t>
            </w:r>
          </w:p>
        </w:tc>
      </w:tr>
      <w:tr w:rsidR="00632530" w:rsidRPr="005070A2" w14:paraId="36B9A8E8"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648583C2" w14:textId="5E1E50A5" w:rsidR="00632530" w:rsidRPr="005070A2" w:rsidRDefault="002F2B47"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7.14 Scenic Protection</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711C8470" w14:textId="39E63710" w:rsidR="00632530" w:rsidRPr="005070A2" w:rsidRDefault="002F2B47"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The site is not within land identified as scenic </w:t>
            </w:r>
            <w:r w:rsidR="00B14EFB" w:rsidRPr="005070A2">
              <w:rPr>
                <w:rFonts w:ascii="Arial" w:eastAsia="Times New Roman" w:hAnsi="Arial" w:cs="Arial"/>
                <w:lang w:val="en-US" w:eastAsia="en-AU"/>
              </w:rPr>
              <w:t>protection</w:t>
            </w:r>
            <w:r w:rsidR="00644DE9" w:rsidRPr="005070A2">
              <w:rPr>
                <w:rFonts w:ascii="Arial" w:eastAsia="Times New Roman" w:hAnsi="Arial" w:cs="Arial"/>
                <w:lang w:val="en-US" w:eastAsia="en-AU"/>
              </w:rPr>
              <w:t>.</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6E11AA28" w14:textId="29617C5C" w:rsidR="00632530" w:rsidRPr="005070A2" w:rsidRDefault="00667887"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632530" w:rsidRPr="005070A2" w14:paraId="648F43A3"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6787151E" w14:textId="5828C10D" w:rsidR="00632530" w:rsidRPr="005070A2" w:rsidRDefault="00663113"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 xml:space="preserve">Clause 7.15 </w:t>
            </w:r>
            <w:proofErr w:type="gramStart"/>
            <w:r w:rsidRPr="005070A2">
              <w:rPr>
                <w:rFonts w:ascii="Arial" w:eastAsia="Times New Roman" w:hAnsi="Arial" w:cs="Arial"/>
                <w:b/>
                <w:bCs/>
                <w:lang w:val="en-US" w:eastAsia="en-AU"/>
              </w:rPr>
              <w:t>Active street</w:t>
            </w:r>
            <w:proofErr w:type="gramEnd"/>
            <w:r w:rsidRPr="005070A2">
              <w:rPr>
                <w:rFonts w:ascii="Arial" w:eastAsia="Times New Roman" w:hAnsi="Arial" w:cs="Arial"/>
                <w:b/>
                <w:bCs/>
                <w:lang w:val="en-US" w:eastAsia="en-AU"/>
              </w:rPr>
              <w:t xml:space="preserve"> frontages</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44420E0B" w14:textId="36174B53" w:rsidR="00632530" w:rsidRPr="005070A2" w:rsidRDefault="00357787"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The </w:t>
            </w:r>
            <w:r w:rsidR="008D096D" w:rsidRPr="005070A2">
              <w:rPr>
                <w:rFonts w:ascii="Arial" w:eastAsia="Times New Roman" w:hAnsi="Arial" w:cs="Arial"/>
                <w:lang w:val="en-US" w:eastAsia="en-AU"/>
              </w:rPr>
              <w:t>site is not within land identified as</w:t>
            </w:r>
            <w:r w:rsidR="00421144">
              <w:rPr>
                <w:rFonts w:ascii="Arial" w:eastAsia="Times New Roman" w:hAnsi="Arial" w:cs="Arial"/>
                <w:lang w:val="en-US" w:eastAsia="en-AU"/>
              </w:rPr>
              <w:t xml:space="preserve"> an</w:t>
            </w:r>
            <w:r w:rsidR="008D096D" w:rsidRPr="005070A2">
              <w:rPr>
                <w:rFonts w:ascii="Arial" w:eastAsia="Times New Roman" w:hAnsi="Arial" w:cs="Arial"/>
                <w:lang w:val="en-US" w:eastAsia="en-AU"/>
              </w:rPr>
              <w:t xml:space="preserve"> </w:t>
            </w:r>
            <w:proofErr w:type="gramStart"/>
            <w:r w:rsidR="003D4EA3" w:rsidRPr="005070A2">
              <w:rPr>
                <w:rFonts w:ascii="Arial" w:eastAsia="Times New Roman" w:hAnsi="Arial" w:cs="Arial"/>
                <w:lang w:val="en-US" w:eastAsia="en-AU"/>
              </w:rPr>
              <w:t>Active street</w:t>
            </w:r>
            <w:proofErr w:type="gramEnd"/>
            <w:r w:rsidR="003D4EA3" w:rsidRPr="005070A2">
              <w:rPr>
                <w:rFonts w:ascii="Arial" w:eastAsia="Times New Roman" w:hAnsi="Arial" w:cs="Arial"/>
                <w:lang w:val="en-US" w:eastAsia="en-AU"/>
              </w:rPr>
              <w:t xml:space="preserve"> frontage.</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35219649" w14:textId="1BEC90B1" w:rsidR="00632530" w:rsidRPr="005070A2" w:rsidRDefault="00667887"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632530" w:rsidRPr="005070A2" w14:paraId="4229F2CC" w14:textId="77777777" w:rsidTr="00B81D81">
        <w:trPr>
          <w:trHeight w:val="450"/>
        </w:trPr>
        <w:tc>
          <w:tcPr>
            <w:tcW w:w="1727"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17566590" w14:textId="07B37AC9" w:rsidR="00632530" w:rsidRPr="005070A2" w:rsidRDefault="005610E5"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Clause 7.18</w:t>
            </w:r>
            <w:r w:rsidR="003203BE" w:rsidRPr="005070A2">
              <w:rPr>
                <w:rFonts w:ascii="Arial" w:eastAsia="Times New Roman" w:hAnsi="Arial" w:cs="Arial"/>
                <w:b/>
                <w:bCs/>
                <w:lang w:val="en-US" w:eastAsia="en-AU"/>
              </w:rPr>
              <w:t xml:space="preserve"> Development near arterial roads</w:t>
            </w:r>
          </w:p>
        </w:tc>
        <w:tc>
          <w:tcPr>
            <w:tcW w:w="606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68830B12" w14:textId="33D03C5F" w:rsidR="00632530" w:rsidRPr="005070A2" w:rsidRDefault="003203BE"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 xml:space="preserve">The development is not </w:t>
            </w:r>
            <w:r w:rsidR="00605340" w:rsidRPr="005070A2">
              <w:rPr>
                <w:rFonts w:ascii="Arial" w:eastAsia="Times New Roman" w:hAnsi="Arial" w:cs="Arial"/>
                <w:lang w:val="en-US" w:eastAsia="en-AU"/>
              </w:rPr>
              <w:t xml:space="preserve">on land identified </w:t>
            </w:r>
            <w:r w:rsidR="00794F87" w:rsidRPr="005070A2">
              <w:rPr>
                <w:rFonts w:ascii="Arial" w:eastAsia="Times New Roman" w:hAnsi="Arial" w:cs="Arial"/>
                <w:lang w:val="en-US" w:eastAsia="en-AU"/>
              </w:rPr>
              <w:t xml:space="preserve">as </w:t>
            </w:r>
            <w:r w:rsidR="00BE7FCF" w:rsidRPr="005070A2">
              <w:rPr>
                <w:rFonts w:ascii="Arial" w:eastAsia="Times New Roman" w:hAnsi="Arial" w:cs="Arial"/>
                <w:lang w:val="en-US" w:eastAsia="en-AU"/>
              </w:rPr>
              <w:t>Arterial Road</w:t>
            </w:r>
            <w:r w:rsidR="00794F87" w:rsidRPr="005070A2">
              <w:rPr>
                <w:rFonts w:ascii="Arial" w:eastAsia="Times New Roman" w:hAnsi="Arial" w:cs="Arial"/>
                <w:lang w:val="en-US" w:eastAsia="en-AU"/>
              </w:rPr>
              <w:t xml:space="preserve"> area.</w:t>
            </w:r>
          </w:p>
        </w:tc>
        <w:tc>
          <w:tcPr>
            <w:tcW w:w="1134" w:type="dxa"/>
            <w:tcBorders>
              <w:top w:val="single" w:sz="6" w:space="0" w:color="BFBFBF"/>
              <w:left w:val="single" w:sz="6" w:space="0" w:color="BFBFBF"/>
              <w:bottom w:val="single" w:sz="6" w:space="0" w:color="BFBFBF"/>
              <w:right w:val="single" w:sz="6" w:space="0" w:color="auto"/>
            </w:tcBorders>
            <w:shd w:val="clear" w:color="auto" w:fill="FFFFFF" w:themeFill="background1"/>
          </w:tcPr>
          <w:p w14:paraId="064C8F81" w14:textId="5D77A3C6" w:rsidR="00632530" w:rsidRPr="005070A2" w:rsidRDefault="00667887"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r w:rsidR="00632530" w:rsidRPr="005070A2" w14:paraId="6976A34E" w14:textId="77777777" w:rsidTr="00B81D81">
        <w:trPr>
          <w:trHeight w:val="450"/>
        </w:trPr>
        <w:tc>
          <w:tcPr>
            <w:tcW w:w="1727" w:type="dxa"/>
            <w:tcBorders>
              <w:top w:val="single" w:sz="6" w:space="0" w:color="BFBFBF"/>
              <w:left w:val="single" w:sz="6" w:space="0" w:color="auto"/>
              <w:bottom w:val="single" w:sz="6" w:space="0" w:color="auto"/>
              <w:right w:val="single" w:sz="6" w:space="0" w:color="BFBFBF"/>
            </w:tcBorders>
            <w:shd w:val="clear" w:color="auto" w:fill="FFFFFF" w:themeFill="background1"/>
          </w:tcPr>
          <w:p w14:paraId="537A99A9" w14:textId="1A4F4B1B" w:rsidR="00632530" w:rsidRPr="005070A2" w:rsidRDefault="00C82302" w:rsidP="005070A2">
            <w:pPr>
              <w:spacing w:after="0" w:line="240" w:lineRule="auto"/>
              <w:textAlignment w:val="baseline"/>
              <w:rPr>
                <w:rFonts w:ascii="Arial" w:eastAsia="Times New Roman" w:hAnsi="Arial" w:cs="Arial"/>
                <w:b/>
                <w:bCs/>
                <w:lang w:val="en-US" w:eastAsia="en-AU"/>
              </w:rPr>
            </w:pPr>
            <w:r w:rsidRPr="005070A2">
              <w:rPr>
                <w:rFonts w:ascii="Arial" w:eastAsia="Times New Roman" w:hAnsi="Arial" w:cs="Arial"/>
                <w:b/>
                <w:bCs/>
                <w:lang w:val="en-US" w:eastAsia="en-AU"/>
              </w:rPr>
              <w:t xml:space="preserve">Clause </w:t>
            </w:r>
            <w:r w:rsidR="008C0779" w:rsidRPr="005070A2">
              <w:rPr>
                <w:rFonts w:ascii="Arial" w:eastAsia="Times New Roman" w:hAnsi="Arial" w:cs="Arial"/>
                <w:b/>
                <w:bCs/>
                <w:lang w:val="en-US" w:eastAsia="en-AU"/>
              </w:rPr>
              <w:t xml:space="preserve">7.25 Development on certain land at Braidwood, Bungendore and </w:t>
            </w:r>
            <w:proofErr w:type="spellStart"/>
            <w:r w:rsidR="008C0779" w:rsidRPr="005070A2">
              <w:rPr>
                <w:rFonts w:ascii="Arial" w:eastAsia="Times New Roman" w:hAnsi="Arial" w:cs="Arial"/>
                <w:b/>
                <w:bCs/>
                <w:lang w:val="en-US" w:eastAsia="en-AU"/>
              </w:rPr>
              <w:t>Googong</w:t>
            </w:r>
            <w:proofErr w:type="spellEnd"/>
          </w:p>
        </w:tc>
        <w:tc>
          <w:tcPr>
            <w:tcW w:w="6062" w:type="dxa"/>
            <w:tcBorders>
              <w:top w:val="single" w:sz="6" w:space="0" w:color="BFBFBF"/>
              <w:left w:val="single" w:sz="6" w:space="0" w:color="BFBFBF"/>
              <w:bottom w:val="single" w:sz="6" w:space="0" w:color="auto"/>
              <w:right w:val="single" w:sz="6" w:space="0" w:color="BFBFBF"/>
            </w:tcBorders>
            <w:shd w:val="clear" w:color="auto" w:fill="FFFFFF" w:themeFill="background1"/>
          </w:tcPr>
          <w:p w14:paraId="2165BD37" w14:textId="08088955" w:rsidR="00632530" w:rsidRPr="005070A2" w:rsidRDefault="00983F1A" w:rsidP="00F66805">
            <w:pPr>
              <w:spacing w:after="0" w:line="240" w:lineRule="auto"/>
              <w:ind w:left="104" w:right="92"/>
              <w:jc w:val="both"/>
              <w:textAlignment w:val="baseline"/>
              <w:rPr>
                <w:rFonts w:ascii="Arial" w:eastAsia="Times New Roman" w:hAnsi="Arial" w:cs="Arial"/>
                <w:lang w:val="en-US" w:eastAsia="en-AU"/>
              </w:rPr>
            </w:pPr>
            <w:r w:rsidRPr="005070A2">
              <w:rPr>
                <w:rFonts w:ascii="Arial" w:eastAsia="Times New Roman" w:hAnsi="Arial" w:cs="Arial"/>
                <w:lang w:val="en-US" w:eastAsia="en-AU"/>
              </w:rPr>
              <w:t>The site is not on land identified as Additional Development Area 2.</w:t>
            </w:r>
          </w:p>
        </w:tc>
        <w:tc>
          <w:tcPr>
            <w:tcW w:w="1134" w:type="dxa"/>
            <w:tcBorders>
              <w:top w:val="single" w:sz="6" w:space="0" w:color="BFBFBF"/>
              <w:left w:val="single" w:sz="6" w:space="0" w:color="BFBFBF"/>
              <w:bottom w:val="single" w:sz="6" w:space="0" w:color="auto"/>
              <w:right w:val="single" w:sz="6" w:space="0" w:color="auto"/>
            </w:tcBorders>
            <w:shd w:val="clear" w:color="auto" w:fill="FFFFFF" w:themeFill="background1"/>
          </w:tcPr>
          <w:p w14:paraId="5718B222" w14:textId="51D2DC17" w:rsidR="00632530" w:rsidRPr="005070A2" w:rsidRDefault="00667887" w:rsidP="005070A2">
            <w:pPr>
              <w:spacing w:after="0" w:line="240" w:lineRule="auto"/>
              <w:jc w:val="center"/>
              <w:textAlignment w:val="baseline"/>
              <w:rPr>
                <w:rFonts w:ascii="Arial" w:eastAsia="Times New Roman" w:hAnsi="Arial" w:cs="Arial"/>
                <w:lang w:eastAsia="en-AU"/>
              </w:rPr>
            </w:pPr>
            <w:r>
              <w:rPr>
                <w:rFonts w:ascii="Arial" w:hAnsi="Arial" w:cs="Arial"/>
                <w:bCs/>
                <w:iCs/>
              </w:rPr>
              <w:t>N/A</w:t>
            </w:r>
          </w:p>
        </w:tc>
      </w:tr>
    </w:tbl>
    <w:p w14:paraId="6CA71C7B" w14:textId="77777777" w:rsidR="003942FF" w:rsidRPr="005070A2" w:rsidRDefault="003942FF" w:rsidP="005070A2">
      <w:pPr>
        <w:spacing w:after="0" w:line="240" w:lineRule="auto"/>
        <w:rPr>
          <w:rFonts w:ascii="Arial" w:hAnsi="Arial" w:cs="Arial"/>
        </w:rPr>
      </w:pPr>
    </w:p>
    <w:p w14:paraId="42F9A22A" w14:textId="277447FF" w:rsidR="00C9463A" w:rsidRPr="005070A2" w:rsidRDefault="00C9463A" w:rsidP="005070A2">
      <w:pPr>
        <w:pStyle w:val="ListParagraph"/>
        <w:numPr>
          <w:ilvl w:val="0"/>
          <w:numId w:val="13"/>
        </w:numPr>
        <w:tabs>
          <w:tab w:val="left" w:pos="709"/>
          <w:tab w:val="left" w:pos="1560"/>
        </w:tabs>
        <w:spacing w:after="0" w:line="240" w:lineRule="auto"/>
        <w:ind w:right="23" w:hanging="720"/>
        <w:rPr>
          <w:rFonts w:ascii="Arial" w:hAnsi="Arial" w:cs="Arial"/>
          <w:b/>
          <w:lang w:eastAsia="en-AU"/>
        </w:rPr>
      </w:pPr>
      <w:r w:rsidRPr="005070A2">
        <w:rPr>
          <w:rFonts w:ascii="Arial" w:hAnsi="Arial" w:cs="Arial"/>
          <w:b/>
          <w:lang w:eastAsia="en-AU"/>
        </w:rPr>
        <w:t xml:space="preserve">Section 4.15 (1)(a)(ii) - Provisions of any </w:t>
      </w:r>
      <w:r w:rsidR="00B35099" w:rsidRPr="005070A2">
        <w:rPr>
          <w:rFonts w:ascii="Arial" w:hAnsi="Arial" w:cs="Arial"/>
          <w:b/>
          <w:lang w:eastAsia="en-AU"/>
        </w:rPr>
        <w:t>Draft Environmental Planning</w:t>
      </w:r>
      <w:r w:rsidRPr="005070A2">
        <w:rPr>
          <w:rFonts w:ascii="Arial" w:hAnsi="Arial" w:cs="Arial"/>
          <w:b/>
          <w:lang w:eastAsia="en-AU"/>
        </w:rPr>
        <w:t xml:space="preserve"> </w:t>
      </w:r>
      <w:r w:rsidR="00A464EE" w:rsidRPr="005070A2">
        <w:rPr>
          <w:rFonts w:ascii="Arial" w:hAnsi="Arial" w:cs="Arial"/>
          <w:b/>
          <w:lang w:eastAsia="en-AU"/>
        </w:rPr>
        <w:t>Instruments</w:t>
      </w:r>
    </w:p>
    <w:p w14:paraId="7DCEF14E" w14:textId="77777777" w:rsidR="00C9463A" w:rsidRPr="005070A2" w:rsidRDefault="00C9463A" w:rsidP="005070A2">
      <w:pPr>
        <w:shd w:val="clear" w:color="auto" w:fill="FFFFFF"/>
        <w:spacing w:after="0" w:line="240" w:lineRule="auto"/>
        <w:ind w:right="-23"/>
        <w:rPr>
          <w:rFonts w:ascii="Arial" w:hAnsi="Arial" w:cs="Arial"/>
          <w:highlight w:val="yellow"/>
          <w:lang w:eastAsia="en-GB"/>
        </w:rPr>
      </w:pPr>
    </w:p>
    <w:p w14:paraId="6FA03D8F" w14:textId="77777777" w:rsidR="00C40D77" w:rsidRPr="005070A2" w:rsidRDefault="00C40D77" w:rsidP="005070A2">
      <w:pPr>
        <w:shd w:val="clear" w:color="auto" w:fill="FFFFFF"/>
        <w:spacing w:after="0" w:line="240" w:lineRule="auto"/>
        <w:ind w:right="-23"/>
        <w:jc w:val="both"/>
        <w:rPr>
          <w:rFonts w:ascii="Arial" w:hAnsi="Arial" w:cs="Arial"/>
          <w:lang w:eastAsia="en-GB"/>
        </w:rPr>
      </w:pPr>
      <w:r w:rsidRPr="005070A2">
        <w:rPr>
          <w:rFonts w:ascii="Arial" w:hAnsi="Arial" w:cs="Arial"/>
          <w:lang w:eastAsia="en-GB"/>
        </w:rPr>
        <w:t>Section 4.15(1)(a)(ii) of the EP&amp;A Act requires the consent authority to consider the provisions of draft EPIs that have been publicly exhibited. </w:t>
      </w:r>
    </w:p>
    <w:p w14:paraId="521B1443" w14:textId="77777777" w:rsidR="00C40D77" w:rsidRPr="005070A2" w:rsidRDefault="00C40D77" w:rsidP="005070A2">
      <w:pPr>
        <w:shd w:val="clear" w:color="auto" w:fill="FFFFFF"/>
        <w:spacing w:after="0" w:line="240" w:lineRule="auto"/>
        <w:ind w:right="-23"/>
        <w:jc w:val="both"/>
        <w:rPr>
          <w:rFonts w:ascii="Arial" w:hAnsi="Arial" w:cs="Arial"/>
          <w:lang w:eastAsia="en-GB"/>
        </w:rPr>
      </w:pPr>
    </w:p>
    <w:p w14:paraId="71668F6E" w14:textId="708C5162" w:rsidR="00C40D77" w:rsidRPr="005070A2" w:rsidRDefault="00C40D77" w:rsidP="005070A2">
      <w:pPr>
        <w:shd w:val="clear" w:color="auto" w:fill="FFFFFF"/>
        <w:spacing w:after="0" w:line="240" w:lineRule="auto"/>
        <w:ind w:right="-23"/>
        <w:jc w:val="both"/>
        <w:rPr>
          <w:rFonts w:ascii="Arial" w:hAnsi="Arial" w:cs="Arial"/>
          <w:lang w:eastAsia="en-GB"/>
        </w:rPr>
      </w:pPr>
      <w:r w:rsidRPr="005070A2">
        <w:rPr>
          <w:rFonts w:ascii="Arial" w:hAnsi="Arial" w:cs="Arial"/>
          <w:lang w:eastAsia="en-GB"/>
        </w:rPr>
        <w:t>There are no draft EPIs applicable to the site or development. </w:t>
      </w:r>
    </w:p>
    <w:p w14:paraId="717A1D03" w14:textId="77777777" w:rsidR="00C40D77" w:rsidRPr="005070A2" w:rsidRDefault="00C40D77" w:rsidP="005070A2">
      <w:pPr>
        <w:shd w:val="clear" w:color="auto" w:fill="FFFFFF"/>
        <w:spacing w:after="0" w:line="240" w:lineRule="auto"/>
        <w:ind w:right="-23"/>
        <w:jc w:val="both"/>
        <w:rPr>
          <w:rFonts w:ascii="Arial" w:hAnsi="Arial" w:cs="Arial"/>
          <w:lang w:eastAsia="en-GB"/>
        </w:rPr>
      </w:pPr>
    </w:p>
    <w:p w14:paraId="3FF59E4A" w14:textId="3F610702" w:rsidR="00787DA6" w:rsidRPr="005070A2" w:rsidRDefault="00787DA6" w:rsidP="005070A2">
      <w:pPr>
        <w:pStyle w:val="ListParagraph"/>
        <w:numPr>
          <w:ilvl w:val="0"/>
          <w:numId w:val="13"/>
        </w:numPr>
        <w:tabs>
          <w:tab w:val="left" w:pos="709"/>
          <w:tab w:val="left" w:pos="1560"/>
        </w:tabs>
        <w:spacing w:after="0" w:line="240" w:lineRule="auto"/>
        <w:ind w:right="23" w:hanging="720"/>
        <w:rPr>
          <w:rFonts w:ascii="Arial" w:hAnsi="Arial" w:cs="Arial"/>
          <w:b/>
          <w:lang w:eastAsia="en-AU"/>
        </w:rPr>
      </w:pPr>
      <w:r w:rsidRPr="005070A2">
        <w:rPr>
          <w:rFonts w:ascii="Arial" w:hAnsi="Arial" w:cs="Arial"/>
          <w:b/>
          <w:lang w:eastAsia="en-AU"/>
        </w:rPr>
        <w:t>Section 4.15(1)(a)(iii) - Provisions of any Development Control Plan</w:t>
      </w:r>
    </w:p>
    <w:p w14:paraId="0856B384" w14:textId="77777777" w:rsidR="00787DA6" w:rsidRPr="005070A2" w:rsidRDefault="00787DA6" w:rsidP="005070A2">
      <w:pPr>
        <w:pStyle w:val="ListParagraph"/>
        <w:tabs>
          <w:tab w:val="left" w:pos="709"/>
          <w:tab w:val="left" w:pos="1560"/>
        </w:tabs>
        <w:spacing w:after="0" w:line="240" w:lineRule="auto"/>
        <w:ind w:left="851" w:right="23"/>
        <w:rPr>
          <w:rFonts w:ascii="Arial" w:hAnsi="Arial" w:cs="Arial"/>
          <w:b/>
          <w:lang w:eastAsia="en-AU"/>
        </w:rPr>
      </w:pPr>
    </w:p>
    <w:p w14:paraId="3A1A05DD" w14:textId="77777777" w:rsidR="00850756" w:rsidRPr="005070A2" w:rsidRDefault="00850756" w:rsidP="005070A2">
      <w:pPr>
        <w:shd w:val="clear" w:color="auto" w:fill="FFFFFF"/>
        <w:spacing w:after="0" w:line="240" w:lineRule="auto"/>
        <w:ind w:right="-23"/>
        <w:jc w:val="both"/>
        <w:rPr>
          <w:rFonts w:ascii="Arial" w:hAnsi="Arial" w:cs="Arial"/>
          <w:lang w:eastAsia="en-GB"/>
        </w:rPr>
      </w:pPr>
      <w:r w:rsidRPr="005070A2">
        <w:rPr>
          <w:rFonts w:ascii="Arial" w:hAnsi="Arial" w:cs="Arial"/>
          <w:lang w:eastAsia="en-GB"/>
        </w:rPr>
        <w:t xml:space="preserve">Section 4.15(1)(a)(iii) of the EP&amp;A Act requires Council to consider the provisions of any development control plan. </w:t>
      </w:r>
    </w:p>
    <w:p w14:paraId="591BCBAE" w14:textId="77777777" w:rsidR="00850756" w:rsidRPr="005070A2" w:rsidRDefault="00850756" w:rsidP="005070A2">
      <w:pPr>
        <w:shd w:val="clear" w:color="auto" w:fill="FFFFFF"/>
        <w:spacing w:after="0" w:line="240" w:lineRule="auto"/>
        <w:ind w:right="-23"/>
        <w:jc w:val="both"/>
        <w:rPr>
          <w:rFonts w:ascii="Arial" w:hAnsi="Arial" w:cs="Arial"/>
          <w:lang w:eastAsia="en-GB"/>
        </w:rPr>
      </w:pPr>
    </w:p>
    <w:p w14:paraId="7E22AA71" w14:textId="5F110B34" w:rsidR="001265BE" w:rsidRPr="005070A2" w:rsidRDefault="00850756" w:rsidP="005070A2">
      <w:pPr>
        <w:shd w:val="clear" w:color="auto" w:fill="FFFFFF"/>
        <w:spacing w:after="0" w:line="240" w:lineRule="auto"/>
        <w:ind w:right="-23"/>
        <w:jc w:val="both"/>
        <w:rPr>
          <w:rFonts w:ascii="Arial" w:hAnsi="Arial" w:cs="Arial"/>
          <w:lang w:eastAsia="en-GB"/>
        </w:rPr>
      </w:pPr>
      <w:r w:rsidRPr="005070A2">
        <w:rPr>
          <w:rFonts w:ascii="Arial" w:hAnsi="Arial" w:cs="Arial"/>
          <w:lang w:eastAsia="en-GB"/>
        </w:rPr>
        <w:t xml:space="preserve">The development has been assessed having regard to the relevant desired outcomes and prescriptive requirements within the </w:t>
      </w:r>
      <w:r w:rsidR="004E24DC" w:rsidRPr="005070A2">
        <w:rPr>
          <w:rFonts w:ascii="Arial" w:hAnsi="Arial" w:cs="Arial"/>
          <w:lang w:eastAsia="en-GB"/>
        </w:rPr>
        <w:t xml:space="preserve">GDCP and, where a control is not provided within the </w:t>
      </w:r>
      <w:r w:rsidR="00557255" w:rsidRPr="005070A2">
        <w:rPr>
          <w:rFonts w:ascii="Arial" w:hAnsi="Arial" w:cs="Arial"/>
          <w:lang w:eastAsia="en-GB"/>
        </w:rPr>
        <w:t>GDCP</w:t>
      </w:r>
      <w:r w:rsidR="00596F52">
        <w:rPr>
          <w:rFonts w:ascii="Arial" w:hAnsi="Arial" w:cs="Arial"/>
          <w:lang w:eastAsia="en-GB"/>
        </w:rPr>
        <w:t xml:space="preserve">, </w:t>
      </w:r>
      <w:r w:rsidR="00557255" w:rsidRPr="005070A2">
        <w:rPr>
          <w:rFonts w:ascii="Arial" w:hAnsi="Arial" w:cs="Arial"/>
          <w:lang w:eastAsia="en-GB"/>
        </w:rPr>
        <w:t>the</w:t>
      </w:r>
      <w:r w:rsidR="004E24DC" w:rsidRPr="005070A2">
        <w:rPr>
          <w:rFonts w:ascii="Arial" w:hAnsi="Arial" w:cs="Arial"/>
          <w:lang w:eastAsia="en-GB"/>
        </w:rPr>
        <w:t xml:space="preserve"> </w:t>
      </w:r>
      <w:r w:rsidR="004A00C5" w:rsidRPr="005070A2">
        <w:rPr>
          <w:rFonts w:ascii="Arial" w:hAnsi="Arial" w:cs="Arial"/>
          <w:lang w:eastAsia="en-GB"/>
        </w:rPr>
        <w:t>Q</w:t>
      </w:r>
      <w:r w:rsidRPr="005070A2">
        <w:rPr>
          <w:rFonts w:ascii="Arial" w:hAnsi="Arial" w:cs="Arial"/>
          <w:lang w:eastAsia="en-GB"/>
        </w:rPr>
        <w:t>DCP. </w:t>
      </w:r>
    </w:p>
    <w:p w14:paraId="2478FFAC" w14:textId="77777777" w:rsidR="00F607C8" w:rsidRPr="005070A2" w:rsidRDefault="00F607C8" w:rsidP="005070A2">
      <w:pPr>
        <w:shd w:val="clear" w:color="auto" w:fill="FFFFFF"/>
        <w:spacing w:after="0" w:line="240" w:lineRule="auto"/>
        <w:ind w:right="-23"/>
        <w:jc w:val="both"/>
        <w:rPr>
          <w:rFonts w:ascii="Arial" w:hAnsi="Arial" w:cs="Arial"/>
          <w:lang w:eastAsia="en-GB"/>
        </w:rPr>
      </w:pPr>
    </w:p>
    <w:p w14:paraId="1106C2CE" w14:textId="18D3F43A" w:rsidR="00544C7E" w:rsidRPr="00F66805" w:rsidRDefault="00544C7E" w:rsidP="005070A2">
      <w:pPr>
        <w:shd w:val="clear" w:color="auto" w:fill="FFFFFF"/>
        <w:spacing w:after="0" w:line="240" w:lineRule="auto"/>
        <w:ind w:right="-23"/>
        <w:jc w:val="both"/>
        <w:rPr>
          <w:rFonts w:ascii="Arial" w:hAnsi="Arial" w:cs="Arial"/>
          <w:b/>
          <w:bCs/>
          <w:lang w:eastAsia="en-GB"/>
        </w:rPr>
      </w:pPr>
      <w:r w:rsidRPr="00F66805">
        <w:rPr>
          <w:rFonts w:ascii="Arial" w:hAnsi="Arial" w:cs="Arial"/>
          <w:b/>
          <w:bCs/>
          <w:lang w:eastAsia="en-GB"/>
        </w:rPr>
        <w:t xml:space="preserve">Table </w:t>
      </w:r>
      <w:r w:rsidR="000B6E4E">
        <w:rPr>
          <w:rFonts w:ascii="Arial" w:hAnsi="Arial" w:cs="Arial"/>
          <w:b/>
          <w:bCs/>
          <w:lang w:eastAsia="en-GB"/>
        </w:rPr>
        <w:t>8</w:t>
      </w:r>
      <w:r w:rsidRPr="00F66805">
        <w:rPr>
          <w:rFonts w:ascii="Arial" w:hAnsi="Arial" w:cs="Arial"/>
          <w:b/>
          <w:bCs/>
          <w:lang w:eastAsia="en-GB"/>
        </w:rPr>
        <w:t>: Queanbeyan Development Control Plan 20</w:t>
      </w:r>
      <w:r w:rsidR="006F314D" w:rsidRPr="00F66805">
        <w:rPr>
          <w:rFonts w:ascii="Arial" w:hAnsi="Arial" w:cs="Arial"/>
          <w:b/>
          <w:bCs/>
          <w:lang w:eastAsia="en-GB"/>
        </w:rPr>
        <w:t>12</w:t>
      </w:r>
    </w:p>
    <w:tbl>
      <w:tblPr>
        <w:tblW w:w="90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83"/>
        <w:gridCol w:w="2478"/>
        <w:gridCol w:w="3725"/>
        <w:gridCol w:w="1324"/>
      </w:tblGrid>
      <w:tr w:rsidR="00544C7E" w:rsidRPr="005070A2" w14:paraId="016810ED" w14:textId="77777777" w:rsidTr="00551212">
        <w:trPr>
          <w:trHeight w:val="450"/>
        </w:trPr>
        <w:tc>
          <w:tcPr>
            <w:tcW w:w="1483" w:type="dxa"/>
            <w:tcBorders>
              <w:top w:val="single" w:sz="6" w:space="0" w:color="auto"/>
              <w:left w:val="single" w:sz="6" w:space="0" w:color="auto"/>
              <w:bottom w:val="single" w:sz="6" w:space="0" w:color="BFBFBF"/>
              <w:right w:val="single" w:sz="6" w:space="0" w:color="BFBFBF"/>
            </w:tcBorders>
            <w:shd w:val="clear" w:color="auto" w:fill="002664"/>
            <w:hideMark/>
          </w:tcPr>
          <w:p w14:paraId="498135D0" w14:textId="4BF258B9" w:rsidR="00544C7E" w:rsidRPr="005070A2" w:rsidRDefault="006F314D" w:rsidP="005070A2">
            <w:pPr>
              <w:spacing w:after="0" w:line="240" w:lineRule="auto"/>
              <w:textAlignment w:val="baseline"/>
              <w:rPr>
                <w:rFonts w:ascii="Arial" w:eastAsia="Times New Roman" w:hAnsi="Arial" w:cs="Arial"/>
                <w:b/>
                <w:bCs/>
                <w:color w:val="FFFFFF"/>
                <w:lang w:eastAsia="en-AU"/>
              </w:rPr>
            </w:pPr>
            <w:r w:rsidRPr="005070A2">
              <w:rPr>
                <w:rFonts w:ascii="Arial" w:eastAsia="Times New Roman" w:hAnsi="Arial" w:cs="Arial"/>
                <w:b/>
                <w:bCs/>
                <w:color w:val="FFFFFF" w:themeColor="background1"/>
                <w:lang w:eastAsia="en-AU"/>
              </w:rPr>
              <w:t>Q</w:t>
            </w:r>
            <w:r w:rsidR="00544C7E" w:rsidRPr="005070A2">
              <w:rPr>
                <w:rFonts w:ascii="Arial" w:eastAsia="Times New Roman" w:hAnsi="Arial" w:cs="Arial"/>
                <w:b/>
                <w:bCs/>
                <w:color w:val="FFFFFF" w:themeColor="background1"/>
                <w:lang w:eastAsia="en-AU"/>
              </w:rPr>
              <w:t>DCP</w:t>
            </w:r>
            <w:r w:rsidR="00544C7E" w:rsidRPr="005070A2">
              <w:rPr>
                <w:rFonts w:ascii="Arial" w:eastAsia="Times New Roman" w:hAnsi="Arial" w:cs="Arial"/>
                <w:b/>
                <w:bCs/>
                <w:lang w:eastAsia="en-AU"/>
              </w:rPr>
              <w:t xml:space="preserve"> Clause </w:t>
            </w:r>
          </w:p>
        </w:tc>
        <w:tc>
          <w:tcPr>
            <w:tcW w:w="2478" w:type="dxa"/>
            <w:tcBorders>
              <w:top w:val="single" w:sz="6" w:space="0" w:color="auto"/>
              <w:left w:val="single" w:sz="6" w:space="0" w:color="BFBFBF"/>
              <w:bottom w:val="single" w:sz="6" w:space="0" w:color="BFBFBF"/>
              <w:right w:val="single" w:sz="6" w:space="0" w:color="BFBFBF"/>
            </w:tcBorders>
            <w:shd w:val="clear" w:color="auto" w:fill="002664"/>
            <w:hideMark/>
          </w:tcPr>
          <w:p w14:paraId="7CFA4580" w14:textId="77777777" w:rsidR="00544C7E" w:rsidRPr="005070A2" w:rsidRDefault="00544C7E" w:rsidP="005070A2">
            <w:pPr>
              <w:spacing w:after="0" w:line="240" w:lineRule="auto"/>
              <w:jc w:val="center"/>
              <w:textAlignment w:val="baseline"/>
              <w:rPr>
                <w:rFonts w:ascii="Arial" w:eastAsia="Times New Roman" w:hAnsi="Arial" w:cs="Arial"/>
                <w:b/>
                <w:bCs/>
                <w:color w:val="FFFFFF"/>
                <w:lang w:eastAsia="en-AU"/>
              </w:rPr>
            </w:pPr>
            <w:r w:rsidRPr="005070A2">
              <w:rPr>
                <w:rFonts w:ascii="Arial" w:eastAsia="Times New Roman" w:hAnsi="Arial" w:cs="Arial"/>
                <w:b/>
                <w:bCs/>
                <w:lang w:eastAsia="en-AU"/>
              </w:rPr>
              <w:t>Requirement </w:t>
            </w:r>
          </w:p>
        </w:tc>
        <w:tc>
          <w:tcPr>
            <w:tcW w:w="3725" w:type="dxa"/>
            <w:tcBorders>
              <w:top w:val="single" w:sz="6" w:space="0" w:color="auto"/>
              <w:left w:val="single" w:sz="6" w:space="0" w:color="BFBFBF"/>
              <w:bottom w:val="single" w:sz="6" w:space="0" w:color="BFBFBF"/>
              <w:right w:val="single" w:sz="6" w:space="0" w:color="BFBFBF"/>
            </w:tcBorders>
            <w:shd w:val="clear" w:color="auto" w:fill="002664"/>
            <w:hideMark/>
          </w:tcPr>
          <w:p w14:paraId="284930A5" w14:textId="77777777" w:rsidR="00544C7E" w:rsidRPr="005070A2" w:rsidRDefault="00544C7E" w:rsidP="005070A2">
            <w:pPr>
              <w:spacing w:after="0" w:line="240" w:lineRule="auto"/>
              <w:jc w:val="center"/>
              <w:textAlignment w:val="baseline"/>
              <w:rPr>
                <w:rFonts w:ascii="Arial" w:eastAsia="Times New Roman" w:hAnsi="Arial" w:cs="Arial"/>
                <w:b/>
                <w:bCs/>
                <w:color w:val="FFFFFF"/>
                <w:lang w:eastAsia="en-AU"/>
              </w:rPr>
            </w:pPr>
            <w:r w:rsidRPr="005070A2">
              <w:rPr>
                <w:rFonts w:ascii="Arial" w:eastAsia="Times New Roman" w:hAnsi="Arial" w:cs="Arial"/>
                <w:b/>
                <w:bCs/>
                <w:lang w:eastAsia="en-AU"/>
              </w:rPr>
              <w:t>Development </w:t>
            </w:r>
          </w:p>
        </w:tc>
        <w:tc>
          <w:tcPr>
            <w:tcW w:w="1324" w:type="dxa"/>
            <w:tcBorders>
              <w:top w:val="single" w:sz="6" w:space="0" w:color="auto"/>
              <w:left w:val="single" w:sz="6" w:space="0" w:color="BFBFBF"/>
              <w:bottom w:val="single" w:sz="6" w:space="0" w:color="BFBFBF"/>
              <w:right w:val="single" w:sz="6" w:space="0" w:color="auto"/>
            </w:tcBorders>
            <w:shd w:val="clear" w:color="auto" w:fill="002664"/>
            <w:hideMark/>
          </w:tcPr>
          <w:p w14:paraId="1ADBE836" w14:textId="77777777" w:rsidR="00544C7E" w:rsidRPr="005070A2" w:rsidRDefault="00544C7E" w:rsidP="005070A2">
            <w:pPr>
              <w:spacing w:after="0" w:line="240" w:lineRule="auto"/>
              <w:jc w:val="center"/>
              <w:textAlignment w:val="baseline"/>
              <w:rPr>
                <w:rFonts w:ascii="Arial" w:eastAsia="Times New Roman" w:hAnsi="Arial" w:cs="Arial"/>
                <w:b/>
                <w:bCs/>
                <w:color w:val="FFFFFF"/>
                <w:lang w:eastAsia="en-AU"/>
              </w:rPr>
            </w:pPr>
            <w:r w:rsidRPr="005070A2">
              <w:rPr>
                <w:rFonts w:ascii="Arial" w:eastAsia="Times New Roman" w:hAnsi="Arial" w:cs="Arial"/>
                <w:b/>
                <w:bCs/>
                <w:lang w:eastAsia="en-AU"/>
              </w:rPr>
              <w:t>Compliance </w:t>
            </w:r>
          </w:p>
        </w:tc>
      </w:tr>
      <w:tr w:rsidR="00544C7E" w:rsidRPr="005070A2" w14:paraId="16B27BF6" w14:textId="77777777" w:rsidTr="00551212">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auto"/>
            <w:hideMark/>
          </w:tcPr>
          <w:p w14:paraId="105DF525" w14:textId="2EFC7CF1" w:rsidR="00544C7E" w:rsidRPr="005070A2" w:rsidRDefault="001179A0"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2.2</w:t>
            </w:r>
            <w:r w:rsidR="00044D8B" w:rsidRPr="005070A2">
              <w:rPr>
                <w:rFonts w:ascii="Arial" w:eastAsia="Times New Roman" w:hAnsi="Arial" w:cs="Arial"/>
                <w:b/>
                <w:bCs/>
                <w:lang w:eastAsia="en-AU"/>
              </w:rPr>
              <w:t>.3</w:t>
            </w:r>
            <w:r w:rsidRPr="005070A2">
              <w:rPr>
                <w:rFonts w:ascii="Arial" w:eastAsia="Times New Roman" w:hAnsi="Arial" w:cs="Arial"/>
                <w:b/>
                <w:bCs/>
                <w:lang w:eastAsia="en-AU"/>
              </w:rPr>
              <w:t xml:space="preserve"> </w:t>
            </w:r>
            <w:r w:rsidR="00AC1995" w:rsidRPr="005070A2">
              <w:rPr>
                <w:rFonts w:ascii="Arial" w:eastAsia="Times New Roman" w:hAnsi="Arial" w:cs="Arial"/>
                <w:b/>
                <w:bCs/>
                <w:lang w:eastAsia="en-AU"/>
              </w:rPr>
              <w:t>Car Parking</w:t>
            </w:r>
            <w:r w:rsidR="008421E3" w:rsidRPr="005070A2">
              <w:rPr>
                <w:rFonts w:ascii="Arial" w:eastAsia="Times New Roman" w:hAnsi="Arial" w:cs="Arial"/>
                <w:b/>
                <w:bCs/>
                <w:lang w:eastAsia="en-AU"/>
              </w:rPr>
              <w:t xml:space="preserve"> General Principles</w:t>
            </w:r>
          </w:p>
        </w:tc>
        <w:tc>
          <w:tcPr>
            <w:tcW w:w="2478" w:type="dxa"/>
            <w:tcBorders>
              <w:top w:val="single" w:sz="6" w:space="0" w:color="BFBFBF"/>
              <w:left w:val="single" w:sz="6" w:space="0" w:color="BFBFBF"/>
              <w:bottom w:val="single" w:sz="6" w:space="0" w:color="BFBFBF"/>
              <w:right w:val="single" w:sz="6" w:space="0" w:color="BFBFBF"/>
            </w:tcBorders>
            <w:shd w:val="clear" w:color="auto" w:fill="auto"/>
            <w:hideMark/>
          </w:tcPr>
          <w:p w14:paraId="76A0A095" w14:textId="47103866" w:rsidR="00A55123" w:rsidRPr="005070A2" w:rsidRDefault="00544C7E" w:rsidP="005070A2">
            <w:pPr>
              <w:spacing w:after="0" w:line="240" w:lineRule="auto"/>
              <w:ind w:right="136"/>
              <w:jc w:val="both"/>
              <w:textAlignment w:val="baseline"/>
              <w:rPr>
                <w:rFonts w:ascii="Arial" w:hAnsi="Arial" w:cs="Arial"/>
              </w:rPr>
            </w:pPr>
            <w:r w:rsidRPr="005070A2">
              <w:rPr>
                <w:rFonts w:ascii="Arial" w:eastAsia="Times New Roman" w:hAnsi="Arial" w:cs="Arial"/>
                <w:lang w:eastAsia="en-AU"/>
              </w:rPr>
              <w:t> </w:t>
            </w:r>
            <w:r w:rsidR="00A55123" w:rsidRPr="005070A2">
              <w:rPr>
                <w:rFonts w:ascii="Arial" w:hAnsi="Arial" w:cs="Arial"/>
              </w:rPr>
              <w:t xml:space="preserve">In determining the car parking requirements for a development </w:t>
            </w:r>
            <w:proofErr w:type="gramStart"/>
            <w:r w:rsidR="00A55123" w:rsidRPr="005070A2">
              <w:rPr>
                <w:rFonts w:ascii="Arial" w:hAnsi="Arial" w:cs="Arial"/>
              </w:rPr>
              <w:t>proposal</w:t>
            </w:r>
            <w:proofErr w:type="gramEnd"/>
            <w:r w:rsidR="00A55123" w:rsidRPr="005070A2">
              <w:rPr>
                <w:rFonts w:ascii="Arial" w:hAnsi="Arial" w:cs="Arial"/>
              </w:rPr>
              <w:t xml:space="preserve"> the following principles shall be followed: </w:t>
            </w:r>
          </w:p>
          <w:p w14:paraId="50B2E678" w14:textId="77777777" w:rsidR="00A55123" w:rsidRPr="005070A2" w:rsidRDefault="00A55123" w:rsidP="005070A2">
            <w:pPr>
              <w:spacing w:after="0" w:line="240" w:lineRule="auto"/>
              <w:ind w:right="136"/>
              <w:jc w:val="both"/>
              <w:textAlignment w:val="baseline"/>
              <w:rPr>
                <w:rFonts w:ascii="Arial" w:hAnsi="Arial" w:cs="Arial"/>
              </w:rPr>
            </w:pPr>
          </w:p>
          <w:p w14:paraId="139DC637" w14:textId="77777777" w:rsidR="00A55123" w:rsidRPr="005070A2" w:rsidRDefault="00A55123" w:rsidP="005070A2">
            <w:pPr>
              <w:spacing w:after="0" w:line="240" w:lineRule="auto"/>
              <w:ind w:right="136"/>
              <w:jc w:val="both"/>
              <w:textAlignment w:val="baseline"/>
              <w:rPr>
                <w:rFonts w:ascii="Arial" w:hAnsi="Arial" w:cs="Arial"/>
              </w:rPr>
            </w:pPr>
            <w:r w:rsidRPr="005070A2">
              <w:rPr>
                <w:rFonts w:ascii="Arial" w:hAnsi="Arial" w:cs="Arial"/>
              </w:rPr>
              <w:t xml:space="preserve">1) The minimum standards as set out in this plan. </w:t>
            </w:r>
          </w:p>
          <w:p w14:paraId="29A55C25" w14:textId="77777777" w:rsidR="00A55123" w:rsidRPr="005070A2" w:rsidRDefault="00A55123" w:rsidP="005070A2">
            <w:pPr>
              <w:spacing w:after="0" w:line="240" w:lineRule="auto"/>
              <w:ind w:right="136"/>
              <w:jc w:val="both"/>
              <w:textAlignment w:val="baseline"/>
              <w:rPr>
                <w:rFonts w:ascii="Arial" w:hAnsi="Arial" w:cs="Arial"/>
              </w:rPr>
            </w:pPr>
          </w:p>
          <w:p w14:paraId="12838283" w14:textId="77777777" w:rsidR="00A55123" w:rsidRPr="005070A2" w:rsidRDefault="00A55123" w:rsidP="005070A2">
            <w:pPr>
              <w:spacing w:after="0" w:line="240" w:lineRule="auto"/>
              <w:ind w:right="136"/>
              <w:jc w:val="both"/>
              <w:textAlignment w:val="baseline"/>
              <w:rPr>
                <w:rFonts w:ascii="Arial" w:hAnsi="Arial" w:cs="Arial"/>
              </w:rPr>
            </w:pPr>
            <w:r w:rsidRPr="005070A2">
              <w:rPr>
                <w:rFonts w:ascii="Arial" w:hAnsi="Arial" w:cs="Arial"/>
              </w:rPr>
              <w:t xml:space="preserve">2) The likely demand for on-site parking to be generated by the development. </w:t>
            </w:r>
          </w:p>
          <w:p w14:paraId="6011D792" w14:textId="77777777" w:rsidR="00A55123" w:rsidRPr="005070A2" w:rsidRDefault="00A55123" w:rsidP="005070A2">
            <w:pPr>
              <w:spacing w:after="0" w:line="240" w:lineRule="auto"/>
              <w:ind w:right="136"/>
              <w:jc w:val="both"/>
              <w:textAlignment w:val="baseline"/>
              <w:rPr>
                <w:rFonts w:ascii="Arial" w:hAnsi="Arial" w:cs="Arial"/>
              </w:rPr>
            </w:pPr>
          </w:p>
          <w:p w14:paraId="24720464" w14:textId="77777777" w:rsidR="00A55123" w:rsidRPr="005070A2" w:rsidRDefault="00A55123" w:rsidP="005070A2">
            <w:pPr>
              <w:spacing w:after="0" w:line="240" w:lineRule="auto"/>
              <w:ind w:right="136"/>
              <w:jc w:val="both"/>
              <w:textAlignment w:val="baseline"/>
              <w:rPr>
                <w:rFonts w:ascii="Arial" w:hAnsi="Arial" w:cs="Arial"/>
              </w:rPr>
            </w:pPr>
            <w:r w:rsidRPr="005070A2">
              <w:rPr>
                <w:rFonts w:ascii="Arial" w:hAnsi="Arial" w:cs="Arial"/>
              </w:rPr>
              <w:t xml:space="preserve">3) The availability of public transport in the vicinity to service the likely demands to be generated by the development. </w:t>
            </w:r>
          </w:p>
          <w:p w14:paraId="59034C9B" w14:textId="77777777" w:rsidR="00A55123" w:rsidRPr="005070A2" w:rsidRDefault="00A55123" w:rsidP="005070A2">
            <w:pPr>
              <w:spacing w:after="0" w:line="240" w:lineRule="auto"/>
              <w:ind w:right="136"/>
              <w:jc w:val="both"/>
              <w:textAlignment w:val="baseline"/>
              <w:rPr>
                <w:rFonts w:ascii="Arial" w:hAnsi="Arial" w:cs="Arial"/>
              </w:rPr>
            </w:pPr>
          </w:p>
          <w:p w14:paraId="5C8D08CC" w14:textId="77777777" w:rsidR="00A55123" w:rsidRPr="005070A2" w:rsidRDefault="00A55123" w:rsidP="005070A2">
            <w:pPr>
              <w:spacing w:after="0" w:line="240" w:lineRule="auto"/>
              <w:ind w:right="136"/>
              <w:jc w:val="both"/>
              <w:textAlignment w:val="baseline"/>
              <w:rPr>
                <w:rFonts w:ascii="Arial" w:hAnsi="Arial" w:cs="Arial"/>
              </w:rPr>
            </w:pPr>
            <w:r w:rsidRPr="005070A2">
              <w:rPr>
                <w:rFonts w:ascii="Arial" w:hAnsi="Arial" w:cs="Arial"/>
              </w:rPr>
              <w:t xml:space="preserve">4) Traffic volumes on the surrounding street network, including, where relevant, likely future traffic volumes. </w:t>
            </w:r>
          </w:p>
          <w:p w14:paraId="3095BF42" w14:textId="77777777" w:rsidR="00A55123" w:rsidRPr="005070A2" w:rsidRDefault="00A55123" w:rsidP="005070A2">
            <w:pPr>
              <w:spacing w:after="0" w:line="240" w:lineRule="auto"/>
              <w:ind w:right="136"/>
              <w:jc w:val="both"/>
              <w:textAlignment w:val="baseline"/>
              <w:rPr>
                <w:rFonts w:ascii="Arial" w:hAnsi="Arial" w:cs="Arial"/>
              </w:rPr>
            </w:pPr>
          </w:p>
          <w:p w14:paraId="03472F50" w14:textId="77777777" w:rsidR="00A55123" w:rsidRPr="005070A2" w:rsidRDefault="00A55123" w:rsidP="005070A2">
            <w:pPr>
              <w:spacing w:after="0" w:line="240" w:lineRule="auto"/>
              <w:ind w:right="136"/>
              <w:jc w:val="both"/>
              <w:textAlignment w:val="baseline"/>
              <w:rPr>
                <w:rFonts w:ascii="Arial" w:hAnsi="Arial" w:cs="Arial"/>
              </w:rPr>
            </w:pPr>
            <w:r w:rsidRPr="005070A2">
              <w:rPr>
                <w:rFonts w:ascii="Arial" w:hAnsi="Arial" w:cs="Arial"/>
              </w:rPr>
              <w:t xml:space="preserve">5) The probable mode of transport of the users of the development. </w:t>
            </w:r>
          </w:p>
          <w:p w14:paraId="50854326" w14:textId="77777777" w:rsidR="00A55123" w:rsidRPr="005070A2" w:rsidRDefault="00A55123" w:rsidP="005070A2">
            <w:pPr>
              <w:spacing w:after="0" w:line="240" w:lineRule="auto"/>
              <w:ind w:right="136"/>
              <w:jc w:val="both"/>
              <w:textAlignment w:val="baseline"/>
              <w:rPr>
                <w:rFonts w:ascii="Arial" w:hAnsi="Arial" w:cs="Arial"/>
              </w:rPr>
            </w:pPr>
          </w:p>
          <w:p w14:paraId="4B1AF46A" w14:textId="77777777" w:rsidR="00A55123" w:rsidRPr="005070A2" w:rsidRDefault="00A55123" w:rsidP="005070A2">
            <w:pPr>
              <w:spacing w:after="0" w:line="240" w:lineRule="auto"/>
              <w:ind w:right="136"/>
              <w:jc w:val="both"/>
              <w:textAlignment w:val="baseline"/>
              <w:rPr>
                <w:rFonts w:ascii="Arial" w:hAnsi="Arial" w:cs="Arial"/>
              </w:rPr>
            </w:pPr>
            <w:r w:rsidRPr="005070A2">
              <w:rPr>
                <w:rFonts w:ascii="Arial" w:hAnsi="Arial" w:cs="Arial"/>
              </w:rPr>
              <w:t xml:space="preserve">6) The likely peak usage times of the development. </w:t>
            </w:r>
          </w:p>
          <w:p w14:paraId="21083BCB" w14:textId="77777777" w:rsidR="00A55123" w:rsidRPr="005070A2" w:rsidRDefault="00A55123" w:rsidP="005070A2">
            <w:pPr>
              <w:spacing w:after="0" w:line="240" w:lineRule="auto"/>
              <w:ind w:right="136"/>
              <w:jc w:val="both"/>
              <w:textAlignment w:val="baseline"/>
              <w:rPr>
                <w:rFonts w:ascii="Arial" w:hAnsi="Arial" w:cs="Arial"/>
              </w:rPr>
            </w:pPr>
          </w:p>
          <w:p w14:paraId="7F9243E3" w14:textId="641F54E2" w:rsidR="00544C7E" w:rsidRPr="005070A2" w:rsidRDefault="00A55123" w:rsidP="005070A2">
            <w:pPr>
              <w:spacing w:after="0" w:line="240" w:lineRule="auto"/>
              <w:ind w:right="136"/>
              <w:jc w:val="both"/>
              <w:textAlignment w:val="baseline"/>
              <w:rPr>
                <w:rFonts w:ascii="Arial" w:eastAsia="Times New Roman" w:hAnsi="Arial" w:cs="Arial"/>
                <w:lang w:eastAsia="en-AU"/>
              </w:rPr>
            </w:pPr>
            <w:r w:rsidRPr="005070A2">
              <w:rPr>
                <w:rFonts w:ascii="Arial" w:hAnsi="Arial" w:cs="Arial"/>
              </w:rPr>
              <w:t>7) The provision of alternative private transport arrangements (</w:t>
            </w:r>
            <w:proofErr w:type="gramStart"/>
            <w:r w:rsidRPr="005070A2">
              <w:rPr>
                <w:rFonts w:ascii="Arial" w:hAnsi="Arial" w:cs="Arial"/>
              </w:rPr>
              <w:t>e.g.</w:t>
            </w:r>
            <w:proofErr w:type="gramEnd"/>
            <w:r w:rsidRPr="005070A2">
              <w:rPr>
                <w:rFonts w:ascii="Arial" w:hAnsi="Arial" w:cs="Arial"/>
              </w:rPr>
              <w:t xml:space="preserve"> courtesy buses to licensed premises at no charge to users)</w:t>
            </w:r>
          </w:p>
        </w:tc>
        <w:tc>
          <w:tcPr>
            <w:tcW w:w="3725" w:type="dxa"/>
            <w:tcBorders>
              <w:top w:val="single" w:sz="6" w:space="0" w:color="BFBFBF"/>
              <w:left w:val="single" w:sz="6" w:space="0" w:color="BFBFBF"/>
              <w:bottom w:val="single" w:sz="6" w:space="0" w:color="BFBFBF"/>
              <w:right w:val="single" w:sz="6" w:space="0" w:color="BFBFBF"/>
            </w:tcBorders>
            <w:shd w:val="clear" w:color="auto" w:fill="auto"/>
            <w:hideMark/>
          </w:tcPr>
          <w:p w14:paraId="3A8C44AC" w14:textId="09AB4ABB" w:rsidR="00544C7E" w:rsidRPr="005070A2" w:rsidRDefault="007D2F0E"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xml:space="preserve">1) </w:t>
            </w:r>
            <w:r w:rsidR="00A421C9" w:rsidRPr="005070A2">
              <w:rPr>
                <w:rFonts w:ascii="Arial" w:eastAsia="Times New Roman" w:hAnsi="Arial" w:cs="Arial"/>
                <w:lang w:eastAsia="en-AU"/>
              </w:rPr>
              <w:t xml:space="preserve">The development provides </w:t>
            </w:r>
            <w:r w:rsidR="00FF1D09" w:rsidRPr="005070A2">
              <w:rPr>
                <w:rFonts w:ascii="Arial" w:eastAsia="Times New Roman" w:hAnsi="Arial" w:cs="Arial"/>
                <w:lang w:eastAsia="en-AU"/>
              </w:rPr>
              <w:t xml:space="preserve">a total of </w:t>
            </w:r>
            <w:r w:rsidR="002C44CF" w:rsidRPr="005070A2">
              <w:rPr>
                <w:rFonts w:ascii="Arial" w:eastAsia="Times New Roman" w:hAnsi="Arial" w:cs="Arial"/>
                <w:lang w:eastAsia="en-AU"/>
              </w:rPr>
              <w:t>2</w:t>
            </w:r>
            <w:r w:rsidR="0084769B">
              <w:rPr>
                <w:rFonts w:ascii="Arial" w:eastAsia="Times New Roman" w:hAnsi="Arial" w:cs="Arial"/>
                <w:lang w:eastAsia="en-AU"/>
              </w:rPr>
              <w:t>61</w:t>
            </w:r>
            <w:r w:rsidR="00FF1D09" w:rsidRPr="005070A2">
              <w:rPr>
                <w:rFonts w:ascii="Arial" w:eastAsia="Times New Roman" w:hAnsi="Arial" w:cs="Arial"/>
                <w:lang w:eastAsia="en-AU"/>
              </w:rPr>
              <w:t xml:space="preserve"> car parking spaces and 28 visitor car parking spaces </w:t>
            </w:r>
            <w:r w:rsidR="002F2BE7" w:rsidRPr="005070A2">
              <w:rPr>
                <w:rFonts w:ascii="Arial" w:eastAsia="Times New Roman" w:hAnsi="Arial" w:cs="Arial"/>
                <w:lang w:eastAsia="en-AU"/>
              </w:rPr>
              <w:t xml:space="preserve">in accordance with </w:t>
            </w:r>
            <w:r w:rsidR="00DC6F2D" w:rsidRPr="005070A2">
              <w:rPr>
                <w:rFonts w:ascii="Arial" w:eastAsia="Times New Roman" w:hAnsi="Arial" w:cs="Arial"/>
                <w:lang w:eastAsia="en-AU"/>
              </w:rPr>
              <w:t xml:space="preserve">the car parking requirements of </w:t>
            </w:r>
            <w:r w:rsidR="00367F8A">
              <w:rPr>
                <w:rFonts w:ascii="Arial" w:eastAsia="Times New Roman" w:hAnsi="Arial" w:cs="Arial"/>
                <w:lang w:eastAsia="en-AU"/>
              </w:rPr>
              <w:t>the QDCP</w:t>
            </w:r>
            <w:r w:rsidR="00DC6F2D" w:rsidRPr="005070A2">
              <w:rPr>
                <w:rFonts w:ascii="Arial" w:eastAsia="Times New Roman" w:hAnsi="Arial" w:cs="Arial"/>
                <w:lang w:eastAsia="en-AU"/>
              </w:rPr>
              <w:t>.</w:t>
            </w:r>
          </w:p>
          <w:p w14:paraId="75341176" w14:textId="77777777" w:rsidR="00DC6F2D" w:rsidRPr="005070A2" w:rsidRDefault="00DC6F2D" w:rsidP="00551212">
            <w:pPr>
              <w:spacing w:after="0" w:line="240" w:lineRule="auto"/>
              <w:ind w:right="99"/>
              <w:jc w:val="both"/>
              <w:textAlignment w:val="baseline"/>
              <w:rPr>
                <w:rFonts w:ascii="Arial" w:eastAsia="Times New Roman" w:hAnsi="Arial" w:cs="Arial"/>
                <w:lang w:eastAsia="en-AU"/>
              </w:rPr>
            </w:pPr>
          </w:p>
          <w:p w14:paraId="71CC4DAE" w14:textId="77777777" w:rsidR="00DC6F2D" w:rsidRPr="005070A2" w:rsidRDefault="00DC6F2D"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xml:space="preserve">2) </w:t>
            </w:r>
            <w:r w:rsidR="00584A1E" w:rsidRPr="005070A2">
              <w:rPr>
                <w:rFonts w:ascii="Arial" w:eastAsia="Times New Roman" w:hAnsi="Arial" w:cs="Arial"/>
                <w:lang w:eastAsia="en-AU"/>
              </w:rPr>
              <w:t>A traffic and parking impact study is provided w</w:t>
            </w:r>
            <w:r w:rsidR="00FA4DF7" w:rsidRPr="005070A2">
              <w:rPr>
                <w:rFonts w:ascii="Arial" w:eastAsia="Times New Roman" w:hAnsi="Arial" w:cs="Arial"/>
                <w:lang w:eastAsia="en-AU"/>
              </w:rPr>
              <w:t>i</w:t>
            </w:r>
            <w:r w:rsidR="00584A1E" w:rsidRPr="005070A2">
              <w:rPr>
                <w:rFonts w:ascii="Arial" w:eastAsia="Times New Roman" w:hAnsi="Arial" w:cs="Arial"/>
                <w:lang w:eastAsia="en-AU"/>
              </w:rPr>
              <w:t>th the development application dated 28 September 2023</w:t>
            </w:r>
            <w:r w:rsidR="00FA4DF7" w:rsidRPr="005070A2">
              <w:rPr>
                <w:rFonts w:ascii="Arial" w:eastAsia="Times New Roman" w:hAnsi="Arial" w:cs="Arial"/>
                <w:lang w:eastAsia="en-AU"/>
              </w:rPr>
              <w:t xml:space="preserve"> which demonstrates that the </w:t>
            </w:r>
            <w:r w:rsidR="003A4B85" w:rsidRPr="005070A2">
              <w:rPr>
                <w:rFonts w:ascii="Arial" w:eastAsia="Times New Roman" w:hAnsi="Arial" w:cs="Arial"/>
                <w:lang w:eastAsia="en-AU"/>
              </w:rPr>
              <w:t xml:space="preserve">car parking </w:t>
            </w:r>
            <w:r w:rsidR="002343C9" w:rsidRPr="005070A2">
              <w:rPr>
                <w:rFonts w:ascii="Arial" w:eastAsia="Times New Roman" w:hAnsi="Arial" w:cs="Arial"/>
                <w:lang w:eastAsia="en-AU"/>
              </w:rPr>
              <w:t xml:space="preserve">provision </w:t>
            </w:r>
            <w:r w:rsidR="00963AF3" w:rsidRPr="005070A2">
              <w:rPr>
                <w:rFonts w:ascii="Arial" w:eastAsia="Times New Roman" w:hAnsi="Arial" w:cs="Arial"/>
                <w:lang w:eastAsia="en-AU"/>
              </w:rPr>
              <w:t>will meet the likely demand for on-site parking.</w:t>
            </w:r>
          </w:p>
          <w:p w14:paraId="621AE19A" w14:textId="77777777" w:rsidR="00963AF3" w:rsidRPr="005070A2" w:rsidRDefault="00963AF3" w:rsidP="00551212">
            <w:pPr>
              <w:spacing w:after="0" w:line="240" w:lineRule="auto"/>
              <w:ind w:right="99"/>
              <w:jc w:val="both"/>
              <w:textAlignment w:val="baseline"/>
              <w:rPr>
                <w:rFonts w:ascii="Arial" w:eastAsia="Times New Roman" w:hAnsi="Arial" w:cs="Arial"/>
                <w:lang w:eastAsia="en-AU"/>
              </w:rPr>
            </w:pPr>
          </w:p>
          <w:p w14:paraId="4629556D" w14:textId="77777777" w:rsidR="00963AF3" w:rsidRPr="005070A2" w:rsidRDefault="00963AF3"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xml:space="preserve">3) </w:t>
            </w:r>
            <w:r w:rsidR="00A5051A" w:rsidRPr="005070A2">
              <w:rPr>
                <w:rFonts w:ascii="Arial" w:eastAsia="Times New Roman" w:hAnsi="Arial" w:cs="Arial"/>
                <w:lang w:eastAsia="en-AU"/>
              </w:rPr>
              <w:t>The car parking provision accounts for the minimum car parking standards for the site and provision of public transport in the locality.</w:t>
            </w:r>
          </w:p>
          <w:p w14:paraId="4F288762" w14:textId="77777777" w:rsidR="00A5051A" w:rsidRPr="005070A2" w:rsidRDefault="00A5051A" w:rsidP="00551212">
            <w:pPr>
              <w:spacing w:after="0" w:line="240" w:lineRule="auto"/>
              <w:ind w:right="99"/>
              <w:jc w:val="both"/>
              <w:textAlignment w:val="baseline"/>
              <w:rPr>
                <w:rFonts w:ascii="Arial" w:eastAsia="Times New Roman" w:hAnsi="Arial" w:cs="Arial"/>
                <w:lang w:eastAsia="en-AU"/>
              </w:rPr>
            </w:pPr>
          </w:p>
          <w:p w14:paraId="5EEA840D" w14:textId="747CD483" w:rsidR="00A5051A" w:rsidRPr="00CF2FE0" w:rsidRDefault="00A5051A"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xml:space="preserve">4) An </w:t>
            </w:r>
            <w:r w:rsidRPr="00CF2FE0">
              <w:rPr>
                <w:rFonts w:ascii="Arial" w:eastAsia="Times New Roman" w:hAnsi="Arial" w:cs="Arial"/>
                <w:lang w:eastAsia="en-AU"/>
              </w:rPr>
              <w:t xml:space="preserve">assessment of likely traffic volumes on the surrounding street network is included in the submitted </w:t>
            </w:r>
            <w:r w:rsidR="005F5034" w:rsidRPr="00CF2FE0">
              <w:rPr>
                <w:rFonts w:ascii="Arial" w:eastAsia="Times New Roman" w:hAnsi="Arial" w:cs="Arial"/>
                <w:lang w:eastAsia="en-AU"/>
              </w:rPr>
              <w:t>traffic and parking impact study</w:t>
            </w:r>
            <w:r w:rsidR="0084769B" w:rsidRPr="00CF2FE0">
              <w:rPr>
                <w:rFonts w:ascii="Arial" w:eastAsia="Times New Roman" w:hAnsi="Arial" w:cs="Arial"/>
                <w:lang w:eastAsia="en-AU"/>
              </w:rPr>
              <w:t xml:space="preserve"> which confirms the development will not have an unacceptable impact on traffic in the locality</w:t>
            </w:r>
            <w:r w:rsidR="005F5034" w:rsidRPr="00CF2FE0">
              <w:rPr>
                <w:rFonts w:ascii="Arial" w:eastAsia="Times New Roman" w:hAnsi="Arial" w:cs="Arial"/>
                <w:lang w:eastAsia="en-AU"/>
              </w:rPr>
              <w:t>.</w:t>
            </w:r>
          </w:p>
          <w:p w14:paraId="4A23462B" w14:textId="7889FB69" w:rsidR="005F5034" w:rsidRPr="00CF2FE0" w:rsidRDefault="00236E9D" w:rsidP="00551212">
            <w:pPr>
              <w:spacing w:after="0" w:line="240" w:lineRule="auto"/>
              <w:ind w:right="99"/>
              <w:jc w:val="both"/>
              <w:textAlignment w:val="baseline"/>
              <w:rPr>
                <w:rFonts w:ascii="Arial" w:eastAsia="Times New Roman" w:hAnsi="Arial" w:cs="Arial"/>
                <w:lang w:eastAsia="en-AU"/>
              </w:rPr>
            </w:pPr>
            <w:r w:rsidRPr="00CF2FE0">
              <w:rPr>
                <w:rFonts w:ascii="Arial" w:eastAsia="Times New Roman" w:hAnsi="Arial" w:cs="Arial"/>
                <w:lang w:eastAsia="en-AU"/>
              </w:rPr>
              <w:t>a</w:t>
            </w:r>
          </w:p>
          <w:p w14:paraId="43B81BB4" w14:textId="7146CCEF" w:rsidR="005F5034" w:rsidRPr="00CF2FE0" w:rsidRDefault="005F5034" w:rsidP="00551212">
            <w:pPr>
              <w:spacing w:after="0" w:line="240" w:lineRule="auto"/>
              <w:ind w:right="99"/>
              <w:jc w:val="both"/>
              <w:textAlignment w:val="baseline"/>
              <w:rPr>
                <w:rFonts w:ascii="Arial" w:eastAsia="Times New Roman" w:hAnsi="Arial" w:cs="Arial"/>
                <w:lang w:eastAsia="en-AU"/>
              </w:rPr>
            </w:pPr>
            <w:r w:rsidRPr="00CF2FE0">
              <w:rPr>
                <w:rFonts w:ascii="Arial" w:eastAsia="Times New Roman" w:hAnsi="Arial" w:cs="Arial"/>
                <w:lang w:eastAsia="en-AU"/>
              </w:rPr>
              <w:t xml:space="preserve">5) </w:t>
            </w:r>
            <w:r w:rsidR="0054324C" w:rsidRPr="00CF2FE0">
              <w:rPr>
                <w:rFonts w:ascii="Arial" w:eastAsia="Times New Roman" w:hAnsi="Arial" w:cs="Arial"/>
                <w:lang w:eastAsia="en-AU"/>
              </w:rPr>
              <w:t xml:space="preserve">An assessment of probable </w:t>
            </w:r>
            <w:r w:rsidR="00677238" w:rsidRPr="00CF2FE0">
              <w:rPr>
                <w:rFonts w:ascii="Arial" w:eastAsia="Times New Roman" w:hAnsi="Arial" w:cs="Arial"/>
                <w:lang w:eastAsia="en-AU"/>
              </w:rPr>
              <w:t>modes of transport of the users of the development is included in the submitted traffic and parking impact study</w:t>
            </w:r>
            <w:r w:rsidR="006336B3" w:rsidRPr="00CF2FE0">
              <w:rPr>
                <w:rFonts w:ascii="Arial" w:eastAsia="Times New Roman" w:hAnsi="Arial" w:cs="Arial"/>
                <w:lang w:eastAsia="en-AU"/>
              </w:rPr>
              <w:t xml:space="preserve"> which confirmed the dominant traffic mode would be vehicles</w:t>
            </w:r>
            <w:r w:rsidR="00677238" w:rsidRPr="00CF2FE0">
              <w:rPr>
                <w:rFonts w:ascii="Arial" w:eastAsia="Times New Roman" w:hAnsi="Arial" w:cs="Arial"/>
                <w:lang w:eastAsia="en-AU"/>
              </w:rPr>
              <w:t>.</w:t>
            </w:r>
          </w:p>
          <w:p w14:paraId="1C1C9CF9" w14:textId="77777777" w:rsidR="00677238" w:rsidRPr="00CF2FE0" w:rsidRDefault="00677238" w:rsidP="00551212">
            <w:pPr>
              <w:spacing w:after="0" w:line="240" w:lineRule="auto"/>
              <w:ind w:right="99"/>
              <w:jc w:val="both"/>
              <w:textAlignment w:val="baseline"/>
              <w:rPr>
                <w:rFonts w:ascii="Arial" w:eastAsia="Times New Roman" w:hAnsi="Arial" w:cs="Arial"/>
                <w:lang w:eastAsia="en-AU"/>
              </w:rPr>
            </w:pPr>
          </w:p>
          <w:p w14:paraId="432BBFE4" w14:textId="672E6B5C" w:rsidR="00856B6D" w:rsidRPr="005070A2" w:rsidRDefault="00677238" w:rsidP="00551212">
            <w:pPr>
              <w:spacing w:after="0" w:line="240" w:lineRule="auto"/>
              <w:ind w:right="99"/>
              <w:jc w:val="both"/>
              <w:textAlignment w:val="baseline"/>
              <w:rPr>
                <w:rFonts w:ascii="Arial" w:eastAsia="Times New Roman" w:hAnsi="Arial" w:cs="Arial"/>
                <w:lang w:eastAsia="en-AU"/>
              </w:rPr>
            </w:pPr>
            <w:r w:rsidRPr="00CF2FE0">
              <w:rPr>
                <w:rFonts w:ascii="Arial" w:eastAsia="Times New Roman" w:hAnsi="Arial" w:cs="Arial"/>
                <w:lang w:eastAsia="en-AU"/>
              </w:rPr>
              <w:t xml:space="preserve">6) </w:t>
            </w:r>
            <w:r w:rsidR="00856B6D" w:rsidRPr="00CF2FE0">
              <w:rPr>
                <w:rFonts w:ascii="Arial" w:eastAsia="Times New Roman" w:hAnsi="Arial" w:cs="Arial"/>
                <w:lang w:eastAsia="en-AU"/>
              </w:rPr>
              <w:t>An assessment of the likely peak usage times of the development is included in the submitted traffic and parking impact study.</w:t>
            </w:r>
          </w:p>
          <w:p w14:paraId="0B439282" w14:textId="30D74104" w:rsidR="00856B6D" w:rsidRPr="005070A2" w:rsidRDefault="00EB37C0" w:rsidP="00551212">
            <w:pPr>
              <w:spacing w:after="0" w:line="240" w:lineRule="auto"/>
              <w:ind w:right="99"/>
              <w:jc w:val="both"/>
              <w:textAlignment w:val="baseline"/>
              <w:rPr>
                <w:rFonts w:ascii="Arial" w:eastAsia="Times New Roman" w:hAnsi="Arial" w:cs="Arial"/>
                <w:lang w:eastAsia="en-AU"/>
              </w:rPr>
            </w:pPr>
            <w:r>
              <w:rPr>
                <w:rFonts w:ascii="Arial" w:eastAsia="Times New Roman" w:hAnsi="Arial" w:cs="Arial"/>
                <w:lang w:eastAsia="en-AU"/>
              </w:rPr>
              <w:t>p</w:t>
            </w:r>
          </w:p>
          <w:p w14:paraId="6505A8C0" w14:textId="1DE0B499" w:rsidR="00856B6D" w:rsidRPr="005070A2" w:rsidRDefault="00856B6D"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xml:space="preserve">7) </w:t>
            </w:r>
            <w:r w:rsidR="00A20916" w:rsidRPr="005070A2">
              <w:rPr>
                <w:rFonts w:ascii="Arial" w:eastAsia="Times New Roman" w:hAnsi="Arial" w:cs="Arial"/>
                <w:lang w:eastAsia="en-AU"/>
              </w:rPr>
              <w:t xml:space="preserve">No alternative private transport arrangements </w:t>
            </w:r>
            <w:r w:rsidR="00BC5DFA" w:rsidRPr="005070A2">
              <w:rPr>
                <w:rFonts w:ascii="Arial" w:eastAsia="Times New Roman" w:hAnsi="Arial" w:cs="Arial"/>
                <w:lang w:eastAsia="en-AU"/>
              </w:rPr>
              <w:t>are proposed</w:t>
            </w:r>
            <w:r w:rsidR="00EB37C0">
              <w:rPr>
                <w:rFonts w:ascii="Arial" w:eastAsia="Times New Roman" w:hAnsi="Arial" w:cs="Arial"/>
                <w:lang w:eastAsia="en-AU"/>
              </w:rPr>
              <w:t>.</w:t>
            </w:r>
          </w:p>
          <w:p w14:paraId="294350B1" w14:textId="006D534A" w:rsidR="00677238" w:rsidRPr="005070A2" w:rsidRDefault="00677238" w:rsidP="00551212">
            <w:pPr>
              <w:spacing w:after="0" w:line="240" w:lineRule="auto"/>
              <w:ind w:right="99"/>
              <w:jc w:val="both"/>
              <w:textAlignment w:val="baseline"/>
              <w:rPr>
                <w:rFonts w:ascii="Arial" w:eastAsia="Times New Roman" w:hAnsi="Arial" w:cs="Arial"/>
                <w:lang w:eastAsia="en-AU"/>
              </w:rPr>
            </w:pPr>
          </w:p>
        </w:tc>
        <w:tc>
          <w:tcPr>
            <w:tcW w:w="1324" w:type="dxa"/>
            <w:tcBorders>
              <w:top w:val="single" w:sz="6" w:space="0" w:color="BFBFBF"/>
              <w:left w:val="single" w:sz="6" w:space="0" w:color="BFBFBF"/>
              <w:bottom w:val="single" w:sz="6" w:space="0" w:color="BFBFBF"/>
              <w:right w:val="single" w:sz="6" w:space="0" w:color="auto"/>
            </w:tcBorders>
            <w:shd w:val="clear" w:color="auto" w:fill="auto"/>
            <w:hideMark/>
          </w:tcPr>
          <w:p w14:paraId="167B63DB" w14:textId="31A175FD"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544C7E" w:rsidRPr="005070A2" w14:paraId="4267226E" w14:textId="77777777" w:rsidTr="00551212">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584A5712" w14:textId="271D6D72" w:rsidR="00544C7E" w:rsidRPr="005070A2" w:rsidRDefault="00BE7C7E"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2.2.7 Basement Parking</w:t>
            </w:r>
          </w:p>
        </w:tc>
        <w:tc>
          <w:tcPr>
            <w:tcW w:w="2478"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3941DFDC" w14:textId="3EDF9222" w:rsidR="00725FD5" w:rsidRPr="005070A2" w:rsidRDefault="00BE7C7E" w:rsidP="005070A2">
            <w:pPr>
              <w:pStyle w:val="ListParagraph"/>
              <w:numPr>
                <w:ilvl w:val="1"/>
                <w:numId w:val="23"/>
              </w:numPr>
              <w:tabs>
                <w:tab w:val="clear" w:pos="624"/>
                <w:tab w:val="num" w:pos="232"/>
              </w:tabs>
              <w:spacing w:after="0" w:line="240" w:lineRule="auto"/>
              <w:ind w:left="232" w:right="136" w:hanging="232"/>
              <w:jc w:val="both"/>
              <w:textAlignment w:val="baseline"/>
              <w:rPr>
                <w:rFonts w:ascii="Arial" w:hAnsi="Arial" w:cs="Arial"/>
              </w:rPr>
            </w:pPr>
            <w:r w:rsidRPr="005070A2">
              <w:rPr>
                <w:rFonts w:ascii="Arial" w:hAnsi="Arial" w:cs="Arial"/>
              </w:rPr>
              <w:t xml:space="preserve">Where Basement parking is provided the access ramp to the car parking area shall provide for either </w:t>
            </w:r>
            <w:proofErr w:type="gramStart"/>
            <w:r w:rsidRPr="005070A2">
              <w:rPr>
                <w:rFonts w:ascii="Arial" w:hAnsi="Arial" w:cs="Arial"/>
              </w:rPr>
              <w:t>two way</w:t>
            </w:r>
            <w:proofErr w:type="gramEnd"/>
            <w:r w:rsidRPr="005070A2">
              <w:rPr>
                <w:rFonts w:ascii="Arial" w:hAnsi="Arial" w:cs="Arial"/>
              </w:rPr>
              <w:t xml:space="preserve"> access or separate access ramps shall be provided for: 1) access into the basement car park and 2) exit from the basement car park</w:t>
            </w:r>
            <w:r w:rsidR="00725FD5" w:rsidRPr="005070A2">
              <w:rPr>
                <w:rFonts w:ascii="Arial" w:hAnsi="Arial" w:cs="Arial"/>
              </w:rPr>
              <w:t>.</w:t>
            </w:r>
          </w:p>
          <w:p w14:paraId="74D2F5BA" w14:textId="77777777" w:rsidR="00725FD5" w:rsidRPr="005070A2" w:rsidRDefault="00725FD5" w:rsidP="005070A2">
            <w:pPr>
              <w:pStyle w:val="ListParagraph"/>
              <w:spacing w:after="0" w:line="240" w:lineRule="auto"/>
              <w:ind w:left="232" w:right="136"/>
              <w:jc w:val="both"/>
              <w:textAlignment w:val="baseline"/>
              <w:rPr>
                <w:rFonts w:ascii="Arial" w:hAnsi="Arial" w:cs="Arial"/>
              </w:rPr>
            </w:pPr>
          </w:p>
          <w:p w14:paraId="2B124E73" w14:textId="77777777" w:rsidR="00725FD5" w:rsidRPr="005070A2" w:rsidRDefault="00BE7C7E" w:rsidP="005070A2">
            <w:pPr>
              <w:pStyle w:val="ListParagraph"/>
              <w:numPr>
                <w:ilvl w:val="1"/>
                <w:numId w:val="23"/>
              </w:numPr>
              <w:tabs>
                <w:tab w:val="clear" w:pos="624"/>
                <w:tab w:val="num" w:pos="232"/>
              </w:tabs>
              <w:spacing w:after="0" w:line="240" w:lineRule="auto"/>
              <w:ind w:left="232" w:right="136" w:hanging="232"/>
              <w:jc w:val="both"/>
              <w:textAlignment w:val="baseline"/>
              <w:rPr>
                <w:rFonts w:ascii="Arial" w:hAnsi="Arial" w:cs="Arial"/>
              </w:rPr>
            </w:pPr>
            <w:r w:rsidRPr="005070A2">
              <w:rPr>
                <w:rFonts w:ascii="Arial" w:hAnsi="Arial" w:cs="Arial"/>
              </w:rPr>
              <w:t xml:space="preserve">Basement parking areas are to be located directly under building footprints to maximise opportunities for deep soil areas unless the structure can be designed to support mature plants and deep root plants. </w:t>
            </w:r>
          </w:p>
          <w:p w14:paraId="785848FF" w14:textId="77777777" w:rsidR="00725FD5" w:rsidRPr="005070A2" w:rsidRDefault="00725FD5" w:rsidP="005070A2">
            <w:pPr>
              <w:pStyle w:val="ListParagraph"/>
              <w:spacing w:after="0" w:line="240" w:lineRule="auto"/>
              <w:rPr>
                <w:rFonts w:ascii="Arial" w:hAnsi="Arial" w:cs="Arial"/>
              </w:rPr>
            </w:pPr>
          </w:p>
          <w:p w14:paraId="08EB879E" w14:textId="77777777" w:rsidR="00725FD5" w:rsidRPr="005070A2" w:rsidRDefault="00BE7C7E" w:rsidP="005070A2">
            <w:pPr>
              <w:pStyle w:val="ListParagraph"/>
              <w:numPr>
                <w:ilvl w:val="1"/>
                <w:numId w:val="23"/>
              </w:numPr>
              <w:tabs>
                <w:tab w:val="clear" w:pos="624"/>
                <w:tab w:val="num" w:pos="232"/>
              </w:tabs>
              <w:spacing w:after="0" w:line="240" w:lineRule="auto"/>
              <w:ind w:left="232" w:right="136" w:hanging="232"/>
              <w:jc w:val="both"/>
              <w:textAlignment w:val="baseline"/>
              <w:rPr>
                <w:rFonts w:ascii="Arial" w:hAnsi="Arial" w:cs="Arial"/>
              </w:rPr>
            </w:pPr>
            <w:r w:rsidRPr="005070A2">
              <w:rPr>
                <w:rFonts w:ascii="Arial" w:hAnsi="Arial" w:cs="Arial"/>
              </w:rPr>
              <w:t xml:space="preserve">Along active frontages, basement parking must be located fully below the level of the footpath. </w:t>
            </w:r>
          </w:p>
          <w:p w14:paraId="4EBE77CA" w14:textId="77777777" w:rsidR="00725FD5" w:rsidRPr="005070A2" w:rsidRDefault="00725FD5" w:rsidP="005070A2">
            <w:pPr>
              <w:pStyle w:val="ListParagraph"/>
              <w:spacing w:after="0" w:line="240" w:lineRule="auto"/>
              <w:rPr>
                <w:rFonts w:ascii="Arial" w:hAnsi="Arial" w:cs="Arial"/>
              </w:rPr>
            </w:pPr>
          </w:p>
          <w:p w14:paraId="614A00A4" w14:textId="77777777" w:rsidR="00725FD5" w:rsidRPr="005070A2" w:rsidRDefault="00BE7C7E" w:rsidP="005070A2">
            <w:pPr>
              <w:pStyle w:val="ListParagraph"/>
              <w:numPr>
                <w:ilvl w:val="1"/>
                <w:numId w:val="23"/>
              </w:numPr>
              <w:tabs>
                <w:tab w:val="clear" w:pos="624"/>
                <w:tab w:val="num" w:pos="232"/>
              </w:tabs>
              <w:spacing w:after="0" w:line="240" w:lineRule="auto"/>
              <w:ind w:left="232" w:right="136" w:hanging="232"/>
              <w:jc w:val="both"/>
              <w:textAlignment w:val="baseline"/>
              <w:rPr>
                <w:rFonts w:ascii="Arial" w:hAnsi="Arial" w:cs="Arial"/>
              </w:rPr>
            </w:pPr>
            <w:r w:rsidRPr="005070A2">
              <w:rPr>
                <w:rFonts w:ascii="Arial" w:hAnsi="Arial" w:cs="Arial"/>
              </w:rPr>
              <w:t xml:space="preserve">Basement parking should be contained wholly beneath the ground level along public streets. Where this cannot be achieved due to topography, the parking level must protrude no more than 1.2 m above ground level. </w:t>
            </w:r>
          </w:p>
          <w:p w14:paraId="6F077D26" w14:textId="77777777" w:rsidR="00725FD5" w:rsidRPr="005070A2" w:rsidRDefault="00725FD5" w:rsidP="005070A2">
            <w:pPr>
              <w:pStyle w:val="ListParagraph"/>
              <w:spacing w:after="0" w:line="240" w:lineRule="auto"/>
              <w:rPr>
                <w:rFonts w:ascii="Arial" w:hAnsi="Arial" w:cs="Arial"/>
              </w:rPr>
            </w:pPr>
          </w:p>
          <w:p w14:paraId="4EDD05C2" w14:textId="77777777" w:rsidR="00725FD5" w:rsidRPr="005070A2" w:rsidRDefault="00BE7C7E" w:rsidP="005070A2">
            <w:pPr>
              <w:pStyle w:val="ListParagraph"/>
              <w:numPr>
                <w:ilvl w:val="1"/>
                <w:numId w:val="23"/>
              </w:numPr>
              <w:tabs>
                <w:tab w:val="clear" w:pos="624"/>
                <w:tab w:val="num" w:pos="232"/>
              </w:tabs>
              <w:spacing w:after="0" w:line="240" w:lineRule="auto"/>
              <w:ind w:left="232" w:right="136" w:hanging="232"/>
              <w:jc w:val="both"/>
              <w:textAlignment w:val="baseline"/>
              <w:rPr>
                <w:rFonts w:ascii="Arial" w:hAnsi="Arial" w:cs="Arial"/>
              </w:rPr>
            </w:pPr>
            <w:r w:rsidRPr="005070A2">
              <w:rPr>
                <w:rFonts w:ascii="Arial" w:hAnsi="Arial" w:cs="Arial"/>
              </w:rPr>
              <w:t xml:space="preserve">Underground car parking shall be naturally ventilated where possible and shall be less than 1m above existing ground level. Ventilation grills or screening devices of car park openings are to be integrated into the overall façade and landscape design of the development. </w:t>
            </w:r>
          </w:p>
          <w:p w14:paraId="1032C004" w14:textId="77777777" w:rsidR="00725FD5" w:rsidRPr="005070A2" w:rsidRDefault="00725FD5" w:rsidP="005070A2">
            <w:pPr>
              <w:pStyle w:val="ListParagraph"/>
              <w:spacing w:after="0" w:line="240" w:lineRule="auto"/>
              <w:rPr>
                <w:rFonts w:ascii="Arial" w:hAnsi="Arial" w:cs="Arial"/>
              </w:rPr>
            </w:pPr>
          </w:p>
          <w:p w14:paraId="7D686DB4" w14:textId="77777777" w:rsidR="00725FD5" w:rsidRPr="005070A2" w:rsidRDefault="00BE7C7E" w:rsidP="005070A2">
            <w:pPr>
              <w:pStyle w:val="ListParagraph"/>
              <w:numPr>
                <w:ilvl w:val="1"/>
                <w:numId w:val="23"/>
              </w:numPr>
              <w:tabs>
                <w:tab w:val="clear" w:pos="624"/>
                <w:tab w:val="num" w:pos="232"/>
              </w:tabs>
              <w:spacing w:after="0" w:line="240" w:lineRule="auto"/>
              <w:ind w:left="232" w:right="136" w:hanging="232"/>
              <w:jc w:val="both"/>
              <w:textAlignment w:val="baseline"/>
              <w:rPr>
                <w:rFonts w:ascii="Arial" w:hAnsi="Arial" w:cs="Arial"/>
              </w:rPr>
            </w:pPr>
            <w:r w:rsidRPr="005070A2">
              <w:rPr>
                <w:rFonts w:ascii="Arial" w:hAnsi="Arial" w:cs="Arial"/>
              </w:rPr>
              <w:t xml:space="preserve">Constructed to preclude entry of floodwater at the Flood Planning Level. Additional requirement for basement levels to implement a failsafe means of evacuation, and a pump-out system to remove flood waters. </w:t>
            </w:r>
          </w:p>
          <w:p w14:paraId="2A458974" w14:textId="77777777" w:rsidR="00725FD5" w:rsidRPr="005070A2" w:rsidRDefault="00725FD5" w:rsidP="005070A2">
            <w:pPr>
              <w:pStyle w:val="ListParagraph"/>
              <w:spacing w:after="0" w:line="240" w:lineRule="auto"/>
              <w:rPr>
                <w:rFonts w:ascii="Arial" w:hAnsi="Arial" w:cs="Arial"/>
              </w:rPr>
            </w:pPr>
          </w:p>
          <w:p w14:paraId="39469CB1" w14:textId="77777777" w:rsidR="00725FD5" w:rsidRPr="005070A2" w:rsidRDefault="00BE7C7E" w:rsidP="005070A2">
            <w:pPr>
              <w:pStyle w:val="ListParagraph"/>
              <w:numPr>
                <w:ilvl w:val="1"/>
                <w:numId w:val="23"/>
              </w:numPr>
              <w:tabs>
                <w:tab w:val="clear" w:pos="624"/>
                <w:tab w:val="num" w:pos="232"/>
              </w:tabs>
              <w:spacing w:after="0" w:line="240" w:lineRule="auto"/>
              <w:ind w:left="232" w:right="136" w:hanging="232"/>
              <w:jc w:val="both"/>
              <w:textAlignment w:val="baseline"/>
              <w:rPr>
                <w:rFonts w:ascii="Arial" w:hAnsi="Arial" w:cs="Arial"/>
              </w:rPr>
            </w:pPr>
            <w:r w:rsidRPr="005070A2">
              <w:rPr>
                <w:rFonts w:ascii="Arial" w:hAnsi="Arial" w:cs="Arial"/>
              </w:rPr>
              <w:t xml:space="preserve">All basement/underground car parks shall be designed to enter and leave the site in a forward direction. </w:t>
            </w:r>
          </w:p>
          <w:p w14:paraId="64F614E8" w14:textId="77777777" w:rsidR="00725FD5" w:rsidRPr="005070A2" w:rsidRDefault="00725FD5" w:rsidP="005070A2">
            <w:pPr>
              <w:pStyle w:val="ListParagraph"/>
              <w:spacing w:after="0" w:line="240" w:lineRule="auto"/>
              <w:rPr>
                <w:rFonts w:ascii="Arial" w:hAnsi="Arial" w:cs="Arial"/>
              </w:rPr>
            </w:pPr>
          </w:p>
          <w:p w14:paraId="36FB2B0D" w14:textId="451E5F9B" w:rsidR="00544C7E" w:rsidRPr="005070A2" w:rsidRDefault="00BE7C7E" w:rsidP="005070A2">
            <w:pPr>
              <w:pStyle w:val="ListParagraph"/>
              <w:numPr>
                <w:ilvl w:val="1"/>
                <w:numId w:val="23"/>
              </w:numPr>
              <w:tabs>
                <w:tab w:val="clear" w:pos="624"/>
                <w:tab w:val="num" w:pos="232"/>
              </w:tabs>
              <w:spacing w:after="0" w:line="240" w:lineRule="auto"/>
              <w:ind w:left="232" w:right="136" w:hanging="232"/>
              <w:jc w:val="both"/>
              <w:textAlignment w:val="baseline"/>
              <w:rPr>
                <w:rFonts w:ascii="Arial" w:hAnsi="Arial" w:cs="Arial"/>
              </w:rPr>
            </w:pPr>
            <w:r w:rsidRPr="005070A2">
              <w:rPr>
                <w:rFonts w:ascii="Arial" w:hAnsi="Arial" w:cs="Arial"/>
              </w:rPr>
              <w:t>All sites shall have underground car parking and be fitted with a security door. Basement garage doors shall not tilt/swing or open in an outward direction.</w:t>
            </w:r>
          </w:p>
        </w:tc>
        <w:tc>
          <w:tcPr>
            <w:tcW w:w="3725"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3113B7D6" w14:textId="77777777" w:rsidR="00544C7E" w:rsidRPr="005070A2" w:rsidRDefault="00AA279C" w:rsidP="00551212">
            <w:pPr>
              <w:pStyle w:val="ListParagraph"/>
              <w:numPr>
                <w:ilvl w:val="0"/>
                <w:numId w:val="31"/>
              </w:num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xml:space="preserve">A </w:t>
            </w:r>
            <w:proofErr w:type="gramStart"/>
            <w:r w:rsidRPr="005070A2">
              <w:rPr>
                <w:rFonts w:ascii="Arial" w:eastAsia="Times New Roman" w:hAnsi="Arial" w:cs="Arial"/>
                <w:lang w:eastAsia="en-AU"/>
              </w:rPr>
              <w:t>two way</w:t>
            </w:r>
            <w:proofErr w:type="gramEnd"/>
            <w:r w:rsidRPr="005070A2">
              <w:rPr>
                <w:rFonts w:ascii="Arial" w:eastAsia="Times New Roman" w:hAnsi="Arial" w:cs="Arial"/>
                <w:lang w:eastAsia="en-AU"/>
              </w:rPr>
              <w:t xml:space="preserve"> access is provided to the basement car park.</w:t>
            </w:r>
          </w:p>
          <w:p w14:paraId="24962F0A" w14:textId="77777777" w:rsidR="00AA279C" w:rsidRPr="005070A2" w:rsidRDefault="00AA279C" w:rsidP="00551212">
            <w:pPr>
              <w:pStyle w:val="ListParagraph"/>
              <w:spacing w:after="0" w:line="240" w:lineRule="auto"/>
              <w:ind w:left="400" w:right="99"/>
              <w:textAlignment w:val="baseline"/>
              <w:rPr>
                <w:rFonts w:ascii="Arial" w:eastAsia="Times New Roman" w:hAnsi="Arial" w:cs="Arial"/>
                <w:lang w:eastAsia="en-AU"/>
              </w:rPr>
            </w:pPr>
          </w:p>
          <w:p w14:paraId="13B0443F" w14:textId="766FDBB0" w:rsidR="00AA279C" w:rsidRPr="005070A2" w:rsidRDefault="00BE0B81" w:rsidP="00551212">
            <w:pPr>
              <w:pStyle w:val="ListParagraph"/>
              <w:numPr>
                <w:ilvl w:val="0"/>
                <w:numId w:val="31"/>
              </w:num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The basement car</w:t>
            </w:r>
            <w:r w:rsidR="00306BAF" w:rsidRPr="005070A2">
              <w:rPr>
                <w:rFonts w:ascii="Arial" w:eastAsia="Times New Roman" w:hAnsi="Arial" w:cs="Arial"/>
                <w:lang w:eastAsia="en-AU"/>
              </w:rPr>
              <w:t xml:space="preserve">park is located directly under </w:t>
            </w:r>
            <w:r w:rsidR="00AD3751">
              <w:rPr>
                <w:rFonts w:ascii="Arial" w:eastAsia="Times New Roman" w:hAnsi="Arial" w:cs="Arial"/>
                <w:lang w:eastAsia="en-AU"/>
              </w:rPr>
              <w:t xml:space="preserve">the </w:t>
            </w:r>
            <w:r w:rsidR="00306BAF" w:rsidRPr="005070A2">
              <w:rPr>
                <w:rFonts w:ascii="Arial" w:eastAsia="Times New Roman" w:hAnsi="Arial" w:cs="Arial"/>
                <w:lang w:eastAsia="en-AU"/>
              </w:rPr>
              <w:t xml:space="preserve">building footprints </w:t>
            </w:r>
            <w:r w:rsidR="00FC1A61">
              <w:rPr>
                <w:rFonts w:ascii="Arial" w:eastAsia="Times New Roman" w:hAnsi="Arial" w:cs="Arial"/>
                <w:lang w:eastAsia="en-AU"/>
              </w:rPr>
              <w:t>and</w:t>
            </w:r>
            <w:r w:rsidR="00FC1A61" w:rsidRPr="005070A2">
              <w:rPr>
                <w:rFonts w:ascii="Arial" w:eastAsia="Times New Roman" w:hAnsi="Arial" w:cs="Arial"/>
                <w:lang w:eastAsia="en-AU"/>
              </w:rPr>
              <w:t xml:space="preserve"> </w:t>
            </w:r>
            <w:r w:rsidR="00306BAF" w:rsidRPr="005070A2">
              <w:rPr>
                <w:rFonts w:ascii="Arial" w:eastAsia="Times New Roman" w:hAnsi="Arial" w:cs="Arial"/>
                <w:lang w:eastAsia="en-AU"/>
              </w:rPr>
              <w:t>provides for deep soil zones.</w:t>
            </w:r>
          </w:p>
          <w:p w14:paraId="6C36D656" w14:textId="77777777" w:rsidR="00306BAF" w:rsidRPr="005070A2" w:rsidRDefault="00306BAF" w:rsidP="00551212">
            <w:pPr>
              <w:pStyle w:val="ListParagraph"/>
              <w:spacing w:after="0" w:line="240" w:lineRule="auto"/>
              <w:ind w:right="99"/>
              <w:rPr>
                <w:rFonts w:ascii="Arial" w:eastAsia="Times New Roman" w:hAnsi="Arial" w:cs="Arial"/>
                <w:lang w:eastAsia="en-AU"/>
              </w:rPr>
            </w:pPr>
          </w:p>
          <w:p w14:paraId="31957F5F" w14:textId="77777777" w:rsidR="00306BAF" w:rsidRPr="005070A2" w:rsidRDefault="00910375" w:rsidP="00551212">
            <w:pPr>
              <w:pStyle w:val="ListParagraph"/>
              <w:numPr>
                <w:ilvl w:val="0"/>
                <w:numId w:val="31"/>
              </w:num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xml:space="preserve">Basement carparking is provided </w:t>
            </w:r>
            <w:r w:rsidR="007B0C8B" w:rsidRPr="005070A2">
              <w:rPr>
                <w:rFonts w:ascii="Arial" w:eastAsia="Times New Roman" w:hAnsi="Arial" w:cs="Arial"/>
                <w:lang w:eastAsia="en-AU"/>
              </w:rPr>
              <w:t>below the level of the footpath.</w:t>
            </w:r>
          </w:p>
          <w:p w14:paraId="4F443F58" w14:textId="77777777" w:rsidR="007B0C8B" w:rsidRPr="005070A2" w:rsidRDefault="007B0C8B" w:rsidP="00551212">
            <w:pPr>
              <w:pStyle w:val="ListParagraph"/>
              <w:spacing w:after="0" w:line="240" w:lineRule="auto"/>
              <w:ind w:right="99"/>
              <w:rPr>
                <w:rFonts w:ascii="Arial" w:eastAsia="Times New Roman" w:hAnsi="Arial" w:cs="Arial"/>
                <w:lang w:eastAsia="en-AU"/>
              </w:rPr>
            </w:pPr>
          </w:p>
          <w:p w14:paraId="781533D3" w14:textId="77777777" w:rsidR="007B0C8B" w:rsidRPr="005070A2" w:rsidRDefault="007B0C8B" w:rsidP="00551212">
            <w:pPr>
              <w:pStyle w:val="ListParagraph"/>
              <w:numPr>
                <w:ilvl w:val="0"/>
                <w:numId w:val="31"/>
              </w:num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xml:space="preserve">The basement carpark is located wholly beneath </w:t>
            </w:r>
            <w:r w:rsidR="00E976B8" w:rsidRPr="005070A2">
              <w:rPr>
                <w:rFonts w:ascii="Arial" w:eastAsia="Times New Roman" w:hAnsi="Arial" w:cs="Arial"/>
                <w:lang w:eastAsia="en-AU"/>
              </w:rPr>
              <w:t xml:space="preserve">the ground level </w:t>
            </w:r>
            <w:r w:rsidR="00B93B99" w:rsidRPr="005070A2">
              <w:rPr>
                <w:rFonts w:ascii="Arial" w:eastAsia="Times New Roman" w:hAnsi="Arial" w:cs="Arial"/>
                <w:lang w:eastAsia="en-AU"/>
              </w:rPr>
              <w:t>along all public streets.</w:t>
            </w:r>
          </w:p>
          <w:p w14:paraId="60722E8B" w14:textId="77777777" w:rsidR="00B93B99" w:rsidRPr="005070A2" w:rsidRDefault="00B93B99" w:rsidP="00551212">
            <w:pPr>
              <w:pStyle w:val="ListParagraph"/>
              <w:spacing w:after="0" w:line="240" w:lineRule="auto"/>
              <w:ind w:right="99"/>
              <w:rPr>
                <w:rFonts w:ascii="Arial" w:eastAsia="Times New Roman" w:hAnsi="Arial" w:cs="Arial"/>
                <w:lang w:eastAsia="en-AU"/>
              </w:rPr>
            </w:pPr>
          </w:p>
          <w:p w14:paraId="58953B68" w14:textId="77777777" w:rsidR="00B93B99" w:rsidRPr="005070A2" w:rsidRDefault="00BB7BD3" w:rsidP="00551212">
            <w:pPr>
              <w:pStyle w:val="ListParagraph"/>
              <w:numPr>
                <w:ilvl w:val="0"/>
                <w:numId w:val="31"/>
              </w:num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The basement car</w:t>
            </w:r>
            <w:r w:rsidR="00F717D1" w:rsidRPr="005070A2">
              <w:rPr>
                <w:rFonts w:ascii="Arial" w:eastAsia="Times New Roman" w:hAnsi="Arial" w:cs="Arial"/>
                <w:lang w:eastAsia="en-AU"/>
              </w:rPr>
              <w:t>park is to be naturally ventilated with ventilation grills integrated into the façade design.</w:t>
            </w:r>
          </w:p>
          <w:p w14:paraId="7014D819" w14:textId="77777777" w:rsidR="00F717D1" w:rsidRPr="005070A2" w:rsidRDefault="00F717D1" w:rsidP="00551212">
            <w:pPr>
              <w:pStyle w:val="ListParagraph"/>
              <w:spacing w:after="0" w:line="240" w:lineRule="auto"/>
              <w:ind w:right="99"/>
              <w:rPr>
                <w:rFonts w:ascii="Arial" w:eastAsia="Times New Roman" w:hAnsi="Arial" w:cs="Arial"/>
                <w:lang w:eastAsia="en-AU"/>
              </w:rPr>
            </w:pPr>
          </w:p>
          <w:p w14:paraId="0CDEF590" w14:textId="64AE7A91" w:rsidR="00F717D1" w:rsidRPr="005070A2" w:rsidRDefault="00362789" w:rsidP="00551212">
            <w:pPr>
              <w:pStyle w:val="ListParagraph"/>
              <w:numPr>
                <w:ilvl w:val="0"/>
                <w:numId w:val="31"/>
              </w:num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The site is not within flood</w:t>
            </w:r>
            <w:r w:rsidR="00F90C27">
              <w:rPr>
                <w:rFonts w:ascii="Arial" w:eastAsia="Times New Roman" w:hAnsi="Arial" w:cs="Arial"/>
                <w:lang w:eastAsia="en-AU"/>
              </w:rPr>
              <w:t xml:space="preserve"> </w:t>
            </w:r>
            <w:r w:rsidRPr="005070A2">
              <w:rPr>
                <w:rFonts w:ascii="Arial" w:eastAsia="Times New Roman" w:hAnsi="Arial" w:cs="Arial"/>
                <w:lang w:eastAsia="en-AU"/>
              </w:rPr>
              <w:t xml:space="preserve">prone land. </w:t>
            </w:r>
          </w:p>
          <w:p w14:paraId="607F42F1" w14:textId="77777777" w:rsidR="00362789" w:rsidRPr="005070A2" w:rsidRDefault="00362789" w:rsidP="00551212">
            <w:pPr>
              <w:pStyle w:val="ListParagraph"/>
              <w:spacing w:after="0" w:line="240" w:lineRule="auto"/>
              <w:ind w:right="99"/>
              <w:rPr>
                <w:rFonts w:ascii="Arial" w:eastAsia="Times New Roman" w:hAnsi="Arial" w:cs="Arial"/>
                <w:lang w:eastAsia="en-AU"/>
              </w:rPr>
            </w:pPr>
          </w:p>
          <w:p w14:paraId="2A4C8134" w14:textId="77777777" w:rsidR="00362789" w:rsidRPr="005070A2" w:rsidRDefault="005E7D73" w:rsidP="00551212">
            <w:pPr>
              <w:pStyle w:val="ListParagraph"/>
              <w:numPr>
                <w:ilvl w:val="0"/>
                <w:numId w:val="31"/>
              </w:num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All basement carparks are designed to enter and leave the site in a forward direction</w:t>
            </w:r>
            <w:r w:rsidR="003F2423" w:rsidRPr="005070A2">
              <w:rPr>
                <w:rFonts w:ascii="Arial" w:eastAsia="Times New Roman" w:hAnsi="Arial" w:cs="Arial"/>
                <w:lang w:eastAsia="en-AU"/>
              </w:rPr>
              <w:t>.</w:t>
            </w:r>
          </w:p>
          <w:p w14:paraId="540562C9" w14:textId="77777777" w:rsidR="003F2423" w:rsidRPr="005070A2" w:rsidRDefault="003F2423" w:rsidP="00551212">
            <w:pPr>
              <w:pStyle w:val="ListParagraph"/>
              <w:spacing w:after="0" w:line="240" w:lineRule="auto"/>
              <w:ind w:right="99"/>
              <w:rPr>
                <w:rFonts w:ascii="Arial" w:eastAsia="Times New Roman" w:hAnsi="Arial" w:cs="Arial"/>
                <w:lang w:eastAsia="en-AU"/>
              </w:rPr>
            </w:pPr>
          </w:p>
          <w:p w14:paraId="5CAF5F92" w14:textId="26FBDD5E" w:rsidR="003F2423" w:rsidRPr="005070A2" w:rsidRDefault="003F2423" w:rsidP="00551212">
            <w:pPr>
              <w:pStyle w:val="ListParagraph"/>
              <w:numPr>
                <w:ilvl w:val="0"/>
                <w:numId w:val="31"/>
              </w:num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The basement carpark is fitted with a security door.</w:t>
            </w:r>
          </w:p>
        </w:tc>
        <w:tc>
          <w:tcPr>
            <w:tcW w:w="132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4EF259AD" w14:textId="2768225C"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544C7E" w:rsidRPr="005070A2" w14:paraId="04BF1C44" w14:textId="77777777" w:rsidTr="00551212">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09A0B4F9" w14:textId="12A38B23" w:rsidR="00544C7E" w:rsidRPr="005070A2" w:rsidRDefault="00F05EFF"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2.2.9.1 Access Requirements</w:t>
            </w:r>
          </w:p>
        </w:tc>
        <w:tc>
          <w:tcPr>
            <w:tcW w:w="2478"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754B7438" w14:textId="5E968FD6" w:rsidR="00544C7E" w:rsidRPr="005070A2" w:rsidRDefault="00544C7E" w:rsidP="005070A2">
            <w:pPr>
              <w:spacing w:after="0" w:line="240" w:lineRule="auto"/>
              <w:ind w:right="136"/>
              <w:jc w:val="both"/>
              <w:textAlignment w:val="baseline"/>
              <w:rPr>
                <w:rFonts w:ascii="Arial" w:eastAsia="Times New Roman" w:hAnsi="Arial" w:cs="Arial"/>
                <w:lang w:eastAsia="en-AU"/>
              </w:rPr>
            </w:pPr>
            <w:r w:rsidRPr="005070A2">
              <w:rPr>
                <w:rFonts w:ascii="Arial" w:eastAsia="Times New Roman" w:hAnsi="Arial" w:cs="Arial"/>
                <w:lang w:eastAsia="en-AU"/>
              </w:rPr>
              <w:t> </w:t>
            </w:r>
            <w:r w:rsidR="00D00B27" w:rsidRPr="005070A2">
              <w:rPr>
                <w:rFonts w:ascii="Arial" w:hAnsi="Arial" w:cs="Arial"/>
              </w:rPr>
              <w:t>a) All developments require access from the frontage road to car parking and service facilities. While in some instances access driveways may be sufficient some developments will require a higher standard of traffic control, such as a controlled intersection via a dedicated public roadway, auxiliary lanes and/or right turn bays to maintain efficiency and safety. Refer to Section 6 of the RMS Guide to Traffic Generating Developments Version 2.2 (2002).</w:t>
            </w:r>
          </w:p>
        </w:tc>
        <w:tc>
          <w:tcPr>
            <w:tcW w:w="3725"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6AB67849" w14:textId="50614A03" w:rsidR="00544C7E" w:rsidRPr="005070A2" w:rsidRDefault="00612F3B" w:rsidP="00551212">
            <w:pPr>
              <w:spacing w:after="0" w:line="240" w:lineRule="auto"/>
              <w:ind w:right="99"/>
              <w:jc w:val="both"/>
              <w:textAlignment w:val="baseline"/>
              <w:rPr>
                <w:rFonts w:ascii="Arial" w:eastAsia="Times New Roman" w:hAnsi="Arial" w:cs="Arial"/>
                <w:lang w:eastAsia="en-AU"/>
              </w:rPr>
            </w:pPr>
            <w:r w:rsidRPr="005070A2">
              <w:rPr>
                <w:rFonts w:ascii="Arial" w:hAnsi="Arial" w:cs="Arial"/>
              </w:rPr>
              <w:t xml:space="preserve">Access is provided to the basement carpark from </w:t>
            </w:r>
            <w:r w:rsidR="00D23654" w:rsidRPr="005070A2">
              <w:rPr>
                <w:rFonts w:ascii="Arial" w:hAnsi="Arial" w:cs="Arial"/>
              </w:rPr>
              <w:t>McFarlane Avenue</w:t>
            </w:r>
            <w:r w:rsidR="006C4730" w:rsidRPr="005070A2">
              <w:rPr>
                <w:rFonts w:ascii="Arial" w:hAnsi="Arial" w:cs="Arial"/>
              </w:rPr>
              <w:t>.</w:t>
            </w:r>
          </w:p>
        </w:tc>
        <w:tc>
          <w:tcPr>
            <w:tcW w:w="132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753170BE" w14:textId="1A37B42E"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544C7E" w:rsidRPr="005070A2" w14:paraId="042E2FA1" w14:textId="77777777" w:rsidTr="00551212">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32AC1E44" w14:textId="48DAF2DB" w:rsidR="00544C7E" w:rsidRPr="005070A2" w:rsidRDefault="0067729F"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2.2.9.3 Sight Distance</w:t>
            </w:r>
          </w:p>
        </w:tc>
        <w:tc>
          <w:tcPr>
            <w:tcW w:w="2478"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3F88A189" w14:textId="05A7D1CA" w:rsidR="008370AF" w:rsidRPr="005070A2" w:rsidRDefault="00AB5C60" w:rsidP="005070A2">
            <w:pPr>
              <w:tabs>
                <w:tab w:val="center" w:pos="1596"/>
              </w:tabs>
              <w:spacing w:after="0" w:line="240" w:lineRule="auto"/>
              <w:ind w:right="136"/>
              <w:jc w:val="both"/>
              <w:textAlignment w:val="baseline"/>
              <w:rPr>
                <w:rFonts w:ascii="Arial" w:hAnsi="Arial" w:cs="Arial"/>
              </w:rPr>
            </w:pPr>
            <w:r w:rsidRPr="005070A2">
              <w:rPr>
                <w:rFonts w:ascii="Arial" w:eastAsia="Times New Roman" w:hAnsi="Arial" w:cs="Arial"/>
                <w:lang w:eastAsia="en-AU"/>
              </w:rPr>
              <w:tab/>
            </w:r>
            <w:r w:rsidRPr="005070A2">
              <w:rPr>
                <w:rFonts w:ascii="Arial" w:hAnsi="Arial" w:cs="Arial"/>
              </w:rPr>
              <w:t xml:space="preserve">a) Ideally, the sight distance required is that which enables the driver of a vehicle waiting to leave a driveway to select a gap in the through traffic and to join the street without causing a major disruption. This is the desirable sight distance (Entering Sight Distance). </w:t>
            </w:r>
          </w:p>
          <w:p w14:paraId="48191783" w14:textId="77777777" w:rsidR="008370AF" w:rsidRPr="005070A2" w:rsidRDefault="008370AF" w:rsidP="005070A2">
            <w:pPr>
              <w:tabs>
                <w:tab w:val="center" w:pos="1596"/>
              </w:tabs>
              <w:spacing w:after="0" w:line="240" w:lineRule="auto"/>
              <w:ind w:right="136"/>
              <w:jc w:val="both"/>
              <w:textAlignment w:val="baseline"/>
              <w:rPr>
                <w:rFonts w:ascii="Arial" w:hAnsi="Arial" w:cs="Arial"/>
              </w:rPr>
            </w:pPr>
          </w:p>
          <w:p w14:paraId="1011EE13" w14:textId="77A9CC8C" w:rsidR="00544C7E" w:rsidRPr="005070A2" w:rsidRDefault="00AB5C60" w:rsidP="005070A2">
            <w:pPr>
              <w:tabs>
                <w:tab w:val="center" w:pos="1596"/>
              </w:tabs>
              <w:spacing w:after="0" w:line="240" w:lineRule="auto"/>
              <w:ind w:right="136"/>
              <w:jc w:val="both"/>
              <w:textAlignment w:val="baseline"/>
              <w:rPr>
                <w:rFonts w:ascii="Arial" w:eastAsia="Times New Roman" w:hAnsi="Arial" w:cs="Arial"/>
                <w:lang w:eastAsia="en-AU"/>
              </w:rPr>
            </w:pPr>
            <w:r w:rsidRPr="005070A2">
              <w:rPr>
                <w:rFonts w:ascii="Arial" w:hAnsi="Arial" w:cs="Arial"/>
              </w:rPr>
              <w:t>b) Driveways are to comply with AS/NZS 2890.1 - 2004: Off-</w:t>
            </w:r>
            <w:proofErr w:type="gramStart"/>
            <w:r w:rsidRPr="005070A2">
              <w:rPr>
                <w:rFonts w:ascii="Arial" w:hAnsi="Arial" w:cs="Arial"/>
              </w:rPr>
              <w:t>street car</w:t>
            </w:r>
            <w:proofErr w:type="gramEnd"/>
            <w:r w:rsidRPr="005070A2">
              <w:rPr>
                <w:rFonts w:ascii="Arial" w:hAnsi="Arial" w:cs="Arial"/>
              </w:rPr>
              <w:t xml:space="preserve"> parking.</w:t>
            </w:r>
          </w:p>
        </w:tc>
        <w:tc>
          <w:tcPr>
            <w:tcW w:w="3725"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1AE6FA70" w14:textId="3AD9CB84" w:rsidR="00544C7E" w:rsidRPr="005070A2" w:rsidRDefault="00C16669"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xml:space="preserve">Due to the gradient of the basement carpark driveway, </w:t>
            </w:r>
            <w:r w:rsidR="006F1ECA" w:rsidRPr="005070A2">
              <w:rPr>
                <w:rFonts w:ascii="Arial" w:eastAsia="Times New Roman" w:hAnsi="Arial" w:cs="Arial"/>
                <w:lang w:eastAsia="en-AU"/>
              </w:rPr>
              <w:t>adequate sight lines are provided for vehicles entering and exiting the carpark</w:t>
            </w:r>
            <w:r w:rsidR="00B83086" w:rsidRPr="005070A2">
              <w:rPr>
                <w:rFonts w:ascii="Arial" w:eastAsia="Times New Roman" w:hAnsi="Arial" w:cs="Arial"/>
                <w:lang w:eastAsia="en-AU"/>
              </w:rPr>
              <w:t xml:space="preserve"> in accordance with AS/NZS 2890.1 – 2004: Off-</w:t>
            </w:r>
            <w:proofErr w:type="gramStart"/>
            <w:r w:rsidR="00B83086" w:rsidRPr="005070A2">
              <w:rPr>
                <w:rFonts w:ascii="Arial" w:eastAsia="Times New Roman" w:hAnsi="Arial" w:cs="Arial"/>
                <w:lang w:eastAsia="en-AU"/>
              </w:rPr>
              <w:t>street car</w:t>
            </w:r>
            <w:proofErr w:type="gramEnd"/>
            <w:r w:rsidR="00B83086" w:rsidRPr="005070A2">
              <w:rPr>
                <w:rFonts w:ascii="Arial" w:eastAsia="Times New Roman" w:hAnsi="Arial" w:cs="Arial"/>
                <w:lang w:eastAsia="en-AU"/>
              </w:rPr>
              <w:t xml:space="preserve"> parking.</w:t>
            </w:r>
          </w:p>
        </w:tc>
        <w:tc>
          <w:tcPr>
            <w:tcW w:w="132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2A22629F" w14:textId="3F6144BC"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544C7E" w:rsidRPr="005070A2" w14:paraId="6BE81E67" w14:textId="77777777" w:rsidTr="00551212">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7AE5DA00" w14:textId="31C40AB1" w:rsidR="00544C7E" w:rsidRPr="005070A2" w:rsidRDefault="009A444A"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2.2.17 Bicycle Parking</w:t>
            </w:r>
          </w:p>
        </w:tc>
        <w:tc>
          <w:tcPr>
            <w:tcW w:w="2478"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53EFE587" w14:textId="77777777" w:rsidR="008370AF" w:rsidRPr="005070A2" w:rsidRDefault="008370AF" w:rsidP="005070A2">
            <w:pPr>
              <w:spacing w:after="0" w:line="240" w:lineRule="auto"/>
              <w:ind w:right="136"/>
              <w:jc w:val="both"/>
              <w:textAlignment w:val="baseline"/>
              <w:rPr>
                <w:rFonts w:ascii="Arial" w:hAnsi="Arial" w:cs="Arial"/>
              </w:rPr>
            </w:pPr>
            <w:r w:rsidRPr="005070A2">
              <w:rPr>
                <w:rFonts w:ascii="Arial" w:hAnsi="Arial" w:cs="Arial"/>
              </w:rPr>
              <w:t xml:space="preserve">a) Each development is to provide appropriate bicycle parking facilities either on-site or close to the development. </w:t>
            </w:r>
          </w:p>
          <w:p w14:paraId="3CD9094F" w14:textId="77777777" w:rsidR="008370AF" w:rsidRPr="005070A2" w:rsidRDefault="008370AF" w:rsidP="005070A2">
            <w:pPr>
              <w:spacing w:after="0" w:line="240" w:lineRule="auto"/>
              <w:ind w:right="136"/>
              <w:jc w:val="both"/>
              <w:textAlignment w:val="baseline"/>
              <w:rPr>
                <w:rFonts w:ascii="Arial" w:hAnsi="Arial" w:cs="Arial"/>
              </w:rPr>
            </w:pPr>
          </w:p>
          <w:p w14:paraId="5EE919C6" w14:textId="354540F0" w:rsidR="00544C7E" w:rsidRPr="005070A2" w:rsidRDefault="008370AF" w:rsidP="005070A2">
            <w:pPr>
              <w:spacing w:after="0" w:line="240" w:lineRule="auto"/>
              <w:ind w:right="136"/>
              <w:jc w:val="both"/>
              <w:textAlignment w:val="baseline"/>
              <w:rPr>
                <w:rFonts w:ascii="Arial" w:eastAsia="Times New Roman" w:hAnsi="Arial" w:cs="Arial"/>
                <w:lang w:eastAsia="en-AU"/>
              </w:rPr>
            </w:pPr>
            <w:r w:rsidRPr="005070A2">
              <w:rPr>
                <w:rFonts w:ascii="Arial" w:hAnsi="Arial" w:cs="Arial"/>
              </w:rPr>
              <w:t>b) The Australian Standards AS 2890.3: 2015 Bicycle Parking Facilities must be complied with. This standard also provides information on the design of bicycle parking facilities.</w:t>
            </w:r>
          </w:p>
        </w:tc>
        <w:tc>
          <w:tcPr>
            <w:tcW w:w="3725"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2F8EB0CD" w14:textId="5EF0FBD6" w:rsidR="00544C7E" w:rsidRPr="005070A2" w:rsidRDefault="00544C7E" w:rsidP="00551212">
            <w:pPr>
              <w:spacing w:after="0" w:line="240" w:lineRule="auto"/>
              <w:ind w:right="99"/>
              <w:textAlignment w:val="baseline"/>
              <w:rPr>
                <w:rFonts w:ascii="Arial" w:eastAsia="Times New Roman" w:hAnsi="Arial" w:cs="Arial"/>
                <w:lang w:eastAsia="en-AU"/>
              </w:rPr>
            </w:pPr>
            <w:r w:rsidRPr="005070A2">
              <w:rPr>
                <w:rFonts w:ascii="Arial" w:eastAsia="Times New Roman" w:hAnsi="Arial" w:cs="Arial"/>
                <w:lang w:eastAsia="en-AU"/>
              </w:rPr>
              <w:t> </w:t>
            </w:r>
            <w:r w:rsidR="0039714C" w:rsidRPr="005070A2">
              <w:rPr>
                <w:rFonts w:ascii="Arial" w:eastAsia="Times New Roman" w:hAnsi="Arial" w:cs="Arial"/>
                <w:lang w:eastAsia="en-AU"/>
              </w:rPr>
              <w:t>Bicycle parking facilities are provided at basement level.</w:t>
            </w:r>
          </w:p>
        </w:tc>
        <w:tc>
          <w:tcPr>
            <w:tcW w:w="132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10216338" w14:textId="77A6C6F8"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544C7E" w:rsidRPr="005070A2" w14:paraId="6C7EE270" w14:textId="77777777" w:rsidTr="00551212">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42E34510" w14:textId="4F5B1027" w:rsidR="00544C7E" w:rsidRPr="005070A2" w:rsidRDefault="0091536D"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2.3.3 Energy Efficiency and Conservation</w:t>
            </w:r>
          </w:p>
        </w:tc>
        <w:tc>
          <w:tcPr>
            <w:tcW w:w="2478"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23DD432B" w14:textId="56238F31" w:rsidR="00544C7E" w:rsidRPr="005070A2" w:rsidRDefault="00D13724" w:rsidP="005070A2">
            <w:pPr>
              <w:spacing w:after="0" w:line="240" w:lineRule="auto"/>
              <w:jc w:val="both"/>
              <w:textAlignment w:val="baseline"/>
              <w:rPr>
                <w:rFonts w:ascii="Arial" w:eastAsia="Times New Roman" w:hAnsi="Arial" w:cs="Arial"/>
                <w:lang w:eastAsia="en-AU"/>
              </w:rPr>
            </w:pPr>
            <w:r w:rsidRPr="005070A2">
              <w:rPr>
                <w:rFonts w:ascii="Arial" w:hAnsi="Arial" w:cs="Arial"/>
              </w:rPr>
              <w:t xml:space="preserve">a) </w:t>
            </w:r>
            <w:proofErr w:type="gramStart"/>
            <w:r w:rsidRPr="005070A2">
              <w:rPr>
                <w:rFonts w:ascii="Arial" w:hAnsi="Arial" w:cs="Arial"/>
              </w:rPr>
              <w:t>New</w:t>
            </w:r>
            <w:proofErr w:type="gramEnd"/>
            <w:r w:rsidRPr="005070A2">
              <w:rPr>
                <w:rFonts w:ascii="Arial" w:hAnsi="Arial" w:cs="Arial"/>
              </w:rPr>
              <w:t xml:space="preserve"> dwellings, alterations and additions to dwellings, and change of uses to create a dwelling, are to demonstrate compliance with State Environmental Planning Policy Building Sustainability Index: (BASIX) 2004.</w:t>
            </w:r>
          </w:p>
        </w:tc>
        <w:tc>
          <w:tcPr>
            <w:tcW w:w="3725"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7A667F9D" w14:textId="244290E1" w:rsidR="00544C7E" w:rsidRPr="005070A2" w:rsidRDefault="00544C7E"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w:t>
            </w:r>
            <w:r w:rsidR="00D13724" w:rsidRPr="005070A2">
              <w:rPr>
                <w:rFonts w:ascii="Arial" w:eastAsia="Times New Roman" w:hAnsi="Arial" w:cs="Arial"/>
                <w:lang w:eastAsia="en-AU"/>
              </w:rPr>
              <w:t>The development</w:t>
            </w:r>
            <w:r w:rsidR="00C81C41">
              <w:rPr>
                <w:rFonts w:ascii="Arial" w:eastAsia="Times New Roman" w:hAnsi="Arial" w:cs="Arial"/>
                <w:lang w:eastAsia="en-AU"/>
              </w:rPr>
              <w:t xml:space="preserve"> application was accompanied by a valid BASIX certificate which demonstrates</w:t>
            </w:r>
            <w:r w:rsidR="00D13724" w:rsidRPr="005070A2">
              <w:rPr>
                <w:rFonts w:ascii="Arial" w:eastAsia="Times New Roman" w:hAnsi="Arial" w:cs="Arial"/>
                <w:lang w:eastAsia="en-AU"/>
              </w:rPr>
              <w:t xml:space="preserve"> compliance with </w:t>
            </w:r>
            <w:r w:rsidR="005B53A8" w:rsidRPr="005070A2" w:rsidDel="005B53A8">
              <w:rPr>
                <w:rFonts w:ascii="Arial" w:eastAsia="Times New Roman" w:hAnsi="Arial" w:cs="Arial"/>
                <w:lang w:eastAsia="en-AU"/>
              </w:rPr>
              <w:t xml:space="preserve"> </w:t>
            </w:r>
            <w:r w:rsidR="005B53A8">
              <w:rPr>
                <w:rFonts w:ascii="Arial" w:eastAsia="Times New Roman" w:hAnsi="Arial" w:cs="Arial"/>
                <w:lang w:eastAsia="en-AU"/>
              </w:rPr>
              <w:t xml:space="preserve"> SEPP BASIX.</w:t>
            </w:r>
            <w:r w:rsidR="00D13724" w:rsidRPr="005070A2">
              <w:rPr>
                <w:rFonts w:ascii="Arial" w:eastAsia="Times New Roman" w:hAnsi="Arial" w:cs="Arial"/>
                <w:lang w:eastAsia="en-AU"/>
              </w:rPr>
              <w:t xml:space="preserve"> </w:t>
            </w:r>
          </w:p>
        </w:tc>
        <w:tc>
          <w:tcPr>
            <w:tcW w:w="132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493AB6AD" w14:textId="17271AF1"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544C7E" w:rsidRPr="005070A2" w14:paraId="226B14D3" w14:textId="77777777" w:rsidTr="00551212">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auto"/>
            <w:hideMark/>
          </w:tcPr>
          <w:p w14:paraId="5AC1C97D" w14:textId="738789F2" w:rsidR="00544C7E" w:rsidRPr="005070A2" w:rsidRDefault="00E040FC"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2.3.4 Water Conservation</w:t>
            </w:r>
          </w:p>
        </w:tc>
        <w:tc>
          <w:tcPr>
            <w:tcW w:w="2478" w:type="dxa"/>
            <w:tcBorders>
              <w:top w:val="single" w:sz="6" w:space="0" w:color="BFBFBF"/>
              <w:left w:val="single" w:sz="6" w:space="0" w:color="BFBFBF"/>
              <w:bottom w:val="single" w:sz="6" w:space="0" w:color="BFBFBF"/>
              <w:right w:val="single" w:sz="6" w:space="0" w:color="BFBFBF"/>
            </w:tcBorders>
            <w:shd w:val="clear" w:color="auto" w:fill="auto"/>
            <w:hideMark/>
          </w:tcPr>
          <w:p w14:paraId="3BD56DBE" w14:textId="77777777" w:rsidR="006C42FE" w:rsidRPr="005070A2" w:rsidRDefault="006C42FE" w:rsidP="005070A2">
            <w:pPr>
              <w:spacing w:after="0" w:line="240" w:lineRule="auto"/>
              <w:ind w:right="136"/>
              <w:jc w:val="both"/>
              <w:textAlignment w:val="baseline"/>
              <w:rPr>
                <w:rFonts w:ascii="Arial" w:hAnsi="Arial" w:cs="Arial"/>
              </w:rPr>
            </w:pPr>
            <w:r w:rsidRPr="005070A2">
              <w:rPr>
                <w:rFonts w:ascii="Arial" w:hAnsi="Arial" w:cs="Arial"/>
              </w:rPr>
              <w:t xml:space="preserve">a) </w:t>
            </w:r>
            <w:proofErr w:type="gramStart"/>
            <w:r w:rsidRPr="005070A2">
              <w:rPr>
                <w:rFonts w:ascii="Arial" w:hAnsi="Arial" w:cs="Arial"/>
              </w:rPr>
              <w:t>New</w:t>
            </w:r>
            <w:proofErr w:type="gramEnd"/>
            <w:r w:rsidRPr="005070A2">
              <w:rPr>
                <w:rFonts w:ascii="Arial" w:hAnsi="Arial" w:cs="Arial"/>
              </w:rPr>
              <w:t xml:space="preserve"> dwellings, or developments which contain a residential component within a mixed use building or serviced apartments intended or capable of being strata titled, are to demonstrate compliance with State Environmental Planning Policy (Building Sustainability Index: BASIX) 2004. </w:t>
            </w:r>
          </w:p>
          <w:p w14:paraId="7ABEA214" w14:textId="77777777" w:rsidR="006C42FE" w:rsidRPr="005070A2" w:rsidRDefault="006C42FE" w:rsidP="005070A2">
            <w:pPr>
              <w:spacing w:after="0" w:line="240" w:lineRule="auto"/>
              <w:ind w:right="136"/>
              <w:jc w:val="both"/>
              <w:textAlignment w:val="baseline"/>
              <w:rPr>
                <w:rFonts w:ascii="Arial" w:hAnsi="Arial" w:cs="Arial"/>
              </w:rPr>
            </w:pPr>
          </w:p>
          <w:p w14:paraId="575BA257" w14:textId="05DFEE1E" w:rsidR="00544C7E" w:rsidRPr="005070A2" w:rsidRDefault="006C42FE" w:rsidP="005070A2">
            <w:pPr>
              <w:spacing w:after="0" w:line="240" w:lineRule="auto"/>
              <w:ind w:right="136"/>
              <w:jc w:val="both"/>
              <w:textAlignment w:val="baseline"/>
              <w:rPr>
                <w:rFonts w:ascii="Arial" w:eastAsia="Times New Roman" w:hAnsi="Arial" w:cs="Arial"/>
                <w:lang w:eastAsia="en-AU"/>
              </w:rPr>
            </w:pPr>
            <w:r w:rsidRPr="005070A2">
              <w:rPr>
                <w:rFonts w:ascii="Arial" w:hAnsi="Arial" w:cs="Arial"/>
              </w:rPr>
              <w:t>b) Each dwelling shall be provided with an individual water meter.</w:t>
            </w:r>
          </w:p>
        </w:tc>
        <w:tc>
          <w:tcPr>
            <w:tcW w:w="3725" w:type="dxa"/>
            <w:tcBorders>
              <w:top w:val="single" w:sz="6" w:space="0" w:color="BFBFBF"/>
              <w:left w:val="single" w:sz="6" w:space="0" w:color="BFBFBF"/>
              <w:bottom w:val="single" w:sz="6" w:space="0" w:color="BFBFBF"/>
              <w:right w:val="single" w:sz="6" w:space="0" w:color="BFBFBF"/>
            </w:tcBorders>
            <w:shd w:val="clear" w:color="auto" w:fill="auto"/>
            <w:hideMark/>
          </w:tcPr>
          <w:p w14:paraId="716FCCF4" w14:textId="6ADEA45C" w:rsidR="00544C7E" w:rsidRPr="005070A2" w:rsidRDefault="00544C7E"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w:t>
            </w:r>
            <w:r w:rsidR="00D14F8A" w:rsidRPr="005070A2">
              <w:rPr>
                <w:rFonts w:ascii="Arial" w:eastAsia="Times New Roman" w:hAnsi="Arial" w:cs="Arial"/>
                <w:lang w:eastAsia="en-AU"/>
              </w:rPr>
              <w:t>The development includes water conservation features in accordance with the submitted BASIX Certificate.</w:t>
            </w:r>
          </w:p>
        </w:tc>
        <w:tc>
          <w:tcPr>
            <w:tcW w:w="1324" w:type="dxa"/>
            <w:tcBorders>
              <w:top w:val="single" w:sz="6" w:space="0" w:color="BFBFBF"/>
              <w:left w:val="single" w:sz="6" w:space="0" w:color="BFBFBF"/>
              <w:bottom w:val="single" w:sz="6" w:space="0" w:color="BFBFBF"/>
              <w:right w:val="single" w:sz="6" w:space="0" w:color="auto"/>
            </w:tcBorders>
            <w:shd w:val="clear" w:color="auto" w:fill="auto"/>
            <w:hideMark/>
          </w:tcPr>
          <w:p w14:paraId="69169550" w14:textId="7A54468B"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544C7E" w:rsidRPr="005070A2" w14:paraId="1A5D37E6" w14:textId="77777777" w:rsidTr="00551212">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010AB8AD" w14:textId="48466344" w:rsidR="00544C7E" w:rsidRPr="005070A2" w:rsidRDefault="005A2275"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2.3.5 Waste and Recycling</w:t>
            </w:r>
          </w:p>
        </w:tc>
        <w:tc>
          <w:tcPr>
            <w:tcW w:w="2478"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135B660B" w14:textId="0F08683F" w:rsidR="00544C7E" w:rsidRPr="005070A2" w:rsidRDefault="00544C7E" w:rsidP="005070A2">
            <w:pPr>
              <w:spacing w:after="0" w:line="240" w:lineRule="auto"/>
              <w:ind w:right="136"/>
              <w:jc w:val="both"/>
              <w:textAlignment w:val="baseline"/>
              <w:rPr>
                <w:rFonts w:ascii="Arial" w:eastAsia="Times New Roman" w:hAnsi="Arial" w:cs="Arial"/>
                <w:lang w:eastAsia="en-AU"/>
              </w:rPr>
            </w:pPr>
            <w:r w:rsidRPr="005070A2">
              <w:rPr>
                <w:rFonts w:ascii="Arial" w:eastAsia="Times New Roman" w:hAnsi="Arial" w:cs="Arial"/>
                <w:lang w:eastAsia="en-AU"/>
              </w:rPr>
              <w:t> </w:t>
            </w:r>
            <w:r w:rsidR="008F21F6" w:rsidRPr="005070A2">
              <w:rPr>
                <w:rFonts w:ascii="Arial" w:hAnsi="Arial" w:cs="Arial"/>
              </w:rPr>
              <w:t>1) All residential development is to provide for storage of waste bins on site in an area of sufficient size to accommodate waste generated by the development</w:t>
            </w:r>
          </w:p>
        </w:tc>
        <w:tc>
          <w:tcPr>
            <w:tcW w:w="3725"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34667962" w14:textId="2923B1BB" w:rsidR="00544C7E" w:rsidRPr="005070A2" w:rsidRDefault="00544C7E" w:rsidP="00551212">
            <w:pPr>
              <w:spacing w:after="0" w:line="240" w:lineRule="auto"/>
              <w:ind w:right="99"/>
              <w:textAlignment w:val="baseline"/>
              <w:rPr>
                <w:rFonts w:ascii="Arial" w:eastAsia="Times New Roman" w:hAnsi="Arial" w:cs="Arial"/>
                <w:lang w:eastAsia="en-AU"/>
              </w:rPr>
            </w:pPr>
            <w:r w:rsidRPr="005070A2">
              <w:rPr>
                <w:rFonts w:ascii="Arial" w:eastAsia="Times New Roman" w:hAnsi="Arial" w:cs="Arial"/>
                <w:lang w:eastAsia="en-AU"/>
              </w:rPr>
              <w:t> </w:t>
            </w:r>
            <w:r w:rsidR="008F21F6" w:rsidRPr="005070A2">
              <w:rPr>
                <w:rFonts w:ascii="Arial" w:eastAsia="Times New Roman" w:hAnsi="Arial" w:cs="Arial"/>
                <w:lang w:eastAsia="en-AU"/>
              </w:rPr>
              <w:t xml:space="preserve">The development includes </w:t>
            </w:r>
            <w:r w:rsidR="003146F0" w:rsidRPr="005070A2">
              <w:rPr>
                <w:rFonts w:ascii="Arial" w:eastAsia="Times New Roman" w:hAnsi="Arial" w:cs="Arial"/>
                <w:lang w:eastAsia="en-AU"/>
              </w:rPr>
              <w:t xml:space="preserve">two waste storage areas </w:t>
            </w:r>
            <w:r w:rsidR="00806FAB" w:rsidRPr="005070A2">
              <w:rPr>
                <w:rFonts w:ascii="Arial" w:eastAsia="Times New Roman" w:hAnsi="Arial" w:cs="Arial"/>
                <w:lang w:eastAsia="en-AU"/>
              </w:rPr>
              <w:t>that are sufficient in size to accommodate waste generated by the development.</w:t>
            </w:r>
          </w:p>
        </w:tc>
        <w:tc>
          <w:tcPr>
            <w:tcW w:w="132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5A4B6B38" w14:textId="59661CA9"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544C7E" w:rsidRPr="005070A2" w14:paraId="3B083E0E" w14:textId="77777777" w:rsidTr="00551212">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auto"/>
            <w:hideMark/>
          </w:tcPr>
          <w:p w14:paraId="0536279C" w14:textId="554EBA1A" w:rsidR="00544C7E" w:rsidRPr="005070A2" w:rsidRDefault="003048E2"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2.4 Contaminated Land Management</w:t>
            </w:r>
          </w:p>
        </w:tc>
        <w:tc>
          <w:tcPr>
            <w:tcW w:w="2478" w:type="dxa"/>
            <w:tcBorders>
              <w:top w:val="single" w:sz="6" w:space="0" w:color="BFBFBF"/>
              <w:left w:val="single" w:sz="6" w:space="0" w:color="BFBFBF"/>
              <w:bottom w:val="single" w:sz="6" w:space="0" w:color="BFBFBF"/>
              <w:right w:val="single" w:sz="6" w:space="0" w:color="BFBFBF"/>
            </w:tcBorders>
            <w:shd w:val="clear" w:color="auto" w:fill="auto"/>
            <w:hideMark/>
          </w:tcPr>
          <w:p w14:paraId="099A2FDE" w14:textId="77777777" w:rsidR="00544C7E" w:rsidRPr="005070A2" w:rsidRDefault="00544C7E" w:rsidP="005070A2">
            <w:pPr>
              <w:spacing w:after="0" w:line="240" w:lineRule="auto"/>
              <w:textAlignment w:val="baseline"/>
              <w:rPr>
                <w:rFonts w:ascii="Arial" w:eastAsia="Times New Roman" w:hAnsi="Arial" w:cs="Arial"/>
                <w:lang w:eastAsia="en-AU"/>
              </w:rPr>
            </w:pPr>
            <w:r w:rsidRPr="005070A2">
              <w:rPr>
                <w:rFonts w:ascii="Arial" w:eastAsia="Times New Roman" w:hAnsi="Arial" w:cs="Arial"/>
                <w:lang w:eastAsia="en-AU"/>
              </w:rPr>
              <w:t> </w:t>
            </w:r>
          </w:p>
        </w:tc>
        <w:tc>
          <w:tcPr>
            <w:tcW w:w="3725" w:type="dxa"/>
            <w:tcBorders>
              <w:top w:val="single" w:sz="6" w:space="0" w:color="BFBFBF"/>
              <w:left w:val="single" w:sz="6" w:space="0" w:color="BFBFBF"/>
              <w:bottom w:val="single" w:sz="6" w:space="0" w:color="BFBFBF"/>
              <w:right w:val="single" w:sz="6" w:space="0" w:color="BFBFBF"/>
            </w:tcBorders>
            <w:shd w:val="clear" w:color="auto" w:fill="auto"/>
            <w:hideMark/>
          </w:tcPr>
          <w:p w14:paraId="22738995" w14:textId="23E433C3" w:rsidR="009A1387" w:rsidRPr="005070A2" w:rsidRDefault="009A1387" w:rsidP="00551212">
            <w:pPr>
              <w:spacing w:after="0" w:line="240" w:lineRule="auto"/>
              <w:ind w:right="99"/>
              <w:jc w:val="both"/>
              <w:textAlignment w:val="baseline"/>
              <w:rPr>
                <w:rFonts w:ascii="Arial" w:eastAsia="Times New Roman" w:hAnsi="Arial" w:cs="Arial"/>
                <w:lang w:eastAsia="en-AU"/>
              </w:rPr>
            </w:pPr>
          </w:p>
          <w:p w14:paraId="7B2B00DB" w14:textId="74E24DE3" w:rsidR="00544C7E" w:rsidRPr="005070A2" w:rsidRDefault="00544C7E" w:rsidP="00551212">
            <w:pPr>
              <w:spacing w:after="0" w:line="240" w:lineRule="auto"/>
              <w:ind w:right="99"/>
              <w:jc w:val="both"/>
              <w:textAlignment w:val="baseline"/>
              <w:rPr>
                <w:rFonts w:ascii="Arial" w:eastAsia="Times New Roman" w:hAnsi="Arial" w:cs="Arial"/>
                <w:lang w:eastAsia="en-AU"/>
              </w:rPr>
            </w:pPr>
          </w:p>
        </w:tc>
        <w:tc>
          <w:tcPr>
            <w:tcW w:w="1324" w:type="dxa"/>
            <w:tcBorders>
              <w:top w:val="single" w:sz="6" w:space="0" w:color="BFBFBF"/>
              <w:left w:val="single" w:sz="6" w:space="0" w:color="BFBFBF"/>
              <w:bottom w:val="single" w:sz="6" w:space="0" w:color="BFBFBF"/>
              <w:right w:val="single" w:sz="6" w:space="0" w:color="auto"/>
            </w:tcBorders>
            <w:shd w:val="clear" w:color="auto" w:fill="auto"/>
            <w:hideMark/>
          </w:tcPr>
          <w:p w14:paraId="3BCCCE04" w14:textId="51109F40"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544C7E" w:rsidRPr="005070A2" w14:paraId="09E9AF8D" w14:textId="77777777" w:rsidTr="00551212">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46416751" w14:textId="31F01DD9" w:rsidR="00544C7E" w:rsidRPr="005070A2" w:rsidRDefault="0072645B"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2.5 Flood Management</w:t>
            </w:r>
          </w:p>
        </w:tc>
        <w:tc>
          <w:tcPr>
            <w:tcW w:w="2478"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56256C29" w14:textId="77777777" w:rsidR="00544C7E" w:rsidRPr="005070A2" w:rsidRDefault="00544C7E" w:rsidP="005070A2">
            <w:pPr>
              <w:spacing w:after="0" w:line="240" w:lineRule="auto"/>
              <w:textAlignment w:val="baseline"/>
              <w:rPr>
                <w:rFonts w:ascii="Arial" w:eastAsia="Times New Roman" w:hAnsi="Arial" w:cs="Arial"/>
                <w:lang w:eastAsia="en-AU"/>
              </w:rPr>
            </w:pPr>
            <w:r w:rsidRPr="005070A2">
              <w:rPr>
                <w:rFonts w:ascii="Arial" w:eastAsia="Times New Roman" w:hAnsi="Arial" w:cs="Arial"/>
                <w:lang w:eastAsia="en-AU"/>
              </w:rPr>
              <w:t> </w:t>
            </w:r>
          </w:p>
        </w:tc>
        <w:tc>
          <w:tcPr>
            <w:tcW w:w="3725"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74B343A6" w14:textId="04A28620" w:rsidR="00544C7E" w:rsidRPr="005070A2" w:rsidRDefault="0072645B"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xml:space="preserve">The site is not identified as </w:t>
            </w:r>
            <w:r w:rsidR="008A6DCB" w:rsidRPr="005070A2">
              <w:rPr>
                <w:rFonts w:ascii="Arial" w:eastAsia="Times New Roman" w:hAnsi="Arial" w:cs="Arial"/>
                <w:lang w:eastAsia="en-AU"/>
              </w:rPr>
              <w:t>flood prone land on the QLEP Floo</w:t>
            </w:r>
            <w:r w:rsidR="008C6BEC">
              <w:rPr>
                <w:rFonts w:ascii="Arial" w:eastAsia="Times New Roman" w:hAnsi="Arial" w:cs="Arial"/>
                <w:lang w:eastAsia="en-AU"/>
              </w:rPr>
              <w:t>d</w:t>
            </w:r>
            <w:r w:rsidR="008A6DCB" w:rsidRPr="005070A2">
              <w:rPr>
                <w:rFonts w:ascii="Arial" w:eastAsia="Times New Roman" w:hAnsi="Arial" w:cs="Arial"/>
                <w:lang w:eastAsia="en-AU"/>
              </w:rPr>
              <w:t xml:space="preserve"> Planning Map.</w:t>
            </w:r>
          </w:p>
        </w:tc>
        <w:tc>
          <w:tcPr>
            <w:tcW w:w="132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1C372095" w14:textId="48FDFCAF"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N/A </w:t>
            </w:r>
          </w:p>
        </w:tc>
      </w:tr>
      <w:tr w:rsidR="00544C7E" w:rsidRPr="005070A2" w14:paraId="6273A795" w14:textId="77777777" w:rsidTr="00551212">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auto"/>
            <w:hideMark/>
          </w:tcPr>
          <w:p w14:paraId="65006945" w14:textId="63B5ECEA" w:rsidR="00544C7E" w:rsidRPr="005070A2" w:rsidRDefault="00C06242"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 xml:space="preserve">2.6 </w:t>
            </w:r>
            <w:r w:rsidR="00A255E7" w:rsidRPr="005070A2">
              <w:rPr>
                <w:rFonts w:ascii="Arial" w:eastAsia="Times New Roman" w:hAnsi="Arial" w:cs="Arial"/>
                <w:b/>
                <w:bCs/>
                <w:lang w:eastAsia="en-AU"/>
              </w:rPr>
              <w:t>Landscaping</w:t>
            </w:r>
          </w:p>
        </w:tc>
        <w:tc>
          <w:tcPr>
            <w:tcW w:w="2478" w:type="dxa"/>
            <w:tcBorders>
              <w:top w:val="single" w:sz="6" w:space="0" w:color="BFBFBF"/>
              <w:left w:val="single" w:sz="6" w:space="0" w:color="BFBFBF"/>
              <w:bottom w:val="single" w:sz="6" w:space="0" w:color="BFBFBF"/>
              <w:right w:val="single" w:sz="6" w:space="0" w:color="BFBFBF"/>
            </w:tcBorders>
            <w:shd w:val="clear" w:color="auto" w:fill="auto"/>
            <w:hideMark/>
          </w:tcPr>
          <w:p w14:paraId="5BD36CFB" w14:textId="77777777" w:rsidR="00544C7E" w:rsidRPr="005070A2" w:rsidRDefault="00544C7E" w:rsidP="005070A2">
            <w:pPr>
              <w:spacing w:after="0" w:line="240" w:lineRule="auto"/>
              <w:textAlignment w:val="baseline"/>
              <w:rPr>
                <w:rFonts w:ascii="Arial" w:eastAsia="Times New Roman" w:hAnsi="Arial" w:cs="Arial"/>
                <w:lang w:eastAsia="en-AU"/>
              </w:rPr>
            </w:pPr>
            <w:r w:rsidRPr="005070A2">
              <w:rPr>
                <w:rFonts w:ascii="Arial" w:eastAsia="Times New Roman" w:hAnsi="Arial" w:cs="Arial"/>
                <w:lang w:eastAsia="en-AU"/>
              </w:rPr>
              <w:t> </w:t>
            </w:r>
          </w:p>
        </w:tc>
        <w:tc>
          <w:tcPr>
            <w:tcW w:w="3725" w:type="dxa"/>
            <w:tcBorders>
              <w:top w:val="single" w:sz="6" w:space="0" w:color="BFBFBF"/>
              <w:left w:val="single" w:sz="6" w:space="0" w:color="BFBFBF"/>
              <w:bottom w:val="single" w:sz="6" w:space="0" w:color="BFBFBF"/>
              <w:right w:val="single" w:sz="6" w:space="0" w:color="BFBFBF"/>
            </w:tcBorders>
            <w:shd w:val="clear" w:color="auto" w:fill="auto"/>
            <w:hideMark/>
          </w:tcPr>
          <w:p w14:paraId="5908CF1F" w14:textId="409E4FB2" w:rsidR="00544C7E" w:rsidRPr="005070A2" w:rsidRDefault="00544C7E" w:rsidP="00551212">
            <w:pPr>
              <w:spacing w:after="0" w:line="240" w:lineRule="auto"/>
              <w:ind w:right="99"/>
              <w:textAlignment w:val="baseline"/>
              <w:rPr>
                <w:rFonts w:ascii="Arial" w:eastAsia="Times New Roman" w:hAnsi="Arial" w:cs="Arial"/>
                <w:lang w:eastAsia="en-AU"/>
              </w:rPr>
            </w:pPr>
            <w:r w:rsidRPr="005070A2">
              <w:rPr>
                <w:rFonts w:ascii="Arial" w:eastAsia="Times New Roman" w:hAnsi="Arial" w:cs="Arial"/>
                <w:lang w:eastAsia="en-AU"/>
              </w:rPr>
              <w:t> </w:t>
            </w:r>
            <w:r w:rsidR="004537CA" w:rsidRPr="005070A2">
              <w:rPr>
                <w:rFonts w:ascii="Arial" w:eastAsia="Times New Roman" w:hAnsi="Arial" w:cs="Arial"/>
                <w:lang w:eastAsia="en-AU"/>
              </w:rPr>
              <w:t xml:space="preserve">A detailed landscaping plan </w:t>
            </w:r>
            <w:r w:rsidR="001A4C13" w:rsidRPr="005070A2">
              <w:rPr>
                <w:rFonts w:ascii="Arial" w:eastAsia="Times New Roman" w:hAnsi="Arial" w:cs="Arial"/>
                <w:lang w:eastAsia="en-AU"/>
              </w:rPr>
              <w:t xml:space="preserve">was </w:t>
            </w:r>
            <w:r w:rsidR="00D50BBC" w:rsidRPr="005070A2">
              <w:rPr>
                <w:rFonts w:ascii="Arial" w:eastAsia="Times New Roman" w:hAnsi="Arial" w:cs="Arial"/>
                <w:lang w:eastAsia="en-AU"/>
              </w:rPr>
              <w:t xml:space="preserve">submitted </w:t>
            </w:r>
            <w:r w:rsidR="001A4C13" w:rsidRPr="005070A2">
              <w:rPr>
                <w:rFonts w:ascii="Arial" w:eastAsia="Times New Roman" w:hAnsi="Arial" w:cs="Arial"/>
                <w:lang w:eastAsia="en-AU"/>
              </w:rPr>
              <w:t>with the development application. The landscape plan provides for a mix of native and exotic tree species</w:t>
            </w:r>
            <w:r w:rsidR="00CA7599" w:rsidRPr="005070A2">
              <w:rPr>
                <w:rFonts w:ascii="Arial" w:eastAsia="Times New Roman" w:hAnsi="Arial" w:cs="Arial"/>
                <w:lang w:eastAsia="en-AU"/>
              </w:rPr>
              <w:t xml:space="preserve"> and landscaping that </w:t>
            </w:r>
            <w:proofErr w:type="gramStart"/>
            <w:r w:rsidR="00CA7599" w:rsidRPr="005070A2">
              <w:rPr>
                <w:rFonts w:ascii="Arial" w:eastAsia="Times New Roman" w:hAnsi="Arial" w:cs="Arial"/>
                <w:lang w:eastAsia="en-AU"/>
              </w:rPr>
              <w:t xml:space="preserve">is considered </w:t>
            </w:r>
            <w:r w:rsidR="009510B4" w:rsidRPr="005070A2">
              <w:rPr>
                <w:rFonts w:ascii="Arial" w:eastAsia="Times New Roman" w:hAnsi="Arial" w:cs="Arial"/>
                <w:lang w:eastAsia="en-AU"/>
              </w:rPr>
              <w:t>to be</w:t>
            </w:r>
            <w:proofErr w:type="gramEnd"/>
            <w:r w:rsidR="009510B4" w:rsidRPr="005070A2">
              <w:rPr>
                <w:rFonts w:ascii="Arial" w:eastAsia="Times New Roman" w:hAnsi="Arial" w:cs="Arial"/>
                <w:lang w:eastAsia="en-AU"/>
              </w:rPr>
              <w:t xml:space="preserve"> appropriate and will make a positive contribution to the natural environment</w:t>
            </w:r>
            <w:r w:rsidR="00F077B8" w:rsidRPr="005070A2">
              <w:rPr>
                <w:rFonts w:ascii="Arial" w:eastAsia="Times New Roman" w:hAnsi="Arial" w:cs="Arial"/>
                <w:lang w:eastAsia="en-AU"/>
              </w:rPr>
              <w:t xml:space="preserve"> of the streetscape.</w:t>
            </w:r>
          </w:p>
        </w:tc>
        <w:tc>
          <w:tcPr>
            <w:tcW w:w="1324" w:type="dxa"/>
            <w:tcBorders>
              <w:top w:val="single" w:sz="6" w:space="0" w:color="BFBFBF"/>
              <w:left w:val="single" w:sz="6" w:space="0" w:color="BFBFBF"/>
              <w:bottom w:val="single" w:sz="6" w:space="0" w:color="BFBFBF"/>
              <w:right w:val="single" w:sz="6" w:space="0" w:color="auto"/>
            </w:tcBorders>
            <w:shd w:val="clear" w:color="auto" w:fill="auto"/>
            <w:hideMark/>
          </w:tcPr>
          <w:p w14:paraId="41FEAE5B" w14:textId="14642E57"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544C7E" w:rsidRPr="005070A2" w14:paraId="43DEE502" w14:textId="77777777" w:rsidTr="00F66805">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FFFFFF" w:themeFill="background1"/>
            <w:hideMark/>
          </w:tcPr>
          <w:p w14:paraId="09F0E6C2" w14:textId="78215613" w:rsidR="00544C7E" w:rsidRPr="005070A2" w:rsidRDefault="00AF2090"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 xml:space="preserve">2.7 </w:t>
            </w:r>
            <w:r w:rsidR="00336A73" w:rsidRPr="005070A2">
              <w:rPr>
                <w:rFonts w:ascii="Arial" w:eastAsia="Times New Roman" w:hAnsi="Arial" w:cs="Arial"/>
                <w:b/>
                <w:bCs/>
                <w:lang w:eastAsia="en-AU"/>
              </w:rPr>
              <w:t>Erosion and Sediment Control</w:t>
            </w:r>
          </w:p>
        </w:tc>
        <w:tc>
          <w:tcPr>
            <w:tcW w:w="2478"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79D15BF7" w14:textId="77777777" w:rsidR="00544C7E" w:rsidRPr="005070A2" w:rsidRDefault="00544C7E" w:rsidP="005070A2">
            <w:pPr>
              <w:spacing w:after="0" w:line="240" w:lineRule="auto"/>
              <w:textAlignment w:val="baseline"/>
              <w:rPr>
                <w:rFonts w:ascii="Arial" w:eastAsia="Times New Roman" w:hAnsi="Arial" w:cs="Arial"/>
                <w:lang w:eastAsia="en-AU"/>
              </w:rPr>
            </w:pPr>
            <w:r w:rsidRPr="005070A2">
              <w:rPr>
                <w:rFonts w:ascii="Arial" w:eastAsia="Times New Roman" w:hAnsi="Arial" w:cs="Arial"/>
                <w:lang w:eastAsia="en-AU"/>
              </w:rPr>
              <w:t> </w:t>
            </w:r>
          </w:p>
        </w:tc>
        <w:tc>
          <w:tcPr>
            <w:tcW w:w="3725" w:type="dxa"/>
            <w:tcBorders>
              <w:top w:val="single" w:sz="6" w:space="0" w:color="BFBFBF"/>
              <w:left w:val="single" w:sz="6" w:space="0" w:color="BFBFBF"/>
              <w:bottom w:val="single" w:sz="6" w:space="0" w:color="BFBFBF"/>
              <w:right w:val="single" w:sz="6" w:space="0" w:color="BFBFBF"/>
            </w:tcBorders>
            <w:shd w:val="clear" w:color="auto" w:fill="FFFFFF" w:themeFill="background1"/>
            <w:hideMark/>
          </w:tcPr>
          <w:p w14:paraId="6FC21B79" w14:textId="50FCC1A5" w:rsidR="00544C7E" w:rsidRPr="005070A2" w:rsidRDefault="00544C7E" w:rsidP="00551212">
            <w:pPr>
              <w:spacing w:after="0" w:line="240" w:lineRule="auto"/>
              <w:ind w:right="99"/>
              <w:textAlignment w:val="baseline"/>
              <w:rPr>
                <w:rFonts w:ascii="Arial" w:eastAsia="Times New Roman" w:hAnsi="Arial" w:cs="Arial"/>
                <w:lang w:eastAsia="en-AU"/>
              </w:rPr>
            </w:pPr>
            <w:r w:rsidRPr="005070A2">
              <w:rPr>
                <w:rFonts w:ascii="Arial" w:eastAsia="Times New Roman" w:hAnsi="Arial" w:cs="Arial"/>
                <w:lang w:eastAsia="en-AU"/>
              </w:rPr>
              <w:t> </w:t>
            </w:r>
            <w:r w:rsidR="00385BB2" w:rsidRPr="005070A2">
              <w:rPr>
                <w:rFonts w:ascii="Arial" w:eastAsia="Times New Roman" w:hAnsi="Arial" w:cs="Arial"/>
                <w:lang w:eastAsia="en-AU"/>
              </w:rPr>
              <w:t>An erosion and sediment and control plan has been provided with the develop</w:t>
            </w:r>
            <w:r w:rsidR="002263F2" w:rsidRPr="005070A2">
              <w:rPr>
                <w:rFonts w:ascii="Arial" w:eastAsia="Times New Roman" w:hAnsi="Arial" w:cs="Arial"/>
                <w:lang w:eastAsia="en-AU"/>
              </w:rPr>
              <w:t>ment application. The plan is of an appropriate scale, indicates site boundaries and roads, provides slope gradient and details all required sediment and control measures.</w:t>
            </w:r>
          </w:p>
        </w:tc>
        <w:tc>
          <w:tcPr>
            <w:tcW w:w="1324"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04A4DDD5" w14:textId="0B9DC28B"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544C7E" w:rsidRPr="005070A2" w14:paraId="57A9804E" w14:textId="77777777" w:rsidTr="00551212">
        <w:trPr>
          <w:trHeight w:val="450"/>
        </w:trPr>
        <w:tc>
          <w:tcPr>
            <w:tcW w:w="1483" w:type="dxa"/>
            <w:tcBorders>
              <w:top w:val="single" w:sz="6" w:space="0" w:color="BFBFBF"/>
              <w:left w:val="single" w:sz="6" w:space="0" w:color="auto"/>
              <w:bottom w:val="single" w:sz="6" w:space="0" w:color="BFBFBF"/>
              <w:right w:val="single" w:sz="6" w:space="0" w:color="BFBFBF"/>
            </w:tcBorders>
            <w:shd w:val="clear" w:color="auto" w:fill="auto"/>
            <w:hideMark/>
          </w:tcPr>
          <w:p w14:paraId="59045325" w14:textId="48B01E68" w:rsidR="00544C7E" w:rsidRPr="005070A2" w:rsidRDefault="00AD3348"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2.9 Safe Design</w:t>
            </w:r>
          </w:p>
        </w:tc>
        <w:tc>
          <w:tcPr>
            <w:tcW w:w="2478" w:type="dxa"/>
            <w:tcBorders>
              <w:top w:val="single" w:sz="6" w:space="0" w:color="BFBFBF"/>
              <w:left w:val="single" w:sz="6" w:space="0" w:color="BFBFBF"/>
              <w:bottom w:val="single" w:sz="6" w:space="0" w:color="BFBFBF"/>
              <w:right w:val="single" w:sz="6" w:space="0" w:color="BFBFBF"/>
            </w:tcBorders>
            <w:shd w:val="clear" w:color="auto" w:fill="auto"/>
            <w:hideMark/>
          </w:tcPr>
          <w:p w14:paraId="15F68EFB" w14:textId="77777777" w:rsidR="00544C7E" w:rsidRPr="005070A2" w:rsidRDefault="00544C7E" w:rsidP="005070A2">
            <w:pPr>
              <w:spacing w:after="0" w:line="240" w:lineRule="auto"/>
              <w:textAlignment w:val="baseline"/>
              <w:rPr>
                <w:rFonts w:ascii="Arial" w:eastAsia="Times New Roman" w:hAnsi="Arial" w:cs="Arial"/>
                <w:lang w:eastAsia="en-AU"/>
              </w:rPr>
            </w:pPr>
            <w:r w:rsidRPr="005070A2">
              <w:rPr>
                <w:rFonts w:ascii="Arial" w:eastAsia="Times New Roman" w:hAnsi="Arial" w:cs="Arial"/>
                <w:lang w:eastAsia="en-AU"/>
              </w:rPr>
              <w:t> </w:t>
            </w:r>
          </w:p>
        </w:tc>
        <w:tc>
          <w:tcPr>
            <w:tcW w:w="3725" w:type="dxa"/>
            <w:tcBorders>
              <w:top w:val="single" w:sz="6" w:space="0" w:color="BFBFBF"/>
              <w:left w:val="single" w:sz="6" w:space="0" w:color="BFBFBF"/>
              <w:bottom w:val="single" w:sz="6" w:space="0" w:color="BFBFBF"/>
              <w:right w:val="single" w:sz="6" w:space="0" w:color="BFBFBF"/>
            </w:tcBorders>
            <w:shd w:val="clear" w:color="auto" w:fill="auto"/>
            <w:hideMark/>
          </w:tcPr>
          <w:p w14:paraId="0C558185" w14:textId="77777777" w:rsidR="00544C7E" w:rsidRPr="005070A2" w:rsidRDefault="00544C7E"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w:t>
            </w:r>
            <w:r w:rsidR="000A1A6E" w:rsidRPr="005070A2">
              <w:rPr>
                <w:rFonts w:ascii="Arial" w:eastAsia="Times New Roman" w:hAnsi="Arial" w:cs="Arial"/>
                <w:lang w:eastAsia="en-AU"/>
              </w:rPr>
              <w:t xml:space="preserve">A </w:t>
            </w:r>
            <w:r w:rsidR="00EC7509" w:rsidRPr="005070A2">
              <w:rPr>
                <w:rFonts w:ascii="Arial" w:eastAsia="Times New Roman" w:hAnsi="Arial" w:cs="Arial"/>
                <w:lang w:eastAsia="en-AU"/>
              </w:rPr>
              <w:t xml:space="preserve">CPTED Report has been submitted with the development application </w:t>
            </w:r>
            <w:r w:rsidR="00CA1A0A" w:rsidRPr="005070A2">
              <w:rPr>
                <w:rFonts w:ascii="Arial" w:eastAsia="Times New Roman" w:hAnsi="Arial" w:cs="Arial"/>
                <w:lang w:eastAsia="en-AU"/>
              </w:rPr>
              <w:t>which assessed the development against each of the following CPTED elements:</w:t>
            </w:r>
          </w:p>
          <w:p w14:paraId="5CB83E81" w14:textId="77777777" w:rsidR="00CA1A0A" w:rsidRPr="005070A2" w:rsidRDefault="00CA1A0A" w:rsidP="00551212">
            <w:pPr>
              <w:spacing w:after="0" w:line="240" w:lineRule="auto"/>
              <w:ind w:right="99"/>
              <w:jc w:val="both"/>
              <w:textAlignment w:val="baseline"/>
              <w:rPr>
                <w:rFonts w:ascii="Arial" w:eastAsia="Times New Roman" w:hAnsi="Arial" w:cs="Arial"/>
                <w:lang w:eastAsia="en-AU"/>
              </w:rPr>
            </w:pPr>
          </w:p>
          <w:p w14:paraId="74C713B7" w14:textId="77777777" w:rsidR="00CA1A0A" w:rsidRPr="005070A2" w:rsidRDefault="00CA1A0A" w:rsidP="00551212">
            <w:pPr>
              <w:spacing w:after="0" w:line="240" w:lineRule="auto"/>
              <w:ind w:right="99"/>
              <w:jc w:val="both"/>
              <w:textAlignment w:val="baseline"/>
              <w:rPr>
                <w:rFonts w:ascii="Arial" w:eastAsia="Times New Roman" w:hAnsi="Arial" w:cs="Arial"/>
                <w:b/>
                <w:bCs/>
                <w:lang w:eastAsia="en-AU"/>
              </w:rPr>
            </w:pPr>
            <w:r w:rsidRPr="005070A2">
              <w:rPr>
                <w:rFonts w:ascii="Arial" w:eastAsia="Times New Roman" w:hAnsi="Arial" w:cs="Arial"/>
                <w:b/>
                <w:bCs/>
                <w:lang w:eastAsia="en-AU"/>
              </w:rPr>
              <w:t>Surveillance</w:t>
            </w:r>
          </w:p>
          <w:p w14:paraId="68FC66D5" w14:textId="77777777" w:rsidR="00CA1A0A" w:rsidRPr="005070A2" w:rsidRDefault="00F85A7F"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The development significantly improves the surveillance opportunities for the location</w:t>
            </w:r>
            <w:r w:rsidR="006D1918" w:rsidRPr="005070A2">
              <w:rPr>
                <w:rFonts w:ascii="Arial" w:eastAsia="Times New Roman" w:hAnsi="Arial" w:cs="Arial"/>
                <w:lang w:eastAsia="en-AU"/>
              </w:rPr>
              <w:t xml:space="preserve"> however it is recommended that consideration is given to maintaining sight lines</w:t>
            </w:r>
            <w:r w:rsidR="00FB131C" w:rsidRPr="005070A2">
              <w:rPr>
                <w:rFonts w:ascii="Arial" w:eastAsia="Times New Roman" w:hAnsi="Arial" w:cs="Arial"/>
                <w:lang w:eastAsia="en-AU"/>
              </w:rPr>
              <w:t xml:space="preserve"> throughout the development and </w:t>
            </w:r>
            <w:r w:rsidR="007248D0" w:rsidRPr="005070A2">
              <w:rPr>
                <w:rFonts w:ascii="Arial" w:eastAsia="Times New Roman" w:hAnsi="Arial" w:cs="Arial"/>
                <w:lang w:eastAsia="en-AU"/>
              </w:rPr>
              <w:t>minimising places of concealment and entrapment</w:t>
            </w:r>
            <w:r w:rsidR="00C25A00" w:rsidRPr="005070A2">
              <w:rPr>
                <w:rFonts w:ascii="Arial" w:eastAsia="Times New Roman" w:hAnsi="Arial" w:cs="Arial"/>
                <w:lang w:eastAsia="en-AU"/>
              </w:rPr>
              <w:t>.</w:t>
            </w:r>
          </w:p>
          <w:p w14:paraId="05073859" w14:textId="77777777" w:rsidR="00C25A00" w:rsidRPr="005070A2" w:rsidRDefault="00C25A00" w:rsidP="00551212">
            <w:pPr>
              <w:spacing w:after="0" w:line="240" w:lineRule="auto"/>
              <w:ind w:right="99"/>
              <w:jc w:val="both"/>
              <w:textAlignment w:val="baseline"/>
              <w:rPr>
                <w:rFonts w:ascii="Arial" w:eastAsia="Times New Roman" w:hAnsi="Arial" w:cs="Arial"/>
                <w:lang w:eastAsia="en-AU"/>
              </w:rPr>
            </w:pPr>
          </w:p>
          <w:p w14:paraId="0918A404" w14:textId="77777777" w:rsidR="00C25A00" w:rsidRPr="005070A2" w:rsidRDefault="00910983" w:rsidP="00551212">
            <w:pPr>
              <w:spacing w:after="0" w:line="240" w:lineRule="auto"/>
              <w:ind w:right="99"/>
              <w:jc w:val="both"/>
              <w:textAlignment w:val="baseline"/>
              <w:rPr>
                <w:rFonts w:ascii="Arial" w:eastAsia="Times New Roman" w:hAnsi="Arial" w:cs="Arial"/>
                <w:b/>
                <w:bCs/>
                <w:lang w:eastAsia="en-AU"/>
              </w:rPr>
            </w:pPr>
            <w:r w:rsidRPr="005070A2">
              <w:rPr>
                <w:rFonts w:ascii="Arial" w:eastAsia="Times New Roman" w:hAnsi="Arial" w:cs="Arial"/>
                <w:b/>
                <w:bCs/>
                <w:lang w:eastAsia="en-AU"/>
              </w:rPr>
              <w:t>Lighting</w:t>
            </w:r>
          </w:p>
          <w:p w14:paraId="19A89CE9" w14:textId="57BC1C75" w:rsidR="00910983" w:rsidRPr="005070A2" w:rsidRDefault="00031975"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A detailed light plan was provided with</w:t>
            </w:r>
            <w:r w:rsidR="00610C47" w:rsidRPr="005070A2">
              <w:rPr>
                <w:rFonts w:ascii="Arial" w:eastAsia="Times New Roman" w:hAnsi="Arial" w:cs="Arial"/>
                <w:lang w:eastAsia="en-AU"/>
              </w:rPr>
              <w:t xml:space="preserve"> the</w:t>
            </w:r>
            <w:r w:rsidRPr="005070A2">
              <w:rPr>
                <w:rFonts w:ascii="Arial" w:eastAsia="Times New Roman" w:hAnsi="Arial" w:cs="Arial"/>
                <w:lang w:eastAsia="en-AU"/>
              </w:rPr>
              <w:t xml:space="preserve"> development application which details the extent and types of lighting proposed throughout the development.</w:t>
            </w:r>
            <w:r w:rsidR="00610C47" w:rsidRPr="005070A2">
              <w:rPr>
                <w:rFonts w:ascii="Arial" w:eastAsia="Times New Roman" w:hAnsi="Arial" w:cs="Arial"/>
                <w:lang w:eastAsia="en-AU"/>
              </w:rPr>
              <w:t xml:space="preserve"> The ligh</w:t>
            </w:r>
            <w:r w:rsidR="00D06EAB" w:rsidRPr="005070A2">
              <w:rPr>
                <w:rFonts w:ascii="Arial" w:eastAsia="Times New Roman" w:hAnsi="Arial" w:cs="Arial"/>
                <w:lang w:eastAsia="en-AU"/>
              </w:rPr>
              <w:t xml:space="preserve">ting plan </w:t>
            </w:r>
            <w:proofErr w:type="gramStart"/>
            <w:r w:rsidR="00D06EAB" w:rsidRPr="005070A2">
              <w:rPr>
                <w:rFonts w:ascii="Arial" w:eastAsia="Times New Roman" w:hAnsi="Arial" w:cs="Arial"/>
                <w:lang w:eastAsia="en-AU"/>
              </w:rPr>
              <w:t>is considered to be</w:t>
            </w:r>
            <w:proofErr w:type="gramEnd"/>
            <w:r w:rsidR="00D06EAB" w:rsidRPr="005070A2">
              <w:rPr>
                <w:rFonts w:ascii="Arial" w:eastAsia="Times New Roman" w:hAnsi="Arial" w:cs="Arial"/>
                <w:lang w:eastAsia="en-AU"/>
              </w:rPr>
              <w:t xml:space="preserve"> acceptable</w:t>
            </w:r>
            <w:r w:rsidR="005717CA" w:rsidRPr="005070A2">
              <w:rPr>
                <w:rFonts w:ascii="Arial" w:eastAsia="Times New Roman" w:hAnsi="Arial" w:cs="Arial"/>
                <w:lang w:eastAsia="en-AU"/>
              </w:rPr>
              <w:t>.</w:t>
            </w:r>
            <w:r w:rsidR="00D06EAB" w:rsidRPr="005070A2">
              <w:rPr>
                <w:rFonts w:ascii="Arial" w:eastAsia="Times New Roman" w:hAnsi="Arial" w:cs="Arial"/>
                <w:lang w:eastAsia="en-AU"/>
              </w:rPr>
              <w:t xml:space="preserve"> </w:t>
            </w:r>
            <w:r w:rsidRPr="005070A2">
              <w:rPr>
                <w:rFonts w:ascii="Arial" w:eastAsia="Times New Roman" w:hAnsi="Arial" w:cs="Arial"/>
                <w:lang w:eastAsia="en-AU"/>
              </w:rPr>
              <w:t xml:space="preserve"> </w:t>
            </w:r>
          </w:p>
          <w:p w14:paraId="1ED12893" w14:textId="77777777" w:rsidR="005717CA" w:rsidRPr="005070A2" w:rsidRDefault="005717CA" w:rsidP="00551212">
            <w:pPr>
              <w:spacing w:after="0" w:line="240" w:lineRule="auto"/>
              <w:ind w:right="99"/>
              <w:jc w:val="both"/>
              <w:textAlignment w:val="baseline"/>
              <w:rPr>
                <w:rFonts w:ascii="Arial" w:eastAsia="Times New Roman" w:hAnsi="Arial" w:cs="Arial"/>
                <w:lang w:eastAsia="en-AU"/>
              </w:rPr>
            </w:pPr>
          </w:p>
          <w:p w14:paraId="177851C0" w14:textId="0D56F550" w:rsidR="005717CA" w:rsidRPr="005070A2" w:rsidRDefault="00A91EF4" w:rsidP="00551212">
            <w:pPr>
              <w:spacing w:after="0" w:line="240" w:lineRule="auto"/>
              <w:ind w:right="99"/>
              <w:jc w:val="both"/>
              <w:textAlignment w:val="baseline"/>
              <w:rPr>
                <w:rFonts w:ascii="Arial" w:eastAsia="Times New Roman" w:hAnsi="Arial" w:cs="Arial"/>
                <w:b/>
                <w:bCs/>
                <w:lang w:eastAsia="en-AU"/>
              </w:rPr>
            </w:pPr>
            <w:r w:rsidRPr="005070A2">
              <w:rPr>
                <w:rFonts w:ascii="Arial" w:eastAsia="Times New Roman" w:hAnsi="Arial" w:cs="Arial"/>
                <w:b/>
                <w:bCs/>
                <w:lang w:eastAsia="en-AU"/>
              </w:rPr>
              <w:t>Territorial Reinforcement</w:t>
            </w:r>
          </w:p>
          <w:p w14:paraId="7A8EB0CD" w14:textId="25FCB708" w:rsidR="00910983" w:rsidRPr="005070A2" w:rsidRDefault="00AC4C1A" w:rsidP="00551212">
            <w:pPr>
              <w:spacing w:after="0" w:line="240" w:lineRule="auto"/>
              <w:ind w:right="99"/>
              <w:jc w:val="both"/>
              <w:textAlignment w:val="baseline"/>
              <w:rPr>
                <w:rStyle w:val="A0"/>
                <w:rFonts w:ascii="Arial" w:hAnsi="Arial" w:cs="Arial"/>
                <w:sz w:val="22"/>
                <w:szCs w:val="22"/>
              </w:rPr>
            </w:pPr>
            <w:r w:rsidRPr="005070A2">
              <w:rPr>
                <w:rStyle w:val="A0"/>
                <w:rFonts w:ascii="Arial" w:hAnsi="Arial" w:cs="Arial"/>
                <w:sz w:val="22"/>
                <w:szCs w:val="22"/>
              </w:rPr>
              <w:t xml:space="preserve">Given the communal </w:t>
            </w:r>
            <w:r w:rsidR="00633108">
              <w:rPr>
                <w:rStyle w:val="A0"/>
                <w:rFonts w:ascii="Arial" w:hAnsi="Arial" w:cs="Arial"/>
                <w:sz w:val="22"/>
                <w:szCs w:val="22"/>
              </w:rPr>
              <w:t>open space area</w:t>
            </w:r>
            <w:r w:rsidR="00633108" w:rsidRPr="005070A2">
              <w:rPr>
                <w:rStyle w:val="A0"/>
                <w:rFonts w:ascii="Arial" w:hAnsi="Arial" w:cs="Arial"/>
                <w:sz w:val="22"/>
                <w:szCs w:val="22"/>
              </w:rPr>
              <w:t xml:space="preserve"> </w:t>
            </w:r>
            <w:r w:rsidRPr="005070A2">
              <w:rPr>
                <w:rStyle w:val="A0"/>
                <w:rFonts w:ascii="Arial" w:hAnsi="Arial" w:cs="Arial"/>
                <w:sz w:val="22"/>
                <w:szCs w:val="22"/>
              </w:rPr>
              <w:t xml:space="preserve">is proposed to be </w:t>
            </w:r>
            <w:r w:rsidR="001538B5">
              <w:rPr>
                <w:rStyle w:val="A0"/>
                <w:rFonts w:ascii="Arial" w:hAnsi="Arial" w:cs="Arial"/>
                <w:sz w:val="22"/>
                <w:szCs w:val="22"/>
              </w:rPr>
              <w:t>accessible</w:t>
            </w:r>
            <w:r w:rsidR="001538B5" w:rsidRPr="005070A2">
              <w:rPr>
                <w:rStyle w:val="A0"/>
                <w:rFonts w:ascii="Arial" w:hAnsi="Arial" w:cs="Arial"/>
                <w:sz w:val="22"/>
                <w:szCs w:val="22"/>
              </w:rPr>
              <w:t xml:space="preserve"> </w:t>
            </w:r>
            <w:r w:rsidRPr="005070A2">
              <w:rPr>
                <w:rStyle w:val="A0"/>
                <w:rFonts w:ascii="Arial" w:hAnsi="Arial" w:cs="Arial"/>
                <w:sz w:val="22"/>
                <w:szCs w:val="22"/>
              </w:rPr>
              <w:t>to the public, consideration is to be give</w:t>
            </w:r>
            <w:r w:rsidR="00464537" w:rsidRPr="005070A2">
              <w:rPr>
                <w:rStyle w:val="A0"/>
                <w:rFonts w:ascii="Arial" w:hAnsi="Arial" w:cs="Arial"/>
                <w:sz w:val="22"/>
                <w:szCs w:val="22"/>
              </w:rPr>
              <w:t xml:space="preserve">n to how this area will be managed. </w:t>
            </w:r>
            <w:proofErr w:type="gramStart"/>
            <w:r w:rsidR="00464537" w:rsidRPr="005070A2">
              <w:rPr>
                <w:rStyle w:val="A0"/>
                <w:rFonts w:ascii="Arial" w:hAnsi="Arial" w:cs="Arial"/>
                <w:sz w:val="22"/>
                <w:szCs w:val="22"/>
              </w:rPr>
              <w:t>In particular, suitable</w:t>
            </w:r>
            <w:proofErr w:type="gramEnd"/>
            <w:r w:rsidR="00464537" w:rsidRPr="005070A2">
              <w:rPr>
                <w:rStyle w:val="A0"/>
                <w:rFonts w:ascii="Arial" w:hAnsi="Arial" w:cs="Arial"/>
                <w:sz w:val="22"/>
                <w:szCs w:val="22"/>
              </w:rPr>
              <w:t xml:space="preserve"> access arrangement</w:t>
            </w:r>
            <w:r w:rsidR="00250210" w:rsidRPr="005070A2">
              <w:rPr>
                <w:rStyle w:val="A0"/>
                <w:rFonts w:ascii="Arial" w:hAnsi="Arial" w:cs="Arial"/>
                <w:sz w:val="22"/>
                <w:szCs w:val="22"/>
              </w:rPr>
              <w:t xml:space="preserve">s will be required for the lift and stairwell to prevent non-residents from accessing these areas. The basement carpark is also </w:t>
            </w:r>
            <w:r w:rsidR="008D5DFA" w:rsidRPr="005070A2">
              <w:rPr>
                <w:rStyle w:val="A0"/>
                <w:rFonts w:ascii="Arial" w:hAnsi="Arial" w:cs="Arial"/>
                <w:sz w:val="22"/>
                <w:szCs w:val="22"/>
              </w:rPr>
              <w:t xml:space="preserve">an area where </w:t>
            </w:r>
            <w:r w:rsidR="00E30316" w:rsidRPr="005070A2">
              <w:rPr>
                <w:rStyle w:val="A0"/>
                <w:rFonts w:ascii="Arial" w:hAnsi="Arial" w:cs="Arial"/>
                <w:sz w:val="22"/>
                <w:szCs w:val="22"/>
              </w:rPr>
              <w:t>appropriate safety measures such as lighting and CCTV will need to be implemented.</w:t>
            </w:r>
            <w:r w:rsidR="00BC46AB" w:rsidRPr="005070A2">
              <w:rPr>
                <w:rStyle w:val="A0"/>
                <w:rFonts w:ascii="Arial" w:hAnsi="Arial" w:cs="Arial"/>
                <w:sz w:val="22"/>
                <w:szCs w:val="22"/>
              </w:rPr>
              <w:t xml:space="preserve"> </w:t>
            </w:r>
            <w:r w:rsidR="008709BD" w:rsidRPr="005070A2">
              <w:rPr>
                <w:rStyle w:val="A0"/>
                <w:rFonts w:ascii="Arial" w:hAnsi="Arial" w:cs="Arial"/>
                <w:sz w:val="22"/>
                <w:szCs w:val="22"/>
              </w:rPr>
              <w:t>The recommendations of the report will be required to be implemented as a condition of consent.</w:t>
            </w:r>
          </w:p>
          <w:p w14:paraId="5A8458D5" w14:textId="77777777" w:rsidR="008709BD" w:rsidRPr="005070A2" w:rsidRDefault="008709BD" w:rsidP="00551212">
            <w:pPr>
              <w:spacing w:after="0" w:line="240" w:lineRule="auto"/>
              <w:ind w:right="99"/>
              <w:jc w:val="both"/>
              <w:textAlignment w:val="baseline"/>
              <w:rPr>
                <w:rFonts w:ascii="Arial" w:eastAsia="Times New Roman" w:hAnsi="Arial" w:cs="Arial"/>
                <w:lang w:eastAsia="en-AU"/>
              </w:rPr>
            </w:pPr>
          </w:p>
          <w:p w14:paraId="6A716858" w14:textId="77777777" w:rsidR="008709BD" w:rsidRPr="005070A2" w:rsidRDefault="008709BD" w:rsidP="00551212">
            <w:pPr>
              <w:spacing w:after="0" w:line="240" w:lineRule="auto"/>
              <w:ind w:right="99"/>
              <w:jc w:val="both"/>
              <w:textAlignment w:val="baseline"/>
              <w:rPr>
                <w:rFonts w:ascii="Arial" w:eastAsia="Times New Roman" w:hAnsi="Arial" w:cs="Arial"/>
                <w:b/>
                <w:bCs/>
                <w:lang w:eastAsia="en-AU"/>
              </w:rPr>
            </w:pPr>
            <w:r w:rsidRPr="005070A2">
              <w:rPr>
                <w:rFonts w:ascii="Arial" w:eastAsia="Times New Roman" w:hAnsi="Arial" w:cs="Arial"/>
                <w:b/>
                <w:bCs/>
                <w:lang w:eastAsia="en-AU"/>
              </w:rPr>
              <w:t>Environmental Maintenance</w:t>
            </w:r>
          </w:p>
          <w:p w14:paraId="34B44F8D" w14:textId="77777777" w:rsidR="008709BD" w:rsidRPr="005070A2" w:rsidRDefault="009424F3" w:rsidP="00551212">
            <w:pPr>
              <w:spacing w:after="0" w:line="240" w:lineRule="auto"/>
              <w:ind w:right="99"/>
              <w:jc w:val="both"/>
              <w:textAlignment w:val="baseline"/>
              <w:rPr>
                <w:rFonts w:ascii="Arial" w:eastAsia="Times New Roman" w:hAnsi="Arial" w:cs="Arial"/>
                <w:lang w:eastAsia="en-AU"/>
              </w:rPr>
            </w:pPr>
            <w:r w:rsidRPr="005070A2">
              <w:rPr>
                <w:rFonts w:ascii="Arial" w:eastAsia="Times New Roman" w:hAnsi="Arial" w:cs="Arial"/>
                <w:lang w:eastAsia="en-AU"/>
              </w:rPr>
              <w:t xml:space="preserve">Environmental maintenance </w:t>
            </w:r>
            <w:r w:rsidR="001F2925" w:rsidRPr="005070A2">
              <w:rPr>
                <w:rFonts w:ascii="Arial" w:eastAsia="Times New Roman" w:hAnsi="Arial" w:cs="Arial"/>
                <w:lang w:eastAsia="en-AU"/>
              </w:rPr>
              <w:t xml:space="preserve">forms part of the operational stage of the development. A management team will be put in place for ongoing management and maintenance of the development including </w:t>
            </w:r>
            <w:r w:rsidR="007B2480" w:rsidRPr="005070A2">
              <w:rPr>
                <w:rFonts w:ascii="Arial" w:eastAsia="Times New Roman" w:hAnsi="Arial" w:cs="Arial"/>
                <w:lang w:eastAsia="en-AU"/>
              </w:rPr>
              <w:t xml:space="preserve">maintaining the landscaping, removing rubbish, fixing broken features and </w:t>
            </w:r>
            <w:r w:rsidR="00E36199" w:rsidRPr="005070A2">
              <w:rPr>
                <w:rFonts w:ascii="Arial" w:eastAsia="Times New Roman" w:hAnsi="Arial" w:cs="Arial"/>
                <w:lang w:eastAsia="en-AU"/>
              </w:rPr>
              <w:t>removing graffiti.</w:t>
            </w:r>
          </w:p>
          <w:p w14:paraId="6E3E9F25" w14:textId="77777777" w:rsidR="00E36199" w:rsidRPr="005070A2" w:rsidRDefault="00E36199" w:rsidP="00551212">
            <w:pPr>
              <w:spacing w:after="0" w:line="240" w:lineRule="auto"/>
              <w:ind w:right="99"/>
              <w:jc w:val="both"/>
              <w:textAlignment w:val="baseline"/>
              <w:rPr>
                <w:rFonts w:ascii="Arial" w:eastAsia="Times New Roman" w:hAnsi="Arial" w:cs="Arial"/>
                <w:lang w:eastAsia="en-AU"/>
              </w:rPr>
            </w:pPr>
          </w:p>
          <w:p w14:paraId="6177C23D" w14:textId="77777777" w:rsidR="00E36199" w:rsidRPr="005070A2" w:rsidRDefault="00460519" w:rsidP="00551212">
            <w:pPr>
              <w:spacing w:after="0" w:line="240" w:lineRule="auto"/>
              <w:ind w:right="99"/>
              <w:jc w:val="both"/>
              <w:textAlignment w:val="baseline"/>
              <w:rPr>
                <w:rFonts w:ascii="Arial" w:eastAsia="Times New Roman" w:hAnsi="Arial" w:cs="Arial"/>
                <w:b/>
                <w:bCs/>
                <w:lang w:eastAsia="en-AU"/>
              </w:rPr>
            </w:pPr>
            <w:r w:rsidRPr="005070A2">
              <w:rPr>
                <w:rFonts w:ascii="Arial" w:eastAsia="Times New Roman" w:hAnsi="Arial" w:cs="Arial"/>
                <w:b/>
                <w:bCs/>
                <w:lang w:eastAsia="en-AU"/>
              </w:rPr>
              <w:t>Activity and Space Management</w:t>
            </w:r>
          </w:p>
          <w:p w14:paraId="34525E23" w14:textId="77777777" w:rsidR="00460519" w:rsidRDefault="00800C99" w:rsidP="00551212">
            <w:pPr>
              <w:spacing w:after="0" w:line="240" w:lineRule="auto"/>
              <w:ind w:right="99"/>
              <w:jc w:val="both"/>
              <w:textAlignment w:val="baseline"/>
              <w:rPr>
                <w:rFonts w:ascii="Arial" w:eastAsia="Times New Roman" w:hAnsi="Arial" w:cs="Arial"/>
                <w:lang w:eastAsia="en-AU"/>
              </w:rPr>
            </w:pPr>
            <w:proofErr w:type="gramStart"/>
            <w:r w:rsidRPr="005070A2">
              <w:rPr>
                <w:rFonts w:ascii="Arial" w:eastAsia="Times New Roman" w:hAnsi="Arial" w:cs="Arial"/>
                <w:lang w:eastAsia="en-AU"/>
              </w:rPr>
              <w:t>In order to</w:t>
            </w:r>
            <w:proofErr w:type="gramEnd"/>
            <w:r w:rsidRPr="005070A2">
              <w:rPr>
                <w:rFonts w:ascii="Arial" w:eastAsia="Times New Roman" w:hAnsi="Arial" w:cs="Arial"/>
                <w:lang w:eastAsia="en-AU"/>
              </w:rPr>
              <w:t xml:space="preserve"> facilitate appropriate management of </w:t>
            </w:r>
            <w:r w:rsidR="003F01C5" w:rsidRPr="005070A2">
              <w:rPr>
                <w:rFonts w:ascii="Arial" w:eastAsia="Times New Roman" w:hAnsi="Arial" w:cs="Arial"/>
                <w:lang w:eastAsia="en-AU"/>
              </w:rPr>
              <w:t>the spaces in the development, a Plan of Management (</w:t>
            </w:r>
            <w:proofErr w:type="spellStart"/>
            <w:r w:rsidR="003F01C5" w:rsidRPr="005070A2">
              <w:rPr>
                <w:rFonts w:ascii="Arial" w:eastAsia="Times New Roman" w:hAnsi="Arial" w:cs="Arial"/>
                <w:lang w:eastAsia="en-AU"/>
              </w:rPr>
              <w:t>PoM</w:t>
            </w:r>
            <w:proofErr w:type="spellEnd"/>
            <w:r w:rsidR="003F01C5" w:rsidRPr="005070A2">
              <w:rPr>
                <w:rFonts w:ascii="Arial" w:eastAsia="Times New Roman" w:hAnsi="Arial" w:cs="Arial"/>
                <w:lang w:eastAsia="en-AU"/>
              </w:rPr>
              <w:t xml:space="preserve">) is required to be prepared by the operators of the development. </w:t>
            </w:r>
            <w:r w:rsidR="00007BDC" w:rsidRPr="005070A2">
              <w:rPr>
                <w:rFonts w:ascii="Arial" w:eastAsia="Times New Roman" w:hAnsi="Arial" w:cs="Arial"/>
                <w:lang w:eastAsia="en-AU"/>
              </w:rPr>
              <w:t xml:space="preserve">This </w:t>
            </w:r>
            <w:proofErr w:type="spellStart"/>
            <w:r w:rsidR="00007BDC" w:rsidRPr="005070A2">
              <w:rPr>
                <w:rFonts w:ascii="Arial" w:eastAsia="Times New Roman" w:hAnsi="Arial" w:cs="Arial"/>
                <w:lang w:eastAsia="en-AU"/>
              </w:rPr>
              <w:t>PoM</w:t>
            </w:r>
            <w:proofErr w:type="spellEnd"/>
            <w:r w:rsidR="00007BDC" w:rsidRPr="005070A2">
              <w:rPr>
                <w:rFonts w:ascii="Arial" w:eastAsia="Times New Roman" w:hAnsi="Arial" w:cs="Arial"/>
                <w:lang w:eastAsia="en-AU"/>
              </w:rPr>
              <w:t xml:space="preserve"> is to include details of way finding signage, access controls, CCTV location and </w:t>
            </w:r>
            <w:r w:rsidR="00E72881" w:rsidRPr="005070A2">
              <w:rPr>
                <w:rFonts w:ascii="Arial" w:eastAsia="Times New Roman" w:hAnsi="Arial" w:cs="Arial"/>
                <w:lang w:eastAsia="en-AU"/>
              </w:rPr>
              <w:t>a maintenance plan.</w:t>
            </w:r>
          </w:p>
          <w:p w14:paraId="269E7C07" w14:textId="77777777" w:rsidR="0017222E" w:rsidRDefault="0017222E" w:rsidP="00551212">
            <w:pPr>
              <w:spacing w:after="0" w:line="240" w:lineRule="auto"/>
              <w:ind w:right="99"/>
              <w:jc w:val="both"/>
              <w:textAlignment w:val="baseline"/>
              <w:rPr>
                <w:rFonts w:ascii="Arial" w:eastAsia="Times New Roman" w:hAnsi="Arial" w:cs="Arial"/>
                <w:lang w:eastAsia="en-AU"/>
              </w:rPr>
            </w:pPr>
          </w:p>
          <w:p w14:paraId="2ED7F32C" w14:textId="69F2246C" w:rsidR="0017222E" w:rsidRPr="005070A2" w:rsidRDefault="0017222E" w:rsidP="00551212">
            <w:pPr>
              <w:spacing w:after="0" w:line="240" w:lineRule="auto"/>
              <w:ind w:right="99"/>
              <w:jc w:val="both"/>
              <w:textAlignment w:val="baseline"/>
              <w:rPr>
                <w:rFonts w:ascii="Arial" w:eastAsia="Times New Roman" w:hAnsi="Arial" w:cs="Arial"/>
                <w:lang w:eastAsia="en-AU"/>
              </w:rPr>
            </w:pPr>
            <w:r>
              <w:rPr>
                <w:rFonts w:ascii="Arial" w:eastAsia="Times New Roman" w:hAnsi="Arial" w:cs="Arial"/>
                <w:lang w:eastAsia="en-AU"/>
              </w:rPr>
              <w:t xml:space="preserve">The recommendations of the CPTED report are required to be </w:t>
            </w:r>
            <w:commentRangeStart w:id="8"/>
            <w:r>
              <w:rPr>
                <w:rFonts w:ascii="Arial" w:eastAsia="Times New Roman" w:hAnsi="Arial" w:cs="Arial"/>
                <w:lang w:eastAsia="en-AU"/>
              </w:rPr>
              <w:t>implemented</w:t>
            </w:r>
            <w:commentRangeEnd w:id="8"/>
            <w:r>
              <w:rPr>
                <w:rStyle w:val="CommentReference"/>
              </w:rPr>
              <w:commentReference w:id="8"/>
            </w:r>
            <w:r>
              <w:rPr>
                <w:rFonts w:ascii="Arial" w:eastAsia="Times New Roman" w:hAnsi="Arial" w:cs="Arial"/>
                <w:lang w:eastAsia="en-AU"/>
              </w:rPr>
              <w:t xml:space="preserve"> as a condition of consent.</w:t>
            </w:r>
          </w:p>
        </w:tc>
        <w:tc>
          <w:tcPr>
            <w:tcW w:w="1324" w:type="dxa"/>
            <w:tcBorders>
              <w:top w:val="single" w:sz="6" w:space="0" w:color="BFBFBF"/>
              <w:left w:val="single" w:sz="6" w:space="0" w:color="BFBFBF"/>
              <w:bottom w:val="single" w:sz="6" w:space="0" w:color="BFBFBF"/>
              <w:right w:val="single" w:sz="6" w:space="0" w:color="auto"/>
            </w:tcBorders>
            <w:shd w:val="clear" w:color="auto" w:fill="auto"/>
            <w:hideMark/>
          </w:tcPr>
          <w:p w14:paraId="2D98BD78" w14:textId="669C8713" w:rsidR="00544C7E" w:rsidRPr="005070A2" w:rsidRDefault="00544C7E"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bl>
    <w:p w14:paraId="692DBAF7" w14:textId="77777777" w:rsidR="00F607C8" w:rsidRPr="005070A2" w:rsidRDefault="00F607C8" w:rsidP="005070A2">
      <w:pPr>
        <w:shd w:val="clear" w:color="auto" w:fill="FFFFFF"/>
        <w:spacing w:after="0" w:line="240" w:lineRule="auto"/>
        <w:ind w:right="-23"/>
        <w:jc w:val="both"/>
        <w:rPr>
          <w:rFonts w:ascii="Arial" w:hAnsi="Arial" w:cs="Arial"/>
          <w:color w:val="FF0000"/>
          <w:lang w:eastAsia="en-GB"/>
        </w:rPr>
      </w:pPr>
    </w:p>
    <w:p w14:paraId="7E01F98D" w14:textId="77777777" w:rsidR="00144663" w:rsidRPr="005070A2" w:rsidRDefault="00144663" w:rsidP="005070A2">
      <w:pPr>
        <w:shd w:val="clear" w:color="auto" w:fill="FFFFFF"/>
        <w:spacing w:after="0" w:line="240" w:lineRule="auto"/>
        <w:ind w:right="-23"/>
        <w:jc w:val="both"/>
        <w:rPr>
          <w:rFonts w:ascii="Arial" w:hAnsi="Arial" w:cs="Arial"/>
          <w:color w:val="FF0000"/>
          <w:lang w:eastAsia="en-GB"/>
        </w:rPr>
      </w:pPr>
    </w:p>
    <w:p w14:paraId="5069DC14" w14:textId="5758018F" w:rsidR="00144663" w:rsidRPr="00F66805" w:rsidRDefault="00144663" w:rsidP="005070A2">
      <w:pPr>
        <w:shd w:val="clear" w:color="auto" w:fill="FFFFFF"/>
        <w:spacing w:after="0" w:line="240" w:lineRule="auto"/>
        <w:ind w:right="-23"/>
        <w:jc w:val="both"/>
        <w:rPr>
          <w:rFonts w:ascii="Arial" w:hAnsi="Arial" w:cs="Arial"/>
          <w:b/>
          <w:bCs/>
          <w:lang w:eastAsia="en-GB"/>
        </w:rPr>
      </w:pPr>
      <w:r w:rsidRPr="00F66805">
        <w:rPr>
          <w:rFonts w:ascii="Arial" w:hAnsi="Arial" w:cs="Arial"/>
          <w:b/>
          <w:bCs/>
          <w:lang w:eastAsia="en-GB"/>
        </w:rPr>
        <w:t xml:space="preserve">Table </w:t>
      </w:r>
      <w:r w:rsidR="000B6E4E">
        <w:rPr>
          <w:rFonts w:ascii="Arial" w:hAnsi="Arial" w:cs="Arial"/>
          <w:b/>
          <w:bCs/>
          <w:lang w:eastAsia="en-GB"/>
        </w:rPr>
        <w:t>9</w:t>
      </w:r>
      <w:r w:rsidRPr="00F66805">
        <w:rPr>
          <w:rFonts w:ascii="Arial" w:hAnsi="Arial" w:cs="Arial"/>
          <w:b/>
          <w:bCs/>
          <w:lang w:eastAsia="en-GB"/>
        </w:rPr>
        <w:t xml:space="preserve">: </w:t>
      </w:r>
      <w:proofErr w:type="spellStart"/>
      <w:r w:rsidRPr="00F66805">
        <w:rPr>
          <w:rFonts w:ascii="Arial" w:hAnsi="Arial" w:cs="Arial"/>
          <w:b/>
          <w:bCs/>
          <w:lang w:eastAsia="en-GB"/>
        </w:rPr>
        <w:t>Googong</w:t>
      </w:r>
      <w:proofErr w:type="spellEnd"/>
      <w:r w:rsidRPr="00F66805">
        <w:rPr>
          <w:rFonts w:ascii="Arial" w:hAnsi="Arial" w:cs="Arial"/>
          <w:b/>
          <w:bCs/>
          <w:lang w:eastAsia="en-GB"/>
        </w:rPr>
        <w:t xml:space="preserve"> Development Control Plan 2012</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1"/>
        <w:gridCol w:w="2912"/>
        <w:gridCol w:w="3124"/>
        <w:gridCol w:w="1553"/>
      </w:tblGrid>
      <w:tr w:rsidR="00144663" w:rsidRPr="005070A2" w14:paraId="4FE853CF" w14:textId="77777777" w:rsidTr="00675C30">
        <w:trPr>
          <w:trHeight w:val="450"/>
        </w:trPr>
        <w:tc>
          <w:tcPr>
            <w:tcW w:w="1268" w:type="dxa"/>
            <w:tcBorders>
              <w:top w:val="single" w:sz="6" w:space="0" w:color="auto"/>
              <w:left w:val="single" w:sz="6" w:space="0" w:color="auto"/>
              <w:bottom w:val="single" w:sz="6" w:space="0" w:color="BFBFBF"/>
              <w:right w:val="single" w:sz="6" w:space="0" w:color="BFBFBF"/>
            </w:tcBorders>
            <w:shd w:val="clear" w:color="auto" w:fill="002664"/>
            <w:hideMark/>
          </w:tcPr>
          <w:p w14:paraId="082CC75B" w14:textId="37A6DB67" w:rsidR="00144663" w:rsidRPr="005070A2" w:rsidRDefault="00144663" w:rsidP="005070A2">
            <w:pPr>
              <w:spacing w:after="0" w:line="240" w:lineRule="auto"/>
              <w:textAlignment w:val="baseline"/>
              <w:rPr>
                <w:rFonts w:ascii="Arial" w:eastAsia="Times New Roman" w:hAnsi="Arial" w:cs="Arial"/>
                <w:b/>
                <w:bCs/>
                <w:color w:val="FFFFFF"/>
                <w:lang w:eastAsia="en-AU"/>
              </w:rPr>
            </w:pPr>
            <w:r w:rsidRPr="005070A2">
              <w:rPr>
                <w:rFonts w:ascii="Arial" w:eastAsia="Times New Roman" w:hAnsi="Arial" w:cs="Arial"/>
                <w:b/>
                <w:bCs/>
                <w:color w:val="FFFFFF" w:themeColor="background1"/>
                <w:lang w:eastAsia="en-AU"/>
              </w:rPr>
              <w:t>GDCP</w:t>
            </w:r>
            <w:r w:rsidRPr="005070A2">
              <w:rPr>
                <w:rFonts w:ascii="Arial" w:eastAsia="Times New Roman" w:hAnsi="Arial" w:cs="Arial"/>
                <w:b/>
                <w:bCs/>
                <w:lang w:eastAsia="en-AU"/>
              </w:rPr>
              <w:t xml:space="preserve"> Clause </w:t>
            </w:r>
          </w:p>
        </w:tc>
        <w:tc>
          <w:tcPr>
            <w:tcW w:w="2977" w:type="dxa"/>
            <w:tcBorders>
              <w:top w:val="single" w:sz="6" w:space="0" w:color="auto"/>
              <w:left w:val="single" w:sz="6" w:space="0" w:color="BFBFBF"/>
              <w:bottom w:val="single" w:sz="6" w:space="0" w:color="BFBFBF"/>
              <w:right w:val="single" w:sz="6" w:space="0" w:color="BFBFBF"/>
            </w:tcBorders>
            <w:shd w:val="clear" w:color="auto" w:fill="002664"/>
            <w:hideMark/>
          </w:tcPr>
          <w:p w14:paraId="38E8AA9A" w14:textId="77777777" w:rsidR="00144663" w:rsidRPr="005070A2" w:rsidRDefault="00144663" w:rsidP="005070A2">
            <w:pPr>
              <w:spacing w:after="0" w:line="240" w:lineRule="auto"/>
              <w:jc w:val="center"/>
              <w:textAlignment w:val="baseline"/>
              <w:rPr>
                <w:rFonts w:ascii="Arial" w:eastAsia="Times New Roman" w:hAnsi="Arial" w:cs="Arial"/>
                <w:b/>
                <w:bCs/>
                <w:color w:val="FFFFFF"/>
                <w:lang w:eastAsia="en-AU"/>
              </w:rPr>
            </w:pPr>
            <w:r w:rsidRPr="005070A2">
              <w:rPr>
                <w:rFonts w:ascii="Arial" w:eastAsia="Times New Roman" w:hAnsi="Arial" w:cs="Arial"/>
                <w:b/>
                <w:bCs/>
                <w:lang w:eastAsia="en-AU"/>
              </w:rPr>
              <w:t>Requirement </w:t>
            </w:r>
          </w:p>
        </w:tc>
        <w:tc>
          <w:tcPr>
            <w:tcW w:w="3192" w:type="dxa"/>
            <w:tcBorders>
              <w:top w:val="single" w:sz="6" w:space="0" w:color="auto"/>
              <w:left w:val="single" w:sz="6" w:space="0" w:color="BFBFBF"/>
              <w:bottom w:val="single" w:sz="6" w:space="0" w:color="BFBFBF"/>
              <w:right w:val="single" w:sz="6" w:space="0" w:color="BFBFBF"/>
            </w:tcBorders>
            <w:shd w:val="clear" w:color="auto" w:fill="002664"/>
            <w:hideMark/>
          </w:tcPr>
          <w:p w14:paraId="50E5A6CB" w14:textId="77777777" w:rsidR="00144663" w:rsidRPr="005070A2" w:rsidRDefault="00144663" w:rsidP="005070A2">
            <w:pPr>
              <w:spacing w:after="0" w:line="240" w:lineRule="auto"/>
              <w:jc w:val="center"/>
              <w:textAlignment w:val="baseline"/>
              <w:rPr>
                <w:rFonts w:ascii="Arial" w:eastAsia="Times New Roman" w:hAnsi="Arial" w:cs="Arial"/>
                <w:b/>
                <w:bCs/>
                <w:color w:val="FFFFFF"/>
                <w:lang w:eastAsia="en-AU"/>
              </w:rPr>
            </w:pPr>
            <w:r w:rsidRPr="005070A2">
              <w:rPr>
                <w:rFonts w:ascii="Arial" w:eastAsia="Times New Roman" w:hAnsi="Arial" w:cs="Arial"/>
                <w:b/>
                <w:bCs/>
                <w:lang w:eastAsia="en-AU"/>
              </w:rPr>
              <w:t>Development </w:t>
            </w:r>
          </w:p>
        </w:tc>
        <w:tc>
          <w:tcPr>
            <w:tcW w:w="1573" w:type="dxa"/>
            <w:tcBorders>
              <w:top w:val="single" w:sz="6" w:space="0" w:color="auto"/>
              <w:left w:val="single" w:sz="6" w:space="0" w:color="BFBFBF"/>
              <w:bottom w:val="single" w:sz="6" w:space="0" w:color="BFBFBF"/>
              <w:right w:val="single" w:sz="6" w:space="0" w:color="auto"/>
            </w:tcBorders>
            <w:shd w:val="clear" w:color="auto" w:fill="002664"/>
            <w:hideMark/>
          </w:tcPr>
          <w:p w14:paraId="153C9337" w14:textId="77777777" w:rsidR="00144663" w:rsidRPr="005070A2" w:rsidRDefault="00144663" w:rsidP="005070A2">
            <w:pPr>
              <w:spacing w:after="0" w:line="240" w:lineRule="auto"/>
              <w:jc w:val="center"/>
              <w:textAlignment w:val="baseline"/>
              <w:rPr>
                <w:rFonts w:ascii="Arial" w:eastAsia="Times New Roman" w:hAnsi="Arial" w:cs="Arial"/>
                <w:b/>
                <w:bCs/>
                <w:color w:val="FFFFFF"/>
                <w:lang w:eastAsia="en-AU"/>
              </w:rPr>
            </w:pPr>
            <w:r w:rsidRPr="005070A2">
              <w:rPr>
                <w:rFonts w:ascii="Arial" w:eastAsia="Times New Roman" w:hAnsi="Arial" w:cs="Arial"/>
                <w:b/>
                <w:bCs/>
                <w:lang w:eastAsia="en-AU"/>
              </w:rPr>
              <w:t>Compliance </w:t>
            </w:r>
          </w:p>
        </w:tc>
      </w:tr>
      <w:tr w:rsidR="00144663" w:rsidRPr="005070A2" w14:paraId="66605DD6" w14:textId="77777777" w:rsidTr="00675C30">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auto"/>
            <w:hideMark/>
          </w:tcPr>
          <w:p w14:paraId="1EE41A32" w14:textId="45E16FA0" w:rsidR="00144663" w:rsidRPr="005070A2" w:rsidRDefault="00006C9E"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7.2 Streetscape</w:t>
            </w:r>
          </w:p>
        </w:tc>
        <w:tc>
          <w:tcPr>
            <w:tcW w:w="2977" w:type="dxa"/>
            <w:tcBorders>
              <w:top w:val="single" w:sz="6" w:space="0" w:color="BFBFBF"/>
              <w:left w:val="single" w:sz="6" w:space="0" w:color="BFBFBF"/>
              <w:bottom w:val="single" w:sz="6" w:space="0" w:color="BFBFBF"/>
              <w:right w:val="single" w:sz="6" w:space="0" w:color="BFBFBF"/>
            </w:tcBorders>
            <w:shd w:val="clear" w:color="auto" w:fill="auto"/>
            <w:hideMark/>
          </w:tcPr>
          <w:p w14:paraId="5E2C59A7" w14:textId="41A4B4B8" w:rsidR="00006C9E" w:rsidRPr="005070A2" w:rsidRDefault="00006C9E" w:rsidP="005070A2">
            <w:pPr>
              <w:spacing w:after="0" w:line="240" w:lineRule="auto"/>
              <w:ind w:left="285" w:right="136" w:hanging="284"/>
              <w:jc w:val="both"/>
              <w:textAlignment w:val="baseline"/>
              <w:rPr>
                <w:rFonts w:ascii="Arial" w:hAnsi="Arial" w:cs="Arial"/>
              </w:rPr>
            </w:pPr>
            <w:r w:rsidRPr="005070A2">
              <w:rPr>
                <w:rFonts w:ascii="Arial" w:hAnsi="Arial" w:cs="Arial"/>
              </w:rPr>
              <w:t>a)</w:t>
            </w:r>
            <w:r w:rsidR="00F66805">
              <w:rPr>
                <w:rFonts w:ascii="Arial" w:hAnsi="Arial" w:cs="Arial"/>
              </w:rPr>
              <w:t xml:space="preserve"> </w:t>
            </w:r>
            <w:r w:rsidRPr="005070A2">
              <w:rPr>
                <w:rFonts w:ascii="Arial" w:hAnsi="Arial" w:cs="Arial"/>
              </w:rPr>
              <w:t xml:space="preserve">Development shall be generally in accordance with the Neighbourhood Structure Plan. </w:t>
            </w:r>
          </w:p>
          <w:p w14:paraId="2DB20200" w14:textId="77777777" w:rsidR="00006C9E" w:rsidRPr="005070A2" w:rsidRDefault="00006C9E" w:rsidP="005070A2">
            <w:pPr>
              <w:spacing w:after="0" w:line="240" w:lineRule="auto"/>
              <w:ind w:left="285" w:right="136" w:hanging="284"/>
              <w:jc w:val="both"/>
              <w:textAlignment w:val="baseline"/>
              <w:rPr>
                <w:rFonts w:ascii="Arial" w:hAnsi="Arial" w:cs="Arial"/>
              </w:rPr>
            </w:pPr>
          </w:p>
          <w:p w14:paraId="670D01BF" w14:textId="6AC278E4" w:rsidR="00006C9E" w:rsidRPr="005070A2" w:rsidRDefault="00006C9E" w:rsidP="005070A2">
            <w:pPr>
              <w:spacing w:after="0" w:line="240" w:lineRule="auto"/>
              <w:ind w:left="285" w:right="136" w:hanging="284"/>
              <w:jc w:val="both"/>
              <w:textAlignment w:val="baseline"/>
              <w:rPr>
                <w:rFonts w:ascii="Arial" w:hAnsi="Arial" w:cs="Arial"/>
              </w:rPr>
            </w:pPr>
            <w:r w:rsidRPr="005070A2">
              <w:rPr>
                <w:rFonts w:ascii="Arial" w:hAnsi="Arial" w:cs="Arial"/>
              </w:rPr>
              <w:t>b)</w:t>
            </w:r>
            <w:r w:rsidR="00F66805">
              <w:rPr>
                <w:rFonts w:ascii="Arial" w:hAnsi="Arial" w:cs="Arial"/>
              </w:rPr>
              <w:t xml:space="preserve"> </w:t>
            </w:r>
            <w:r w:rsidRPr="005070A2">
              <w:rPr>
                <w:rFonts w:ascii="Arial" w:hAnsi="Arial" w:cs="Arial"/>
              </w:rPr>
              <w:t xml:space="preserve">A mix of materials compatible with the streetscape are to be used including masonry, timber and glass and the provision of simple and articulated building and roof forms. </w:t>
            </w:r>
          </w:p>
          <w:p w14:paraId="66F1D3FE" w14:textId="77777777" w:rsidR="00006C9E" w:rsidRPr="005070A2" w:rsidRDefault="00006C9E" w:rsidP="005070A2">
            <w:pPr>
              <w:spacing w:after="0" w:line="240" w:lineRule="auto"/>
              <w:ind w:left="285" w:right="136" w:hanging="284"/>
              <w:jc w:val="both"/>
              <w:textAlignment w:val="baseline"/>
              <w:rPr>
                <w:rFonts w:ascii="Arial" w:hAnsi="Arial" w:cs="Arial"/>
              </w:rPr>
            </w:pPr>
          </w:p>
          <w:p w14:paraId="59A920E4" w14:textId="77777777" w:rsidR="00006C9E" w:rsidRPr="005070A2" w:rsidRDefault="00006C9E" w:rsidP="005070A2">
            <w:pPr>
              <w:spacing w:after="0" w:line="240" w:lineRule="auto"/>
              <w:ind w:left="285" w:right="136" w:hanging="284"/>
              <w:jc w:val="both"/>
              <w:textAlignment w:val="baseline"/>
              <w:rPr>
                <w:rFonts w:ascii="Arial" w:hAnsi="Arial" w:cs="Arial"/>
              </w:rPr>
            </w:pPr>
            <w:r w:rsidRPr="005070A2">
              <w:rPr>
                <w:rFonts w:ascii="Arial" w:hAnsi="Arial" w:cs="Arial"/>
              </w:rPr>
              <w:t xml:space="preserve">c) </w:t>
            </w:r>
            <w:proofErr w:type="gramStart"/>
            <w:r w:rsidRPr="005070A2">
              <w:rPr>
                <w:rFonts w:ascii="Arial" w:hAnsi="Arial" w:cs="Arial"/>
              </w:rPr>
              <w:t>New</w:t>
            </w:r>
            <w:proofErr w:type="gramEnd"/>
            <w:r w:rsidRPr="005070A2">
              <w:rPr>
                <w:rFonts w:ascii="Arial" w:hAnsi="Arial" w:cs="Arial"/>
              </w:rPr>
              <w:t xml:space="preserve"> buildings shall adhere to the minimum building line setbacks as set out in relevant Tables in this Part. </w:t>
            </w:r>
          </w:p>
          <w:p w14:paraId="177F4E55" w14:textId="77777777" w:rsidR="00006C9E" w:rsidRPr="005070A2" w:rsidRDefault="00006C9E" w:rsidP="005070A2">
            <w:pPr>
              <w:spacing w:after="0" w:line="240" w:lineRule="auto"/>
              <w:ind w:left="285" w:right="136" w:hanging="284"/>
              <w:jc w:val="both"/>
              <w:textAlignment w:val="baseline"/>
              <w:rPr>
                <w:rFonts w:ascii="Arial" w:hAnsi="Arial" w:cs="Arial"/>
              </w:rPr>
            </w:pPr>
          </w:p>
          <w:p w14:paraId="5BF55D8E" w14:textId="66B5D447" w:rsidR="00006C9E" w:rsidRPr="005070A2" w:rsidRDefault="00006C9E" w:rsidP="005070A2">
            <w:pPr>
              <w:spacing w:after="0" w:line="240" w:lineRule="auto"/>
              <w:ind w:left="285" w:right="136" w:hanging="284"/>
              <w:jc w:val="both"/>
              <w:textAlignment w:val="baseline"/>
              <w:rPr>
                <w:rFonts w:ascii="Arial" w:hAnsi="Arial" w:cs="Arial"/>
              </w:rPr>
            </w:pPr>
            <w:r w:rsidRPr="005070A2">
              <w:rPr>
                <w:rFonts w:ascii="Arial" w:hAnsi="Arial" w:cs="Arial"/>
              </w:rPr>
              <w:t xml:space="preserve">d) </w:t>
            </w:r>
            <w:r w:rsidR="00F66805">
              <w:rPr>
                <w:rFonts w:ascii="Arial" w:hAnsi="Arial" w:cs="Arial"/>
              </w:rPr>
              <w:t xml:space="preserve"> </w:t>
            </w:r>
            <w:r w:rsidRPr="005070A2">
              <w:rPr>
                <w:rFonts w:ascii="Arial" w:hAnsi="Arial" w:cs="Arial"/>
              </w:rPr>
              <w:t xml:space="preserve">On corner sites the façade treatment should address both street frontages </w:t>
            </w:r>
            <w:proofErr w:type="gramStart"/>
            <w:r w:rsidRPr="005070A2">
              <w:rPr>
                <w:rFonts w:ascii="Arial" w:hAnsi="Arial" w:cs="Arial"/>
              </w:rPr>
              <w:t>in order to</w:t>
            </w:r>
            <w:proofErr w:type="gramEnd"/>
            <w:r w:rsidRPr="005070A2">
              <w:rPr>
                <w:rFonts w:ascii="Arial" w:hAnsi="Arial" w:cs="Arial"/>
              </w:rPr>
              <w:t xml:space="preserve"> promote a strong and legible character while maintaining sight lines. </w:t>
            </w:r>
          </w:p>
          <w:p w14:paraId="47B1BB7D" w14:textId="77777777" w:rsidR="00006C9E" w:rsidRPr="005070A2" w:rsidRDefault="00006C9E" w:rsidP="005070A2">
            <w:pPr>
              <w:spacing w:after="0" w:line="240" w:lineRule="auto"/>
              <w:ind w:left="285" w:right="136" w:hanging="284"/>
              <w:jc w:val="both"/>
              <w:textAlignment w:val="baseline"/>
              <w:rPr>
                <w:rFonts w:ascii="Arial" w:hAnsi="Arial" w:cs="Arial"/>
              </w:rPr>
            </w:pPr>
          </w:p>
          <w:p w14:paraId="2C0EDF83" w14:textId="77777777" w:rsidR="00006C9E" w:rsidRPr="005070A2" w:rsidRDefault="00006C9E" w:rsidP="005070A2">
            <w:pPr>
              <w:spacing w:after="0" w:line="240" w:lineRule="auto"/>
              <w:ind w:left="285" w:right="136" w:hanging="284"/>
              <w:jc w:val="both"/>
              <w:textAlignment w:val="baseline"/>
              <w:rPr>
                <w:rFonts w:ascii="Arial" w:hAnsi="Arial" w:cs="Arial"/>
              </w:rPr>
            </w:pPr>
            <w:r w:rsidRPr="005070A2">
              <w:rPr>
                <w:rFonts w:ascii="Arial" w:hAnsi="Arial" w:cs="Arial"/>
              </w:rPr>
              <w:t xml:space="preserve">e) Fencing should be designed to provide a clear distinction between private and public space and to encourage casual surveillance of the street. </w:t>
            </w:r>
          </w:p>
          <w:p w14:paraId="36858CCC" w14:textId="77777777" w:rsidR="00006C9E" w:rsidRPr="005070A2" w:rsidRDefault="00006C9E" w:rsidP="005070A2">
            <w:pPr>
              <w:spacing w:after="0" w:line="240" w:lineRule="auto"/>
              <w:ind w:left="285" w:right="136" w:hanging="284"/>
              <w:jc w:val="both"/>
              <w:textAlignment w:val="baseline"/>
              <w:rPr>
                <w:rFonts w:ascii="Arial" w:hAnsi="Arial" w:cs="Arial"/>
              </w:rPr>
            </w:pPr>
          </w:p>
          <w:p w14:paraId="44022A20" w14:textId="77777777" w:rsidR="00006C9E" w:rsidRPr="005070A2" w:rsidRDefault="00006C9E" w:rsidP="005070A2">
            <w:pPr>
              <w:spacing w:after="0" w:line="240" w:lineRule="auto"/>
              <w:ind w:left="285" w:right="136" w:hanging="284"/>
              <w:jc w:val="both"/>
              <w:textAlignment w:val="baseline"/>
              <w:rPr>
                <w:rFonts w:ascii="Arial" w:hAnsi="Arial" w:cs="Arial"/>
              </w:rPr>
            </w:pPr>
            <w:r w:rsidRPr="005070A2">
              <w:rPr>
                <w:rFonts w:ascii="Arial" w:hAnsi="Arial" w:cs="Arial"/>
              </w:rPr>
              <w:t xml:space="preserve">f) Fencing should be consistent with the established style and pattern of fences in the locality. </w:t>
            </w:r>
          </w:p>
          <w:p w14:paraId="64EB4431" w14:textId="77777777" w:rsidR="00006C9E" w:rsidRPr="005070A2" w:rsidRDefault="00006C9E" w:rsidP="005070A2">
            <w:pPr>
              <w:spacing w:after="0" w:line="240" w:lineRule="auto"/>
              <w:ind w:left="285" w:right="136" w:hanging="284"/>
              <w:jc w:val="both"/>
              <w:textAlignment w:val="baseline"/>
              <w:rPr>
                <w:rFonts w:ascii="Arial" w:hAnsi="Arial" w:cs="Arial"/>
              </w:rPr>
            </w:pPr>
          </w:p>
          <w:p w14:paraId="1E22EE6C" w14:textId="77777777" w:rsidR="00006C9E" w:rsidRPr="005070A2" w:rsidRDefault="00006C9E" w:rsidP="005070A2">
            <w:pPr>
              <w:spacing w:after="0" w:line="240" w:lineRule="auto"/>
              <w:ind w:left="285" w:right="136" w:hanging="284"/>
              <w:jc w:val="both"/>
              <w:textAlignment w:val="baseline"/>
              <w:rPr>
                <w:rFonts w:ascii="Arial" w:hAnsi="Arial" w:cs="Arial"/>
              </w:rPr>
            </w:pPr>
            <w:r w:rsidRPr="005070A2">
              <w:rPr>
                <w:rFonts w:ascii="Arial" w:hAnsi="Arial" w:cs="Arial"/>
              </w:rPr>
              <w:t xml:space="preserve">g) Elements such as fences, walls, hedges, level changes and landscaping or a combination of these elements are to define the front boundary. </w:t>
            </w:r>
          </w:p>
          <w:p w14:paraId="42C55641" w14:textId="77777777" w:rsidR="00006C9E" w:rsidRPr="005070A2" w:rsidRDefault="00006C9E" w:rsidP="005070A2">
            <w:pPr>
              <w:spacing w:after="0" w:line="240" w:lineRule="auto"/>
              <w:ind w:left="285" w:right="136" w:hanging="284"/>
              <w:jc w:val="both"/>
              <w:textAlignment w:val="baseline"/>
              <w:rPr>
                <w:rFonts w:ascii="Arial" w:hAnsi="Arial" w:cs="Arial"/>
              </w:rPr>
            </w:pPr>
          </w:p>
          <w:p w14:paraId="2EA7DBDD" w14:textId="0372D225" w:rsidR="00144663" w:rsidRPr="005070A2" w:rsidRDefault="00006C9E" w:rsidP="005070A2">
            <w:pPr>
              <w:spacing w:after="0" w:line="240" w:lineRule="auto"/>
              <w:ind w:left="285" w:right="136" w:hanging="284"/>
              <w:jc w:val="both"/>
              <w:textAlignment w:val="baseline"/>
              <w:rPr>
                <w:rFonts w:ascii="Arial" w:hAnsi="Arial" w:cs="Arial"/>
              </w:rPr>
            </w:pPr>
            <w:r w:rsidRPr="005070A2">
              <w:rPr>
                <w:rFonts w:ascii="Arial" w:hAnsi="Arial" w:cs="Arial"/>
              </w:rPr>
              <w:t>h) Where front fences / walls are used they are to be a maximum height of 1.2m to the</w:t>
            </w:r>
            <w:r w:rsidR="00104362" w:rsidRPr="005070A2">
              <w:rPr>
                <w:rFonts w:ascii="Arial" w:hAnsi="Arial" w:cs="Arial"/>
              </w:rPr>
              <w:t xml:space="preserve"> primary street frontage.</w:t>
            </w:r>
          </w:p>
          <w:p w14:paraId="40878E60" w14:textId="77777777" w:rsidR="00104362" w:rsidRPr="005070A2" w:rsidRDefault="00104362" w:rsidP="005070A2">
            <w:pPr>
              <w:spacing w:after="0" w:line="240" w:lineRule="auto"/>
              <w:ind w:left="285" w:right="136" w:hanging="284"/>
              <w:jc w:val="both"/>
              <w:textAlignment w:val="baseline"/>
              <w:rPr>
                <w:rFonts w:ascii="Arial" w:hAnsi="Arial" w:cs="Arial"/>
              </w:rPr>
            </w:pPr>
          </w:p>
          <w:p w14:paraId="529EAFA1" w14:textId="77777777" w:rsidR="00214C56" w:rsidRPr="005070A2" w:rsidRDefault="00104362" w:rsidP="005070A2">
            <w:pPr>
              <w:spacing w:after="0" w:line="240" w:lineRule="auto"/>
              <w:ind w:left="285" w:right="136" w:hanging="284"/>
              <w:jc w:val="both"/>
              <w:textAlignment w:val="baseline"/>
              <w:rPr>
                <w:rFonts w:ascii="Arial" w:hAnsi="Arial" w:cs="Arial"/>
              </w:rPr>
            </w:pPr>
            <w:proofErr w:type="spellStart"/>
            <w:r w:rsidRPr="005070A2">
              <w:rPr>
                <w:rFonts w:ascii="Arial" w:hAnsi="Arial" w:cs="Arial"/>
              </w:rPr>
              <w:t>i</w:t>
            </w:r>
            <w:proofErr w:type="spellEnd"/>
            <w:r w:rsidRPr="005070A2">
              <w:rPr>
                <w:rFonts w:ascii="Arial" w:hAnsi="Arial" w:cs="Arial"/>
              </w:rPr>
              <w:t xml:space="preserve">) Front fencing is to be predominately open in design, such as picket fences, hedges or palisade style fencing. </w:t>
            </w:r>
          </w:p>
          <w:p w14:paraId="0D9C481A" w14:textId="77777777" w:rsidR="00214C56" w:rsidRPr="005070A2" w:rsidRDefault="00214C56" w:rsidP="005070A2">
            <w:pPr>
              <w:spacing w:after="0" w:line="240" w:lineRule="auto"/>
              <w:ind w:left="285" w:right="136" w:hanging="284"/>
              <w:jc w:val="both"/>
              <w:textAlignment w:val="baseline"/>
              <w:rPr>
                <w:rFonts w:ascii="Arial" w:hAnsi="Arial" w:cs="Arial"/>
              </w:rPr>
            </w:pPr>
          </w:p>
          <w:p w14:paraId="0FD2C8C1" w14:textId="77777777" w:rsidR="0096318C" w:rsidRPr="005070A2" w:rsidRDefault="00104362" w:rsidP="005070A2">
            <w:pPr>
              <w:spacing w:after="0" w:line="240" w:lineRule="auto"/>
              <w:ind w:left="285" w:right="136" w:hanging="284"/>
              <w:jc w:val="both"/>
              <w:textAlignment w:val="baseline"/>
              <w:rPr>
                <w:rFonts w:ascii="Arial" w:hAnsi="Arial" w:cs="Arial"/>
              </w:rPr>
            </w:pPr>
            <w:r w:rsidRPr="005070A2">
              <w:rPr>
                <w:rFonts w:ascii="Arial" w:hAnsi="Arial" w:cs="Arial"/>
              </w:rPr>
              <w:t xml:space="preserve">j) Maximum height of fences to secondary street frontage is 1.8m. A fence on a secondary street frontage that is 1.8m must not extend more than 50% of the lot depth. Fences to secondary street frontage that extend beyond the 50% lot depth </w:t>
            </w:r>
            <w:proofErr w:type="gramStart"/>
            <w:r w:rsidRPr="005070A2">
              <w:rPr>
                <w:rFonts w:ascii="Arial" w:hAnsi="Arial" w:cs="Arial"/>
              </w:rPr>
              <w:t>are considered to be</w:t>
            </w:r>
            <w:proofErr w:type="gramEnd"/>
            <w:r w:rsidRPr="005070A2">
              <w:rPr>
                <w:rFonts w:ascii="Arial" w:hAnsi="Arial" w:cs="Arial"/>
              </w:rPr>
              <w:t xml:space="preserve"> front fencing and have a maximum height of 1.2m.</w:t>
            </w:r>
          </w:p>
          <w:p w14:paraId="6C7B7590" w14:textId="77777777" w:rsidR="0096318C" w:rsidRPr="005070A2" w:rsidRDefault="0096318C" w:rsidP="005070A2">
            <w:pPr>
              <w:spacing w:after="0" w:line="240" w:lineRule="auto"/>
              <w:ind w:left="285" w:right="136" w:hanging="284"/>
              <w:jc w:val="both"/>
              <w:textAlignment w:val="baseline"/>
              <w:rPr>
                <w:rFonts w:ascii="Arial" w:hAnsi="Arial" w:cs="Arial"/>
              </w:rPr>
            </w:pPr>
          </w:p>
          <w:p w14:paraId="6BB95C35" w14:textId="246C5EBE" w:rsidR="00104362" w:rsidRPr="005070A2" w:rsidRDefault="00104362" w:rsidP="005070A2">
            <w:pPr>
              <w:spacing w:after="0" w:line="240" w:lineRule="auto"/>
              <w:ind w:left="285" w:right="136" w:hanging="284"/>
              <w:jc w:val="both"/>
              <w:textAlignment w:val="baseline"/>
              <w:rPr>
                <w:rFonts w:ascii="Arial" w:hAnsi="Arial" w:cs="Arial"/>
              </w:rPr>
            </w:pPr>
            <w:r w:rsidRPr="005070A2">
              <w:rPr>
                <w:rFonts w:ascii="Arial" w:hAnsi="Arial" w:cs="Arial"/>
              </w:rPr>
              <w:t xml:space="preserve"> k) Side fences between residential lots are to start at least 1m behind the primary building frontage of the dwelling.</w:t>
            </w:r>
          </w:p>
        </w:tc>
        <w:tc>
          <w:tcPr>
            <w:tcW w:w="3192" w:type="dxa"/>
            <w:tcBorders>
              <w:top w:val="single" w:sz="6" w:space="0" w:color="BFBFBF"/>
              <w:left w:val="single" w:sz="6" w:space="0" w:color="BFBFBF"/>
              <w:bottom w:val="single" w:sz="6" w:space="0" w:color="BFBFBF"/>
              <w:right w:val="single" w:sz="6" w:space="0" w:color="BFBFBF"/>
            </w:tcBorders>
            <w:shd w:val="clear" w:color="auto" w:fill="auto"/>
            <w:hideMark/>
          </w:tcPr>
          <w:p w14:paraId="4AEAFC01" w14:textId="62C1CCA8" w:rsidR="00134638" w:rsidRPr="005070A2" w:rsidRDefault="00144663" w:rsidP="005070A2">
            <w:pPr>
              <w:spacing w:after="0" w:line="240" w:lineRule="auto"/>
              <w:ind w:right="65"/>
              <w:jc w:val="both"/>
              <w:textAlignment w:val="baseline"/>
              <w:rPr>
                <w:rFonts w:ascii="Arial" w:eastAsia="Times New Roman" w:hAnsi="Arial" w:cs="Arial"/>
                <w:lang w:eastAsia="en-AU"/>
              </w:rPr>
            </w:pPr>
            <w:r w:rsidRPr="005070A2">
              <w:rPr>
                <w:rFonts w:ascii="Arial" w:eastAsia="Times New Roman" w:hAnsi="Arial" w:cs="Arial"/>
                <w:lang w:eastAsia="en-AU"/>
              </w:rPr>
              <w:t> </w:t>
            </w:r>
            <w:r w:rsidR="00006C9E" w:rsidRPr="005070A2">
              <w:rPr>
                <w:rFonts w:ascii="Arial" w:eastAsia="Times New Roman" w:hAnsi="Arial" w:cs="Arial"/>
                <w:lang w:eastAsia="en-AU"/>
              </w:rPr>
              <w:t xml:space="preserve">a) </w:t>
            </w:r>
            <w:r w:rsidR="00550CDA" w:rsidRPr="005070A2">
              <w:rPr>
                <w:rFonts w:ascii="Arial" w:eastAsia="Times New Roman" w:hAnsi="Arial" w:cs="Arial"/>
                <w:lang w:eastAsia="en-AU"/>
              </w:rPr>
              <w:t xml:space="preserve">The </w:t>
            </w:r>
            <w:r w:rsidR="00367F8A" w:rsidRPr="005070A2">
              <w:rPr>
                <w:rFonts w:ascii="Arial" w:eastAsia="Times New Roman" w:hAnsi="Arial" w:cs="Arial"/>
                <w:lang w:eastAsia="en-AU"/>
              </w:rPr>
              <w:t>neighbourhood</w:t>
            </w:r>
            <w:r w:rsidR="00550CDA" w:rsidRPr="005070A2">
              <w:rPr>
                <w:rFonts w:ascii="Arial" w:eastAsia="Times New Roman" w:hAnsi="Arial" w:cs="Arial"/>
                <w:lang w:eastAsia="en-AU"/>
              </w:rPr>
              <w:t xml:space="preserve"> structure plan </w:t>
            </w:r>
            <w:r w:rsidR="00134638" w:rsidRPr="005070A2">
              <w:rPr>
                <w:rFonts w:ascii="Arial" w:eastAsia="Times New Roman" w:hAnsi="Arial" w:cs="Arial"/>
                <w:lang w:eastAsia="en-AU"/>
              </w:rPr>
              <w:t>envisaged</w:t>
            </w:r>
            <w:r w:rsidR="00550CDA" w:rsidRPr="005070A2">
              <w:rPr>
                <w:rFonts w:ascii="Arial" w:eastAsia="Times New Roman" w:hAnsi="Arial" w:cs="Arial"/>
                <w:lang w:eastAsia="en-AU"/>
              </w:rPr>
              <w:t xml:space="preserve"> the site as a medium density development in proximity to services and amenities associated with the Town </w:t>
            </w:r>
            <w:proofErr w:type="spellStart"/>
            <w:r w:rsidR="008C0E5A">
              <w:rPr>
                <w:rFonts w:ascii="Arial" w:eastAsia="Times New Roman" w:hAnsi="Arial" w:cs="Arial"/>
                <w:lang w:eastAsia="en-AU"/>
              </w:rPr>
              <w:t>C</w:t>
            </w:r>
            <w:r w:rsidR="00550CDA" w:rsidRPr="005070A2">
              <w:rPr>
                <w:rFonts w:ascii="Arial" w:eastAsia="Times New Roman" w:hAnsi="Arial" w:cs="Arial"/>
                <w:lang w:eastAsia="en-AU"/>
              </w:rPr>
              <w:t>enter</w:t>
            </w:r>
            <w:proofErr w:type="spellEnd"/>
            <w:r w:rsidR="00550CDA" w:rsidRPr="005070A2">
              <w:rPr>
                <w:rFonts w:ascii="Arial" w:eastAsia="Times New Roman" w:hAnsi="Arial" w:cs="Arial"/>
                <w:lang w:eastAsia="en-AU"/>
              </w:rPr>
              <w:t xml:space="preserve">. The </w:t>
            </w:r>
            <w:r w:rsidR="00134638" w:rsidRPr="005070A2">
              <w:rPr>
                <w:rFonts w:ascii="Arial" w:eastAsia="Times New Roman" w:hAnsi="Arial" w:cs="Arial"/>
                <w:lang w:eastAsia="en-AU"/>
              </w:rPr>
              <w:t xml:space="preserve">development </w:t>
            </w:r>
            <w:proofErr w:type="gramStart"/>
            <w:r w:rsidR="00550CDA" w:rsidRPr="005070A2">
              <w:rPr>
                <w:rFonts w:ascii="Arial" w:eastAsia="Times New Roman" w:hAnsi="Arial" w:cs="Arial"/>
                <w:lang w:eastAsia="en-AU"/>
              </w:rPr>
              <w:t xml:space="preserve">is </w:t>
            </w:r>
            <w:r w:rsidR="00134638" w:rsidRPr="005070A2">
              <w:rPr>
                <w:rFonts w:ascii="Arial" w:eastAsia="Times New Roman" w:hAnsi="Arial" w:cs="Arial"/>
                <w:lang w:eastAsia="en-AU"/>
              </w:rPr>
              <w:t>considered to be</w:t>
            </w:r>
            <w:proofErr w:type="gramEnd"/>
            <w:r w:rsidR="00134638" w:rsidRPr="005070A2">
              <w:rPr>
                <w:rFonts w:ascii="Arial" w:eastAsia="Times New Roman" w:hAnsi="Arial" w:cs="Arial"/>
                <w:lang w:eastAsia="en-AU"/>
              </w:rPr>
              <w:t xml:space="preserve"> </w:t>
            </w:r>
            <w:r w:rsidR="001C6551">
              <w:rPr>
                <w:rFonts w:ascii="Arial" w:eastAsia="Times New Roman" w:hAnsi="Arial" w:cs="Arial"/>
                <w:lang w:eastAsia="en-AU"/>
              </w:rPr>
              <w:t>consistent</w:t>
            </w:r>
            <w:r w:rsidR="00134638" w:rsidRPr="005070A2">
              <w:rPr>
                <w:rFonts w:ascii="Arial" w:eastAsia="Times New Roman" w:hAnsi="Arial" w:cs="Arial"/>
                <w:lang w:eastAsia="en-AU"/>
              </w:rPr>
              <w:t xml:space="preserve"> with this.</w:t>
            </w:r>
          </w:p>
          <w:p w14:paraId="2FEC11F8" w14:textId="77777777" w:rsidR="00134638" w:rsidRPr="005070A2" w:rsidRDefault="00134638" w:rsidP="005070A2">
            <w:pPr>
              <w:spacing w:after="0" w:line="240" w:lineRule="auto"/>
              <w:ind w:right="65"/>
              <w:jc w:val="both"/>
              <w:textAlignment w:val="baseline"/>
              <w:rPr>
                <w:rFonts w:ascii="Arial" w:eastAsia="Times New Roman" w:hAnsi="Arial" w:cs="Arial"/>
                <w:lang w:eastAsia="en-AU"/>
              </w:rPr>
            </w:pPr>
          </w:p>
          <w:p w14:paraId="3CE4CD61" w14:textId="77777777" w:rsidR="00144663" w:rsidRPr="005070A2" w:rsidRDefault="00134638" w:rsidP="005070A2">
            <w:pPr>
              <w:spacing w:after="0" w:line="240" w:lineRule="auto"/>
              <w:ind w:right="65"/>
              <w:jc w:val="both"/>
              <w:textAlignment w:val="baseline"/>
              <w:rPr>
                <w:rFonts w:ascii="Arial" w:eastAsia="Times New Roman" w:hAnsi="Arial" w:cs="Arial"/>
                <w:lang w:eastAsia="en-AU"/>
              </w:rPr>
            </w:pPr>
            <w:r w:rsidRPr="005070A2">
              <w:rPr>
                <w:rFonts w:ascii="Arial" w:eastAsia="Times New Roman" w:hAnsi="Arial" w:cs="Arial"/>
                <w:lang w:eastAsia="en-AU"/>
              </w:rPr>
              <w:t xml:space="preserve">b) </w:t>
            </w:r>
            <w:r w:rsidR="007E3608" w:rsidRPr="005070A2">
              <w:rPr>
                <w:rFonts w:ascii="Arial" w:eastAsia="Times New Roman" w:hAnsi="Arial" w:cs="Arial"/>
                <w:lang w:eastAsia="en-AU"/>
              </w:rPr>
              <w:t xml:space="preserve">A mix of materials including concrete, metal cladding, painted sheeting, metal blade, brick and </w:t>
            </w:r>
            <w:proofErr w:type="spellStart"/>
            <w:r w:rsidR="007E3608" w:rsidRPr="005070A2">
              <w:rPr>
                <w:rFonts w:ascii="Arial" w:eastAsia="Times New Roman" w:hAnsi="Arial" w:cs="Arial"/>
                <w:lang w:eastAsia="en-AU"/>
              </w:rPr>
              <w:t>aluminum</w:t>
            </w:r>
            <w:proofErr w:type="spellEnd"/>
            <w:r w:rsidR="007E3608" w:rsidRPr="005070A2">
              <w:rPr>
                <w:rFonts w:ascii="Arial" w:eastAsia="Times New Roman" w:hAnsi="Arial" w:cs="Arial"/>
                <w:lang w:eastAsia="en-AU"/>
              </w:rPr>
              <w:t xml:space="preserve"> </w:t>
            </w:r>
            <w:r w:rsidR="00E176B6" w:rsidRPr="005070A2">
              <w:rPr>
                <w:rFonts w:ascii="Arial" w:eastAsia="Times New Roman" w:hAnsi="Arial" w:cs="Arial"/>
                <w:lang w:eastAsia="en-AU"/>
              </w:rPr>
              <w:t>is proposed in the development</w:t>
            </w:r>
            <w:r w:rsidR="00D02AB6" w:rsidRPr="005070A2">
              <w:rPr>
                <w:rFonts w:ascii="Arial" w:eastAsia="Times New Roman" w:hAnsi="Arial" w:cs="Arial"/>
                <w:lang w:eastAsia="en-AU"/>
              </w:rPr>
              <w:t>.</w:t>
            </w:r>
          </w:p>
          <w:p w14:paraId="5740EA59" w14:textId="77777777" w:rsidR="003B544D" w:rsidRPr="005070A2" w:rsidRDefault="003B544D" w:rsidP="005070A2">
            <w:pPr>
              <w:spacing w:after="0" w:line="240" w:lineRule="auto"/>
              <w:ind w:right="65"/>
              <w:jc w:val="both"/>
              <w:textAlignment w:val="baseline"/>
              <w:rPr>
                <w:rFonts w:ascii="Arial" w:eastAsia="Times New Roman" w:hAnsi="Arial" w:cs="Arial"/>
                <w:lang w:eastAsia="en-AU"/>
              </w:rPr>
            </w:pPr>
          </w:p>
          <w:p w14:paraId="07130E85" w14:textId="77777777" w:rsidR="003B544D" w:rsidRPr="005070A2" w:rsidRDefault="00B50CD4" w:rsidP="005070A2">
            <w:pPr>
              <w:spacing w:after="0" w:line="240" w:lineRule="auto"/>
              <w:ind w:right="65"/>
              <w:jc w:val="both"/>
              <w:textAlignment w:val="baseline"/>
              <w:rPr>
                <w:rFonts w:ascii="Arial" w:eastAsia="Times New Roman" w:hAnsi="Arial" w:cs="Arial"/>
                <w:lang w:eastAsia="en-AU"/>
              </w:rPr>
            </w:pPr>
            <w:r w:rsidRPr="005070A2">
              <w:rPr>
                <w:rFonts w:ascii="Arial" w:eastAsia="Times New Roman" w:hAnsi="Arial" w:cs="Arial"/>
                <w:lang w:eastAsia="en-AU"/>
              </w:rPr>
              <w:t>c</w:t>
            </w:r>
            <w:r w:rsidR="006C7986" w:rsidRPr="005070A2">
              <w:rPr>
                <w:rFonts w:ascii="Arial" w:eastAsia="Times New Roman" w:hAnsi="Arial" w:cs="Arial"/>
                <w:lang w:eastAsia="en-AU"/>
              </w:rPr>
              <w:t>)</w:t>
            </w:r>
            <w:r w:rsidRPr="005070A2">
              <w:rPr>
                <w:rFonts w:ascii="Arial" w:eastAsia="Times New Roman" w:hAnsi="Arial" w:cs="Arial"/>
                <w:lang w:eastAsia="en-AU"/>
              </w:rPr>
              <w:t xml:space="preserve"> The development </w:t>
            </w:r>
            <w:r w:rsidR="006C7986" w:rsidRPr="005070A2">
              <w:rPr>
                <w:rFonts w:ascii="Arial" w:eastAsia="Times New Roman" w:hAnsi="Arial" w:cs="Arial"/>
                <w:lang w:eastAsia="en-AU"/>
              </w:rPr>
              <w:t>proposes the following setbacks in accordance with this control:</w:t>
            </w:r>
          </w:p>
          <w:p w14:paraId="73768C6D" w14:textId="77777777" w:rsidR="006C7986" w:rsidRPr="005070A2" w:rsidRDefault="006C7986" w:rsidP="005070A2">
            <w:pPr>
              <w:pStyle w:val="Default"/>
              <w:ind w:right="65"/>
              <w:jc w:val="both"/>
              <w:rPr>
                <w:rFonts w:eastAsia="Times New Roman"/>
                <w:color w:val="auto"/>
                <w:sz w:val="22"/>
                <w:szCs w:val="22"/>
                <w:lang w:eastAsia="en-AU"/>
              </w:rPr>
            </w:pPr>
          </w:p>
          <w:p w14:paraId="3EAB51DE" w14:textId="77777777" w:rsidR="006C7986" w:rsidRPr="005070A2" w:rsidRDefault="006C7986" w:rsidP="005070A2">
            <w:pPr>
              <w:pStyle w:val="Default"/>
              <w:numPr>
                <w:ilvl w:val="0"/>
                <w:numId w:val="32"/>
              </w:numPr>
              <w:ind w:left="277" w:right="65" w:hanging="141"/>
              <w:jc w:val="both"/>
              <w:rPr>
                <w:rFonts w:eastAsia="Times New Roman"/>
                <w:color w:val="auto"/>
                <w:sz w:val="22"/>
                <w:szCs w:val="22"/>
                <w:lang w:eastAsia="en-AU"/>
              </w:rPr>
            </w:pPr>
            <w:r w:rsidRPr="005070A2">
              <w:rPr>
                <w:rFonts w:eastAsia="Times New Roman"/>
                <w:color w:val="auto"/>
                <w:sz w:val="22"/>
                <w:szCs w:val="22"/>
                <w:lang w:eastAsia="en-AU"/>
              </w:rPr>
              <w:t xml:space="preserve">MacFarlane Avenue: 7.25m ground floor </w:t>
            </w:r>
          </w:p>
          <w:p w14:paraId="727AB2A8" w14:textId="77777777" w:rsidR="006C7986" w:rsidRPr="005070A2" w:rsidRDefault="006C7986" w:rsidP="005070A2">
            <w:pPr>
              <w:pStyle w:val="Default"/>
              <w:numPr>
                <w:ilvl w:val="0"/>
                <w:numId w:val="32"/>
              </w:numPr>
              <w:ind w:left="277" w:right="65" w:hanging="141"/>
              <w:jc w:val="both"/>
              <w:rPr>
                <w:rFonts w:eastAsia="Times New Roman"/>
                <w:color w:val="auto"/>
                <w:sz w:val="22"/>
                <w:szCs w:val="22"/>
                <w:lang w:eastAsia="en-AU"/>
              </w:rPr>
            </w:pPr>
            <w:r w:rsidRPr="005070A2">
              <w:rPr>
                <w:rFonts w:eastAsia="Times New Roman"/>
                <w:color w:val="auto"/>
                <w:sz w:val="22"/>
                <w:szCs w:val="22"/>
                <w:lang w:eastAsia="en-AU"/>
              </w:rPr>
              <w:t xml:space="preserve">10m Upper floor </w:t>
            </w:r>
          </w:p>
          <w:p w14:paraId="5BBF8808" w14:textId="77777777" w:rsidR="006C7986" w:rsidRPr="005070A2" w:rsidRDefault="006C7986" w:rsidP="005070A2">
            <w:pPr>
              <w:pStyle w:val="Default"/>
              <w:numPr>
                <w:ilvl w:val="0"/>
                <w:numId w:val="32"/>
              </w:numPr>
              <w:ind w:left="277" w:right="65" w:hanging="141"/>
              <w:jc w:val="both"/>
              <w:rPr>
                <w:rFonts w:eastAsia="Times New Roman"/>
                <w:color w:val="auto"/>
                <w:sz w:val="22"/>
                <w:szCs w:val="22"/>
                <w:lang w:eastAsia="en-AU"/>
              </w:rPr>
            </w:pPr>
            <w:proofErr w:type="spellStart"/>
            <w:r w:rsidRPr="005070A2">
              <w:rPr>
                <w:rFonts w:eastAsia="Times New Roman"/>
                <w:color w:val="auto"/>
                <w:sz w:val="22"/>
                <w:szCs w:val="22"/>
                <w:lang w:eastAsia="en-AU"/>
              </w:rPr>
              <w:t>Wellsvale</w:t>
            </w:r>
            <w:proofErr w:type="spellEnd"/>
            <w:r w:rsidRPr="005070A2">
              <w:rPr>
                <w:rFonts w:eastAsia="Times New Roman"/>
                <w:color w:val="auto"/>
                <w:sz w:val="22"/>
                <w:szCs w:val="22"/>
                <w:lang w:eastAsia="en-AU"/>
              </w:rPr>
              <w:t xml:space="preserve"> Drive: 4m </w:t>
            </w:r>
          </w:p>
          <w:p w14:paraId="5AF6F2A8" w14:textId="77777777" w:rsidR="006C7986" w:rsidRPr="005070A2" w:rsidRDefault="006C7986" w:rsidP="005070A2">
            <w:pPr>
              <w:pStyle w:val="Default"/>
              <w:numPr>
                <w:ilvl w:val="0"/>
                <w:numId w:val="32"/>
              </w:numPr>
              <w:ind w:left="277" w:right="65" w:hanging="141"/>
              <w:jc w:val="both"/>
              <w:rPr>
                <w:rFonts w:eastAsia="Times New Roman"/>
                <w:color w:val="auto"/>
                <w:sz w:val="22"/>
                <w:szCs w:val="22"/>
                <w:lang w:eastAsia="en-AU"/>
              </w:rPr>
            </w:pPr>
            <w:r w:rsidRPr="005070A2">
              <w:rPr>
                <w:rFonts w:eastAsia="Times New Roman"/>
                <w:color w:val="auto"/>
                <w:sz w:val="22"/>
                <w:szCs w:val="22"/>
                <w:lang w:eastAsia="en-AU"/>
              </w:rPr>
              <w:t xml:space="preserve">Gorman Drive: 7.25 m </w:t>
            </w:r>
          </w:p>
          <w:p w14:paraId="42F769E6" w14:textId="5072B0D6" w:rsidR="006C7986" w:rsidRPr="005070A2" w:rsidRDefault="006C7986" w:rsidP="005070A2">
            <w:pPr>
              <w:pStyle w:val="Default"/>
              <w:numPr>
                <w:ilvl w:val="0"/>
                <w:numId w:val="32"/>
              </w:numPr>
              <w:ind w:left="277" w:right="65" w:hanging="141"/>
              <w:jc w:val="both"/>
              <w:rPr>
                <w:rFonts w:eastAsia="Times New Roman"/>
                <w:color w:val="auto"/>
                <w:sz w:val="22"/>
                <w:szCs w:val="22"/>
                <w:lang w:eastAsia="en-AU"/>
              </w:rPr>
            </w:pPr>
            <w:r w:rsidRPr="005070A2">
              <w:rPr>
                <w:rFonts w:eastAsia="Times New Roman"/>
                <w:color w:val="auto"/>
                <w:sz w:val="22"/>
                <w:szCs w:val="22"/>
                <w:lang w:eastAsia="en-AU"/>
              </w:rPr>
              <w:t xml:space="preserve">Laneway: 4m </w:t>
            </w:r>
          </w:p>
          <w:p w14:paraId="2B912D76" w14:textId="77777777" w:rsidR="006C7986" w:rsidRPr="005070A2" w:rsidRDefault="006C7986" w:rsidP="005070A2">
            <w:pPr>
              <w:pStyle w:val="Default"/>
              <w:ind w:right="65"/>
              <w:jc w:val="both"/>
              <w:rPr>
                <w:rFonts w:eastAsia="Times New Roman"/>
                <w:color w:val="auto"/>
                <w:sz w:val="22"/>
                <w:szCs w:val="22"/>
                <w:lang w:eastAsia="en-AU"/>
              </w:rPr>
            </w:pPr>
          </w:p>
          <w:p w14:paraId="714EC953" w14:textId="7C75F8BB" w:rsidR="006C7986" w:rsidRPr="005070A2" w:rsidRDefault="006C7986" w:rsidP="005070A2">
            <w:pPr>
              <w:pStyle w:val="Default"/>
              <w:ind w:right="65"/>
              <w:jc w:val="both"/>
              <w:rPr>
                <w:rFonts w:eastAsia="Times New Roman"/>
                <w:color w:val="auto"/>
                <w:sz w:val="22"/>
                <w:szCs w:val="22"/>
                <w:lang w:eastAsia="en-AU"/>
              </w:rPr>
            </w:pPr>
            <w:r w:rsidRPr="005070A2">
              <w:rPr>
                <w:rFonts w:eastAsia="Times New Roman"/>
                <w:color w:val="auto"/>
                <w:sz w:val="22"/>
                <w:szCs w:val="22"/>
                <w:lang w:eastAsia="en-AU"/>
              </w:rPr>
              <w:t xml:space="preserve">d) The development provides a frontage to three streets; McFarlane Avenue, </w:t>
            </w:r>
            <w:proofErr w:type="spellStart"/>
            <w:r w:rsidR="00A65E7F" w:rsidRPr="005070A2">
              <w:rPr>
                <w:rFonts w:eastAsia="Times New Roman"/>
                <w:color w:val="auto"/>
                <w:sz w:val="22"/>
                <w:szCs w:val="22"/>
                <w:lang w:eastAsia="en-AU"/>
              </w:rPr>
              <w:t>Wellsvale</w:t>
            </w:r>
            <w:proofErr w:type="spellEnd"/>
            <w:r w:rsidR="00A65E7F" w:rsidRPr="005070A2">
              <w:rPr>
                <w:rFonts w:eastAsia="Times New Roman"/>
                <w:color w:val="auto"/>
                <w:sz w:val="22"/>
                <w:szCs w:val="22"/>
                <w:lang w:eastAsia="en-AU"/>
              </w:rPr>
              <w:t xml:space="preserve"> Drive and Gorman Drive. The development is considered to address all street frontages with ground floor units </w:t>
            </w:r>
            <w:r w:rsidR="008D02F8" w:rsidRPr="005070A2">
              <w:rPr>
                <w:rFonts w:eastAsia="Times New Roman"/>
                <w:color w:val="auto"/>
                <w:sz w:val="22"/>
                <w:szCs w:val="22"/>
                <w:lang w:eastAsia="en-AU"/>
              </w:rPr>
              <w:t>each with a courtyard and individual entry to all streets.</w:t>
            </w:r>
          </w:p>
          <w:p w14:paraId="69416EB3" w14:textId="77777777" w:rsidR="008D02F8" w:rsidRPr="005070A2" w:rsidRDefault="008D02F8" w:rsidP="005070A2">
            <w:pPr>
              <w:pStyle w:val="Default"/>
              <w:ind w:right="65"/>
              <w:jc w:val="both"/>
              <w:rPr>
                <w:rFonts w:eastAsia="Times New Roman"/>
                <w:color w:val="auto"/>
                <w:sz w:val="22"/>
                <w:szCs w:val="22"/>
                <w:lang w:eastAsia="en-AU"/>
              </w:rPr>
            </w:pPr>
          </w:p>
          <w:p w14:paraId="64DF6057" w14:textId="0FAF0A43" w:rsidR="008D02F8" w:rsidRPr="005070A2" w:rsidRDefault="008D02F8" w:rsidP="005070A2">
            <w:pPr>
              <w:pStyle w:val="Default"/>
              <w:ind w:right="65"/>
              <w:jc w:val="both"/>
              <w:rPr>
                <w:rFonts w:eastAsia="Times New Roman"/>
                <w:color w:val="auto"/>
                <w:sz w:val="22"/>
                <w:szCs w:val="22"/>
                <w:lang w:eastAsia="en-AU"/>
              </w:rPr>
            </w:pPr>
            <w:r w:rsidRPr="005070A2">
              <w:rPr>
                <w:rFonts w:eastAsia="Times New Roman"/>
                <w:color w:val="auto"/>
                <w:sz w:val="22"/>
                <w:szCs w:val="22"/>
                <w:lang w:eastAsia="en-AU"/>
              </w:rPr>
              <w:t xml:space="preserve">e) </w:t>
            </w:r>
            <w:r w:rsidR="005B3F80" w:rsidRPr="005070A2">
              <w:rPr>
                <w:rFonts w:eastAsia="Times New Roman"/>
                <w:color w:val="auto"/>
                <w:sz w:val="22"/>
                <w:szCs w:val="22"/>
                <w:lang w:eastAsia="en-AU"/>
              </w:rPr>
              <w:t xml:space="preserve">All fencing proposed at street level </w:t>
            </w:r>
            <w:r w:rsidR="005261F6" w:rsidRPr="005070A2">
              <w:rPr>
                <w:rFonts w:eastAsia="Times New Roman"/>
                <w:color w:val="auto"/>
                <w:sz w:val="22"/>
                <w:szCs w:val="22"/>
                <w:lang w:eastAsia="en-AU"/>
              </w:rPr>
              <w:t>provides sufficient transparency to encourage casual surveillance of the streets.</w:t>
            </w:r>
          </w:p>
          <w:p w14:paraId="565B836C" w14:textId="77777777" w:rsidR="005261F6" w:rsidRPr="005070A2" w:rsidRDefault="005261F6" w:rsidP="005070A2">
            <w:pPr>
              <w:pStyle w:val="Default"/>
              <w:ind w:right="65"/>
              <w:jc w:val="both"/>
              <w:rPr>
                <w:rFonts w:eastAsia="Times New Roman"/>
                <w:color w:val="auto"/>
                <w:sz w:val="22"/>
                <w:szCs w:val="22"/>
                <w:lang w:eastAsia="en-AU"/>
              </w:rPr>
            </w:pPr>
          </w:p>
          <w:p w14:paraId="5D2F99D5" w14:textId="7FF73412" w:rsidR="005261F6" w:rsidRPr="005070A2" w:rsidRDefault="005261F6" w:rsidP="005070A2">
            <w:pPr>
              <w:pStyle w:val="Default"/>
              <w:ind w:right="65"/>
              <w:jc w:val="both"/>
              <w:rPr>
                <w:rFonts w:eastAsia="Times New Roman"/>
                <w:color w:val="auto"/>
                <w:sz w:val="22"/>
                <w:szCs w:val="22"/>
                <w:lang w:eastAsia="en-AU"/>
              </w:rPr>
            </w:pPr>
            <w:r w:rsidRPr="005070A2">
              <w:rPr>
                <w:rFonts w:eastAsia="Times New Roman"/>
                <w:color w:val="auto"/>
                <w:sz w:val="22"/>
                <w:szCs w:val="22"/>
                <w:lang w:eastAsia="en-AU"/>
              </w:rPr>
              <w:t xml:space="preserve">f) </w:t>
            </w:r>
            <w:r w:rsidR="0017222E">
              <w:rPr>
                <w:rFonts w:eastAsia="Times New Roman"/>
                <w:color w:val="auto"/>
                <w:sz w:val="22"/>
                <w:szCs w:val="22"/>
                <w:lang w:eastAsia="en-AU"/>
              </w:rPr>
              <w:t xml:space="preserve">There are a variety of </w:t>
            </w:r>
            <w:r w:rsidR="00D62674">
              <w:rPr>
                <w:rFonts w:eastAsia="Times New Roman"/>
                <w:color w:val="auto"/>
                <w:sz w:val="22"/>
                <w:szCs w:val="22"/>
                <w:lang w:eastAsia="en-AU"/>
              </w:rPr>
              <w:t>fencing styles in the locality</w:t>
            </w:r>
            <w:r w:rsidRPr="005070A2">
              <w:rPr>
                <w:rFonts w:eastAsia="Times New Roman"/>
                <w:color w:val="auto"/>
                <w:sz w:val="22"/>
                <w:szCs w:val="22"/>
                <w:lang w:eastAsia="en-AU"/>
              </w:rPr>
              <w:t xml:space="preserve">. </w:t>
            </w:r>
            <w:r w:rsidR="00D62674">
              <w:rPr>
                <w:rFonts w:eastAsia="Times New Roman"/>
                <w:color w:val="auto"/>
                <w:sz w:val="22"/>
                <w:szCs w:val="22"/>
                <w:lang w:eastAsia="en-AU"/>
              </w:rPr>
              <w:t>T</w:t>
            </w:r>
            <w:r w:rsidRPr="005070A2">
              <w:rPr>
                <w:rFonts w:eastAsia="Times New Roman"/>
                <w:color w:val="auto"/>
                <w:sz w:val="22"/>
                <w:szCs w:val="22"/>
                <w:lang w:eastAsia="en-AU"/>
              </w:rPr>
              <w:t xml:space="preserve">he fencing design is considered to reflect the </w:t>
            </w:r>
            <w:r w:rsidR="00D62674">
              <w:rPr>
                <w:rFonts w:eastAsia="Times New Roman"/>
                <w:color w:val="auto"/>
                <w:sz w:val="22"/>
                <w:szCs w:val="22"/>
                <w:lang w:eastAsia="en-AU"/>
              </w:rPr>
              <w:t xml:space="preserve">existing and </w:t>
            </w:r>
            <w:r w:rsidRPr="005070A2">
              <w:rPr>
                <w:rFonts w:eastAsia="Times New Roman"/>
                <w:color w:val="auto"/>
                <w:sz w:val="22"/>
                <w:szCs w:val="22"/>
                <w:lang w:eastAsia="en-AU"/>
              </w:rPr>
              <w:t>future character of the area.</w:t>
            </w:r>
          </w:p>
          <w:p w14:paraId="0AFF3F4D" w14:textId="77777777" w:rsidR="005261F6" w:rsidRPr="005070A2" w:rsidRDefault="005261F6" w:rsidP="005070A2">
            <w:pPr>
              <w:pStyle w:val="Default"/>
              <w:ind w:right="65"/>
              <w:jc w:val="both"/>
              <w:rPr>
                <w:rFonts w:eastAsia="Times New Roman"/>
                <w:color w:val="auto"/>
                <w:sz w:val="22"/>
                <w:szCs w:val="22"/>
                <w:lang w:eastAsia="en-AU"/>
              </w:rPr>
            </w:pPr>
          </w:p>
          <w:p w14:paraId="1FE5D8F6" w14:textId="40607786" w:rsidR="005261F6" w:rsidRPr="005070A2" w:rsidRDefault="005261F6" w:rsidP="005070A2">
            <w:pPr>
              <w:pStyle w:val="Default"/>
              <w:ind w:right="65"/>
              <w:jc w:val="both"/>
              <w:rPr>
                <w:rFonts w:eastAsia="Times New Roman"/>
                <w:color w:val="auto"/>
                <w:sz w:val="22"/>
                <w:szCs w:val="22"/>
                <w:lang w:eastAsia="en-AU"/>
              </w:rPr>
            </w:pPr>
            <w:r w:rsidRPr="005070A2">
              <w:rPr>
                <w:rFonts w:eastAsia="Times New Roman"/>
                <w:color w:val="auto"/>
                <w:sz w:val="22"/>
                <w:szCs w:val="22"/>
                <w:lang w:eastAsia="en-AU"/>
              </w:rPr>
              <w:t>g) The front boundary for each building is defined through a combination of landscaping, level changes and fencing.</w:t>
            </w:r>
          </w:p>
          <w:p w14:paraId="638B4170" w14:textId="77777777" w:rsidR="005261F6" w:rsidRPr="005070A2" w:rsidRDefault="005261F6" w:rsidP="005070A2">
            <w:pPr>
              <w:pStyle w:val="Default"/>
              <w:ind w:right="65"/>
              <w:jc w:val="both"/>
              <w:rPr>
                <w:rFonts w:eastAsia="Times New Roman"/>
                <w:color w:val="auto"/>
                <w:sz w:val="22"/>
                <w:szCs w:val="22"/>
                <w:lang w:eastAsia="en-AU"/>
              </w:rPr>
            </w:pPr>
          </w:p>
          <w:p w14:paraId="54D60697" w14:textId="785ACAD7" w:rsidR="005261F6" w:rsidRPr="005070A2" w:rsidRDefault="005261F6" w:rsidP="005070A2">
            <w:pPr>
              <w:pStyle w:val="Default"/>
              <w:ind w:right="65"/>
              <w:jc w:val="both"/>
              <w:rPr>
                <w:rFonts w:eastAsia="Times New Roman"/>
                <w:color w:val="auto"/>
                <w:sz w:val="22"/>
                <w:szCs w:val="22"/>
                <w:lang w:eastAsia="en-AU"/>
              </w:rPr>
            </w:pPr>
            <w:r w:rsidRPr="005070A2">
              <w:rPr>
                <w:rFonts w:eastAsia="Times New Roman"/>
                <w:color w:val="auto"/>
                <w:sz w:val="22"/>
                <w:szCs w:val="22"/>
                <w:lang w:eastAsia="en-AU"/>
              </w:rPr>
              <w:t xml:space="preserve">h) </w:t>
            </w:r>
            <w:r w:rsidR="00B811DF" w:rsidRPr="005070A2">
              <w:rPr>
                <w:rFonts w:eastAsia="Times New Roman"/>
                <w:color w:val="auto"/>
                <w:sz w:val="22"/>
                <w:szCs w:val="22"/>
                <w:lang w:eastAsia="en-AU"/>
              </w:rPr>
              <w:t xml:space="preserve">The development proposes 1.5m high fences for all street frontages. The fencing has sufficient transparency to provide for visual interest and surveillance in addition to clearly delineating the boundary between public and private </w:t>
            </w:r>
            <w:r w:rsidR="00056F3F" w:rsidRPr="005070A2">
              <w:rPr>
                <w:rFonts w:eastAsia="Times New Roman"/>
                <w:color w:val="auto"/>
                <w:sz w:val="22"/>
                <w:szCs w:val="22"/>
                <w:lang w:eastAsia="en-AU"/>
              </w:rPr>
              <w:t>domain. As such, the proposed fencing height is considered acceptable in this instance.</w:t>
            </w:r>
          </w:p>
          <w:p w14:paraId="6D5D5926" w14:textId="77777777" w:rsidR="00056F3F" w:rsidRPr="005070A2" w:rsidRDefault="00056F3F" w:rsidP="005070A2">
            <w:pPr>
              <w:pStyle w:val="Default"/>
              <w:ind w:right="65"/>
              <w:jc w:val="both"/>
              <w:rPr>
                <w:rFonts w:eastAsia="Times New Roman"/>
                <w:color w:val="auto"/>
                <w:sz w:val="22"/>
                <w:szCs w:val="22"/>
                <w:lang w:eastAsia="en-AU"/>
              </w:rPr>
            </w:pPr>
          </w:p>
          <w:p w14:paraId="67D0830F" w14:textId="6CBEE16D" w:rsidR="00056F3F" w:rsidRPr="005070A2" w:rsidRDefault="003C6170" w:rsidP="0017222E">
            <w:pPr>
              <w:pStyle w:val="Default"/>
              <w:ind w:left="476" w:right="65" w:hanging="425"/>
              <w:jc w:val="both"/>
              <w:rPr>
                <w:rFonts w:eastAsia="Times New Roman"/>
                <w:color w:val="auto"/>
                <w:sz w:val="22"/>
                <w:szCs w:val="22"/>
                <w:lang w:eastAsia="en-AU"/>
              </w:rPr>
            </w:pPr>
            <w:proofErr w:type="spellStart"/>
            <w:r w:rsidRPr="005070A2">
              <w:rPr>
                <w:rFonts w:eastAsia="Times New Roman"/>
                <w:color w:val="auto"/>
                <w:sz w:val="22"/>
                <w:szCs w:val="22"/>
                <w:lang w:eastAsia="en-AU"/>
              </w:rPr>
              <w:t>i</w:t>
            </w:r>
            <w:proofErr w:type="spellEnd"/>
            <w:r w:rsidRPr="005070A2">
              <w:rPr>
                <w:rFonts w:eastAsia="Times New Roman"/>
                <w:color w:val="auto"/>
                <w:sz w:val="22"/>
                <w:szCs w:val="22"/>
                <w:lang w:eastAsia="en-AU"/>
              </w:rPr>
              <w:t>)</w:t>
            </w:r>
            <w:r w:rsidR="0017222E">
              <w:rPr>
                <w:rFonts w:eastAsia="Times New Roman"/>
                <w:color w:val="auto"/>
                <w:sz w:val="22"/>
                <w:szCs w:val="22"/>
                <w:lang w:eastAsia="en-AU"/>
              </w:rPr>
              <w:t xml:space="preserve"> </w:t>
            </w:r>
            <w:r w:rsidR="00117E32" w:rsidRPr="005070A2">
              <w:rPr>
                <w:rFonts w:eastAsia="Times New Roman"/>
                <w:color w:val="auto"/>
                <w:sz w:val="22"/>
                <w:szCs w:val="22"/>
                <w:lang w:eastAsia="en-AU"/>
              </w:rPr>
              <w:t xml:space="preserve">Front fencing is a combination of open </w:t>
            </w:r>
            <w:r w:rsidR="00214C56" w:rsidRPr="005070A2">
              <w:rPr>
                <w:rFonts w:eastAsia="Times New Roman"/>
                <w:color w:val="auto"/>
                <w:sz w:val="22"/>
                <w:szCs w:val="22"/>
                <w:lang w:eastAsia="en-AU"/>
              </w:rPr>
              <w:t>blade type fencing and brickwork.</w:t>
            </w:r>
          </w:p>
          <w:p w14:paraId="4997B4FF" w14:textId="77777777" w:rsidR="00352D8D" w:rsidRPr="005070A2" w:rsidRDefault="00352D8D" w:rsidP="0017222E">
            <w:pPr>
              <w:pStyle w:val="Default"/>
              <w:ind w:left="86" w:right="65"/>
              <w:jc w:val="both"/>
              <w:rPr>
                <w:rFonts w:eastAsia="Times New Roman"/>
                <w:color w:val="auto"/>
                <w:sz w:val="22"/>
                <w:szCs w:val="22"/>
                <w:lang w:eastAsia="en-AU"/>
              </w:rPr>
            </w:pPr>
          </w:p>
          <w:p w14:paraId="5B34ACA3" w14:textId="23D11BB6" w:rsidR="00352D8D" w:rsidRPr="005070A2" w:rsidRDefault="005A4203" w:rsidP="0017222E">
            <w:pPr>
              <w:pStyle w:val="Default"/>
              <w:numPr>
                <w:ilvl w:val="0"/>
                <w:numId w:val="30"/>
              </w:numPr>
              <w:ind w:left="476" w:right="65" w:hanging="425"/>
              <w:jc w:val="both"/>
              <w:rPr>
                <w:rFonts w:eastAsia="Times New Roman"/>
                <w:color w:val="auto"/>
                <w:sz w:val="22"/>
                <w:szCs w:val="22"/>
                <w:lang w:eastAsia="en-AU"/>
              </w:rPr>
            </w:pPr>
            <w:r w:rsidRPr="005070A2">
              <w:rPr>
                <w:rFonts w:eastAsia="Times New Roman"/>
                <w:color w:val="auto"/>
                <w:sz w:val="22"/>
                <w:szCs w:val="22"/>
                <w:lang w:eastAsia="en-AU"/>
              </w:rPr>
              <w:t>The</w:t>
            </w:r>
            <w:r w:rsidR="0017222E">
              <w:rPr>
                <w:rFonts w:eastAsia="Times New Roman"/>
                <w:color w:val="auto"/>
                <w:sz w:val="22"/>
                <w:szCs w:val="22"/>
                <w:lang w:eastAsia="en-AU"/>
              </w:rPr>
              <w:t xml:space="preserve"> </w:t>
            </w:r>
            <w:r w:rsidRPr="005070A2">
              <w:rPr>
                <w:rFonts w:eastAsia="Times New Roman"/>
                <w:color w:val="auto"/>
                <w:sz w:val="22"/>
                <w:szCs w:val="22"/>
                <w:lang w:eastAsia="en-AU"/>
              </w:rPr>
              <w:t>development proposes a 1.5m high fence to all frontages.</w:t>
            </w:r>
          </w:p>
          <w:p w14:paraId="59CAB5AB" w14:textId="77777777" w:rsidR="0096318C" w:rsidRPr="005070A2" w:rsidRDefault="0096318C" w:rsidP="0017222E">
            <w:pPr>
              <w:pStyle w:val="Default"/>
              <w:ind w:left="86" w:right="65"/>
              <w:jc w:val="both"/>
              <w:rPr>
                <w:rFonts w:eastAsia="Times New Roman"/>
                <w:color w:val="auto"/>
                <w:sz w:val="22"/>
                <w:szCs w:val="22"/>
                <w:lang w:eastAsia="en-AU"/>
              </w:rPr>
            </w:pPr>
          </w:p>
          <w:p w14:paraId="34CA685B" w14:textId="2097F7F6" w:rsidR="0096318C" w:rsidRPr="005070A2" w:rsidRDefault="0096318C" w:rsidP="0017222E">
            <w:pPr>
              <w:pStyle w:val="Default"/>
              <w:numPr>
                <w:ilvl w:val="0"/>
                <w:numId w:val="30"/>
              </w:numPr>
              <w:ind w:left="476" w:right="65" w:hanging="425"/>
              <w:jc w:val="both"/>
              <w:rPr>
                <w:rFonts w:eastAsia="Times New Roman"/>
                <w:color w:val="auto"/>
                <w:sz w:val="22"/>
                <w:szCs w:val="22"/>
                <w:lang w:eastAsia="en-AU"/>
              </w:rPr>
            </w:pPr>
            <w:r w:rsidRPr="005070A2">
              <w:rPr>
                <w:rFonts w:eastAsia="Times New Roman"/>
                <w:color w:val="auto"/>
                <w:sz w:val="22"/>
                <w:szCs w:val="22"/>
                <w:lang w:eastAsia="en-AU"/>
              </w:rPr>
              <w:t>This control is not applicable.</w:t>
            </w:r>
          </w:p>
          <w:p w14:paraId="34C0E9F0" w14:textId="0120B70C" w:rsidR="006C7986" w:rsidRPr="005070A2" w:rsidRDefault="006C7986" w:rsidP="005070A2">
            <w:pPr>
              <w:spacing w:after="0" w:line="240" w:lineRule="auto"/>
              <w:ind w:right="65"/>
              <w:jc w:val="both"/>
              <w:textAlignment w:val="baseline"/>
              <w:rPr>
                <w:rFonts w:ascii="Arial" w:eastAsia="Times New Roman" w:hAnsi="Arial" w:cs="Arial"/>
                <w:lang w:eastAsia="en-AU"/>
              </w:rPr>
            </w:pPr>
          </w:p>
        </w:tc>
        <w:tc>
          <w:tcPr>
            <w:tcW w:w="1573" w:type="dxa"/>
            <w:tcBorders>
              <w:top w:val="single" w:sz="6" w:space="0" w:color="BFBFBF"/>
              <w:left w:val="single" w:sz="6" w:space="0" w:color="BFBFBF"/>
              <w:bottom w:val="single" w:sz="6" w:space="0" w:color="BFBFBF"/>
              <w:right w:val="single" w:sz="6" w:space="0" w:color="auto"/>
            </w:tcBorders>
            <w:shd w:val="clear" w:color="auto" w:fill="auto"/>
            <w:hideMark/>
          </w:tcPr>
          <w:p w14:paraId="67DB628B" w14:textId="12387F37" w:rsidR="00144663" w:rsidRPr="005070A2" w:rsidRDefault="0014466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Yes</w:t>
            </w:r>
          </w:p>
        </w:tc>
      </w:tr>
      <w:tr w:rsidR="00144663" w:rsidRPr="005070A2" w14:paraId="149CCA36" w14:textId="77777777" w:rsidTr="00F66805">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19FCD7CD" w14:textId="010DF1C8" w:rsidR="00144663" w:rsidRPr="005070A2" w:rsidRDefault="00A40290"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 xml:space="preserve">7.4 Building </w:t>
            </w:r>
            <w:r w:rsidR="003F36AB" w:rsidRPr="005070A2">
              <w:rPr>
                <w:rFonts w:ascii="Arial" w:eastAsia="Times New Roman" w:hAnsi="Arial" w:cs="Arial"/>
                <w:b/>
                <w:bCs/>
                <w:lang w:eastAsia="en-AU"/>
              </w:rPr>
              <w:t>form and design</w:t>
            </w:r>
          </w:p>
        </w:tc>
        <w:tc>
          <w:tcPr>
            <w:tcW w:w="2977"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7D079580" w14:textId="77777777" w:rsidR="003F36AB" w:rsidRPr="005070A2" w:rsidRDefault="003F36AB" w:rsidP="005070A2">
            <w:pPr>
              <w:spacing w:after="0" w:line="240" w:lineRule="auto"/>
              <w:ind w:right="136"/>
              <w:jc w:val="both"/>
              <w:textAlignment w:val="baseline"/>
              <w:rPr>
                <w:rFonts w:ascii="Arial" w:hAnsi="Arial" w:cs="Arial"/>
              </w:rPr>
            </w:pPr>
            <w:r w:rsidRPr="005070A2">
              <w:rPr>
                <w:rFonts w:ascii="Arial" w:hAnsi="Arial" w:cs="Arial"/>
              </w:rPr>
              <w:t xml:space="preserve">a) Development is to exhibit a high degree of design quality and provide attractive street frontages by ensuring that all dwellings have a main element to address the street. </w:t>
            </w:r>
          </w:p>
          <w:p w14:paraId="2837A574" w14:textId="77777777" w:rsidR="003F36AB" w:rsidRPr="005070A2" w:rsidRDefault="003F36AB" w:rsidP="005070A2">
            <w:pPr>
              <w:spacing w:after="0" w:line="240" w:lineRule="auto"/>
              <w:ind w:right="136"/>
              <w:jc w:val="both"/>
              <w:textAlignment w:val="baseline"/>
              <w:rPr>
                <w:rFonts w:ascii="Arial" w:hAnsi="Arial" w:cs="Arial"/>
              </w:rPr>
            </w:pPr>
          </w:p>
          <w:p w14:paraId="3471965E" w14:textId="77777777" w:rsidR="003F36AB" w:rsidRPr="005070A2" w:rsidRDefault="003F36AB" w:rsidP="005070A2">
            <w:pPr>
              <w:spacing w:after="0" w:line="240" w:lineRule="auto"/>
              <w:ind w:right="136"/>
              <w:jc w:val="both"/>
              <w:textAlignment w:val="baseline"/>
              <w:rPr>
                <w:rFonts w:ascii="Arial" w:hAnsi="Arial" w:cs="Arial"/>
              </w:rPr>
            </w:pPr>
            <w:r w:rsidRPr="005070A2">
              <w:rPr>
                <w:rFonts w:ascii="Arial" w:hAnsi="Arial" w:cs="Arial"/>
              </w:rPr>
              <w:t xml:space="preserve">b) The design of new development is to address shading from summer sun, ventilation and topography. </w:t>
            </w:r>
          </w:p>
          <w:p w14:paraId="63CD3253" w14:textId="77777777" w:rsidR="003F36AB" w:rsidRPr="005070A2" w:rsidRDefault="003F36AB" w:rsidP="005070A2">
            <w:pPr>
              <w:spacing w:after="0" w:line="240" w:lineRule="auto"/>
              <w:ind w:right="136"/>
              <w:jc w:val="both"/>
              <w:textAlignment w:val="baseline"/>
              <w:rPr>
                <w:rFonts w:ascii="Arial" w:hAnsi="Arial" w:cs="Arial"/>
              </w:rPr>
            </w:pPr>
          </w:p>
          <w:p w14:paraId="603DFAE7" w14:textId="77777777" w:rsidR="003F36AB" w:rsidRPr="005070A2" w:rsidRDefault="003F36AB" w:rsidP="005070A2">
            <w:pPr>
              <w:spacing w:after="0" w:line="240" w:lineRule="auto"/>
              <w:ind w:right="136"/>
              <w:jc w:val="both"/>
              <w:textAlignment w:val="baseline"/>
              <w:rPr>
                <w:rFonts w:ascii="Arial" w:hAnsi="Arial" w:cs="Arial"/>
              </w:rPr>
            </w:pPr>
            <w:r w:rsidRPr="005070A2">
              <w:rPr>
                <w:rFonts w:ascii="Arial" w:hAnsi="Arial" w:cs="Arial"/>
              </w:rPr>
              <w:t xml:space="preserve">c) Studio dwellings are to be located at the rear of the lot only where the lot has access from a rear lane or secondary street on a corner lot. </w:t>
            </w:r>
          </w:p>
          <w:p w14:paraId="639777BE" w14:textId="77777777" w:rsidR="003F36AB" w:rsidRPr="005070A2" w:rsidRDefault="003F36AB" w:rsidP="005070A2">
            <w:pPr>
              <w:spacing w:after="0" w:line="240" w:lineRule="auto"/>
              <w:ind w:right="136"/>
              <w:jc w:val="both"/>
              <w:textAlignment w:val="baseline"/>
              <w:rPr>
                <w:rFonts w:ascii="Arial" w:hAnsi="Arial" w:cs="Arial"/>
              </w:rPr>
            </w:pPr>
          </w:p>
          <w:p w14:paraId="6E9EE9D8" w14:textId="77777777" w:rsidR="003F36AB" w:rsidRPr="005070A2" w:rsidRDefault="003F36AB" w:rsidP="005070A2">
            <w:pPr>
              <w:spacing w:after="0" w:line="240" w:lineRule="auto"/>
              <w:ind w:right="136"/>
              <w:jc w:val="both"/>
              <w:textAlignment w:val="baseline"/>
              <w:rPr>
                <w:rFonts w:ascii="Arial" w:hAnsi="Arial" w:cs="Arial"/>
              </w:rPr>
            </w:pPr>
            <w:r w:rsidRPr="005070A2">
              <w:rPr>
                <w:rFonts w:ascii="Arial" w:hAnsi="Arial" w:cs="Arial"/>
              </w:rPr>
              <w:t xml:space="preserve">d) Rear garages with studio dwellings may have first level balconies facing the lane provided the balcony remains within the lot boundary. Where 2m deep, overhanging balconies provide for principal private open space the application must demonstrate how garages setback underneath avoid creating an overly wide lane and ambiguous space opportunities for illegally parked cars, trailers, bins etc. </w:t>
            </w:r>
          </w:p>
          <w:p w14:paraId="37E18BF1" w14:textId="77777777" w:rsidR="003F36AB" w:rsidRPr="005070A2" w:rsidRDefault="003F36AB" w:rsidP="005070A2">
            <w:pPr>
              <w:spacing w:after="0" w:line="240" w:lineRule="auto"/>
              <w:ind w:right="136"/>
              <w:jc w:val="both"/>
              <w:textAlignment w:val="baseline"/>
              <w:rPr>
                <w:rFonts w:ascii="Arial" w:hAnsi="Arial" w:cs="Arial"/>
              </w:rPr>
            </w:pPr>
          </w:p>
          <w:p w14:paraId="595E8AD6" w14:textId="77777777" w:rsidR="003F36AB" w:rsidRPr="005070A2" w:rsidRDefault="003F36AB" w:rsidP="005070A2">
            <w:pPr>
              <w:spacing w:after="0" w:line="240" w:lineRule="auto"/>
              <w:ind w:right="136"/>
              <w:jc w:val="both"/>
              <w:textAlignment w:val="baseline"/>
              <w:rPr>
                <w:rFonts w:ascii="Arial" w:hAnsi="Arial" w:cs="Arial"/>
              </w:rPr>
            </w:pPr>
            <w:r w:rsidRPr="005070A2">
              <w:rPr>
                <w:rFonts w:ascii="Arial" w:hAnsi="Arial" w:cs="Arial"/>
              </w:rPr>
              <w:t xml:space="preserve">e) Studio dwellings are to have balconies or living areas that overlook laneways for casual surveillance. </w:t>
            </w:r>
          </w:p>
          <w:p w14:paraId="12927D62" w14:textId="77777777" w:rsidR="003F36AB" w:rsidRPr="005070A2" w:rsidRDefault="003F36AB" w:rsidP="005070A2">
            <w:pPr>
              <w:spacing w:after="0" w:line="240" w:lineRule="auto"/>
              <w:ind w:right="136"/>
              <w:jc w:val="both"/>
              <w:textAlignment w:val="baseline"/>
              <w:rPr>
                <w:rFonts w:ascii="Arial" w:hAnsi="Arial" w:cs="Arial"/>
              </w:rPr>
            </w:pPr>
          </w:p>
          <w:p w14:paraId="01E559BF" w14:textId="77777777" w:rsidR="003F36AB" w:rsidRPr="005070A2" w:rsidRDefault="003F36AB" w:rsidP="005070A2">
            <w:pPr>
              <w:spacing w:after="0" w:line="240" w:lineRule="auto"/>
              <w:ind w:right="136"/>
              <w:jc w:val="both"/>
              <w:textAlignment w:val="baseline"/>
              <w:rPr>
                <w:rFonts w:ascii="Arial" w:hAnsi="Arial" w:cs="Arial"/>
              </w:rPr>
            </w:pPr>
            <w:r w:rsidRPr="005070A2">
              <w:rPr>
                <w:rFonts w:ascii="Arial" w:hAnsi="Arial" w:cs="Arial"/>
              </w:rPr>
              <w:t xml:space="preserve">f) </w:t>
            </w:r>
            <w:proofErr w:type="gramStart"/>
            <w:r w:rsidRPr="005070A2">
              <w:rPr>
                <w:rFonts w:ascii="Arial" w:hAnsi="Arial" w:cs="Arial"/>
              </w:rPr>
              <w:t>Large</w:t>
            </w:r>
            <w:proofErr w:type="gramEnd"/>
            <w:r w:rsidRPr="005070A2">
              <w:rPr>
                <w:rFonts w:ascii="Arial" w:hAnsi="Arial" w:cs="Arial"/>
              </w:rPr>
              <w:t xml:space="preserve"> expanses of blank walls or ‘glass box style’ developments will not be permitted as these are considered to be inconsistent with the desired character of </w:t>
            </w:r>
            <w:proofErr w:type="spellStart"/>
            <w:r w:rsidRPr="005070A2">
              <w:rPr>
                <w:rFonts w:ascii="Arial" w:hAnsi="Arial" w:cs="Arial"/>
              </w:rPr>
              <w:t>Googong</w:t>
            </w:r>
            <w:proofErr w:type="spellEnd"/>
            <w:r w:rsidRPr="005070A2">
              <w:rPr>
                <w:rFonts w:ascii="Arial" w:hAnsi="Arial" w:cs="Arial"/>
              </w:rPr>
              <w:t xml:space="preserve">. Features that may break up blank walls </w:t>
            </w:r>
            <w:proofErr w:type="gramStart"/>
            <w:r w:rsidRPr="005070A2">
              <w:rPr>
                <w:rFonts w:ascii="Arial" w:hAnsi="Arial" w:cs="Arial"/>
              </w:rPr>
              <w:t>include:</w:t>
            </w:r>
            <w:proofErr w:type="gramEnd"/>
            <w:r w:rsidRPr="005070A2">
              <w:rPr>
                <w:rFonts w:ascii="Arial" w:hAnsi="Arial" w:cs="Arial"/>
              </w:rPr>
              <w:t xml:space="preserve"> balconies, awnings and screens, fixed and/or operable sun screens and articulated façades. </w:t>
            </w:r>
          </w:p>
          <w:p w14:paraId="4FF9D3EB" w14:textId="77777777" w:rsidR="003F36AB" w:rsidRPr="005070A2" w:rsidRDefault="003F36AB" w:rsidP="005070A2">
            <w:pPr>
              <w:spacing w:after="0" w:line="240" w:lineRule="auto"/>
              <w:ind w:right="136"/>
              <w:jc w:val="both"/>
              <w:textAlignment w:val="baseline"/>
              <w:rPr>
                <w:rFonts w:ascii="Arial" w:hAnsi="Arial" w:cs="Arial"/>
              </w:rPr>
            </w:pPr>
          </w:p>
          <w:p w14:paraId="48D62C14" w14:textId="77777777" w:rsidR="003F36AB" w:rsidRPr="005070A2" w:rsidRDefault="003F36AB" w:rsidP="005070A2">
            <w:pPr>
              <w:spacing w:after="0" w:line="240" w:lineRule="auto"/>
              <w:ind w:right="136"/>
              <w:jc w:val="both"/>
              <w:textAlignment w:val="baseline"/>
              <w:rPr>
                <w:rFonts w:ascii="Arial" w:hAnsi="Arial" w:cs="Arial"/>
              </w:rPr>
            </w:pPr>
            <w:r w:rsidRPr="005070A2">
              <w:rPr>
                <w:rFonts w:ascii="Arial" w:hAnsi="Arial" w:cs="Arial"/>
              </w:rPr>
              <w:t xml:space="preserve">g) Articulation zones shall be designed to adhere to the requirements set out in relevant tables in this Part. </w:t>
            </w:r>
          </w:p>
          <w:p w14:paraId="6ECF65E8" w14:textId="77777777" w:rsidR="003F36AB" w:rsidRPr="005070A2" w:rsidRDefault="003F36AB" w:rsidP="005070A2">
            <w:pPr>
              <w:spacing w:after="0" w:line="240" w:lineRule="auto"/>
              <w:ind w:right="136"/>
              <w:jc w:val="both"/>
              <w:textAlignment w:val="baseline"/>
              <w:rPr>
                <w:rFonts w:ascii="Arial" w:hAnsi="Arial" w:cs="Arial"/>
              </w:rPr>
            </w:pPr>
          </w:p>
          <w:p w14:paraId="098C03BB" w14:textId="77777777" w:rsidR="003F36AB" w:rsidRPr="005070A2" w:rsidRDefault="003F36AB" w:rsidP="005070A2">
            <w:pPr>
              <w:spacing w:after="0" w:line="240" w:lineRule="auto"/>
              <w:ind w:right="136"/>
              <w:jc w:val="both"/>
              <w:textAlignment w:val="baseline"/>
              <w:rPr>
                <w:rFonts w:ascii="Arial" w:hAnsi="Arial" w:cs="Arial"/>
              </w:rPr>
            </w:pPr>
            <w:r w:rsidRPr="005070A2">
              <w:rPr>
                <w:rFonts w:ascii="Arial" w:hAnsi="Arial" w:cs="Arial"/>
              </w:rPr>
              <w:t xml:space="preserve">h) The ‘Articulation zone’ consists of architectural elements which address the street frontage and assist in creating a character in an area. Elements permitted in the articulation zone include entry features or porticos, awnings or other features over windows including sun shading, balconies (roofed or unroofed) or window box treatments to any </w:t>
            </w:r>
            <w:proofErr w:type="gramStart"/>
            <w:r w:rsidRPr="005070A2">
              <w:rPr>
                <w:rFonts w:ascii="Arial" w:hAnsi="Arial" w:cs="Arial"/>
              </w:rPr>
              <w:t>first floor</w:t>
            </w:r>
            <w:proofErr w:type="gramEnd"/>
            <w:r w:rsidRPr="005070A2">
              <w:rPr>
                <w:rFonts w:ascii="Arial" w:hAnsi="Arial" w:cs="Arial"/>
              </w:rPr>
              <w:t xml:space="preserve"> element, recessing or projecting architectural elements, open </w:t>
            </w:r>
            <w:proofErr w:type="spellStart"/>
            <w:r w:rsidRPr="005070A2">
              <w:rPr>
                <w:rFonts w:ascii="Arial" w:hAnsi="Arial" w:cs="Arial"/>
              </w:rPr>
              <w:t>verandahs</w:t>
            </w:r>
            <w:proofErr w:type="spellEnd"/>
            <w:r w:rsidRPr="005070A2">
              <w:rPr>
                <w:rFonts w:ascii="Arial" w:hAnsi="Arial" w:cs="Arial"/>
              </w:rPr>
              <w:t xml:space="preserve">, bay windows or similar features. </w:t>
            </w:r>
          </w:p>
          <w:p w14:paraId="20A8251E" w14:textId="77777777" w:rsidR="003F36AB" w:rsidRPr="005070A2" w:rsidRDefault="003F36AB" w:rsidP="005070A2">
            <w:pPr>
              <w:spacing w:after="0" w:line="240" w:lineRule="auto"/>
              <w:ind w:right="136"/>
              <w:jc w:val="both"/>
              <w:textAlignment w:val="baseline"/>
              <w:rPr>
                <w:rFonts w:ascii="Arial" w:hAnsi="Arial" w:cs="Arial"/>
              </w:rPr>
            </w:pPr>
          </w:p>
          <w:p w14:paraId="62D12C61" w14:textId="77777777" w:rsidR="003F36AB" w:rsidRPr="005070A2" w:rsidRDefault="003F36AB" w:rsidP="005070A2">
            <w:pPr>
              <w:spacing w:after="0" w:line="240" w:lineRule="auto"/>
              <w:ind w:right="136"/>
              <w:jc w:val="both"/>
              <w:textAlignment w:val="baseline"/>
              <w:rPr>
                <w:rFonts w:ascii="Arial" w:hAnsi="Arial" w:cs="Arial"/>
              </w:rPr>
            </w:pPr>
            <w:proofErr w:type="spellStart"/>
            <w:r w:rsidRPr="005070A2">
              <w:rPr>
                <w:rFonts w:ascii="Arial" w:hAnsi="Arial" w:cs="Arial"/>
              </w:rPr>
              <w:t>i</w:t>
            </w:r>
            <w:proofErr w:type="spellEnd"/>
            <w:r w:rsidRPr="005070A2">
              <w:rPr>
                <w:rFonts w:ascii="Arial" w:hAnsi="Arial" w:cs="Arial"/>
              </w:rPr>
              <w:t xml:space="preserve">) The building design and architectural style (including articulation) is to interpret and respond to the character of the locality, including dominant patterns, textures and compositions of buildings. </w:t>
            </w:r>
          </w:p>
          <w:p w14:paraId="5D01CD36" w14:textId="77777777" w:rsidR="003F36AB" w:rsidRPr="005070A2" w:rsidRDefault="003F36AB" w:rsidP="005070A2">
            <w:pPr>
              <w:spacing w:after="0" w:line="240" w:lineRule="auto"/>
              <w:ind w:right="136"/>
              <w:jc w:val="both"/>
              <w:textAlignment w:val="baseline"/>
              <w:rPr>
                <w:rFonts w:ascii="Arial" w:hAnsi="Arial" w:cs="Arial"/>
              </w:rPr>
            </w:pPr>
          </w:p>
          <w:p w14:paraId="5D930188" w14:textId="77777777" w:rsidR="003F36AB" w:rsidRPr="005070A2" w:rsidRDefault="003F36AB" w:rsidP="005070A2">
            <w:pPr>
              <w:spacing w:after="0" w:line="240" w:lineRule="auto"/>
              <w:ind w:right="136"/>
              <w:jc w:val="both"/>
              <w:textAlignment w:val="baseline"/>
              <w:rPr>
                <w:rFonts w:ascii="Arial" w:hAnsi="Arial" w:cs="Arial"/>
              </w:rPr>
            </w:pPr>
            <w:r w:rsidRPr="005070A2">
              <w:rPr>
                <w:rFonts w:ascii="Arial" w:hAnsi="Arial" w:cs="Arial"/>
              </w:rPr>
              <w:t xml:space="preserve">j) Articulation should reduce the appearance of building bulk and express the elements of the building’s architecture. </w:t>
            </w:r>
          </w:p>
          <w:p w14:paraId="290441A8" w14:textId="77777777" w:rsidR="003F36AB" w:rsidRPr="005070A2" w:rsidRDefault="003F36AB" w:rsidP="005070A2">
            <w:pPr>
              <w:spacing w:after="0" w:line="240" w:lineRule="auto"/>
              <w:ind w:right="136"/>
              <w:jc w:val="both"/>
              <w:textAlignment w:val="baseline"/>
              <w:rPr>
                <w:rFonts w:ascii="Arial" w:hAnsi="Arial" w:cs="Arial"/>
              </w:rPr>
            </w:pPr>
          </w:p>
          <w:p w14:paraId="72A405C9" w14:textId="77777777" w:rsidR="003F36AB" w:rsidRPr="005070A2" w:rsidRDefault="003F36AB" w:rsidP="009201AE">
            <w:pPr>
              <w:spacing w:after="0" w:line="240" w:lineRule="auto"/>
              <w:ind w:left="411" w:right="136" w:hanging="411"/>
              <w:jc w:val="both"/>
              <w:textAlignment w:val="baseline"/>
              <w:rPr>
                <w:rFonts w:ascii="Arial" w:hAnsi="Arial" w:cs="Arial"/>
              </w:rPr>
            </w:pPr>
            <w:r w:rsidRPr="005070A2">
              <w:rPr>
                <w:rFonts w:ascii="Arial" w:hAnsi="Arial" w:cs="Arial"/>
              </w:rPr>
              <w:t xml:space="preserve">k) Articulation elements should provide visual interest from the street. </w:t>
            </w:r>
          </w:p>
          <w:p w14:paraId="35FACAA5" w14:textId="77777777" w:rsidR="003F36AB" w:rsidRPr="005070A2" w:rsidRDefault="003F36AB" w:rsidP="009201AE">
            <w:pPr>
              <w:spacing w:after="0" w:line="240" w:lineRule="auto"/>
              <w:ind w:left="411" w:right="136" w:hanging="411"/>
              <w:jc w:val="both"/>
              <w:textAlignment w:val="baseline"/>
              <w:rPr>
                <w:rFonts w:ascii="Arial" w:hAnsi="Arial" w:cs="Arial"/>
              </w:rPr>
            </w:pPr>
          </w:p>
          <w:p w14:paraId="48C24171" w14:textId="3CAB46C1" w:rsidR="003F36AB" w:rsidRPr="005070A2" w:rsidRDefault="003F36AB" w:rsidP="009201AE">
            <w:pPr>
              <w:spacing w:after="0" w:line="240" w:lineRule="auto"/>
              <w:ind w:left="411" w:right="136" w:hanging="411"/>
              <w:jc w:val="both"/>
              <w:textAlignment w:val="baseline"/>
              <w:rPr>
                <w:rFonts w:ascii="Arial" w:hAnsi="Arial" w:cs="Arial"/>
              </w:rPr>
            </w:pPr>
            <w:r w:rsidRPr="005070A2">
              <w:rPr>
                <w:rFonts w:ascii="Arial" w:hAnsi="Arial" w:cs="Arial"/>
              </w:rPr>
              <w:t xml:space="preserve">l) </w:t>
            </w:r>
            <w:r w:rsidR="009201AE">
              <w:rPr>
                <w:rFonts w:ascii="Arial" w:hAnsi="Arial" w:cs="Arial"/>
              </w:rPr>
              <w:t xml:space="preserve">   </w:t>
            </w:r>
            <w:r w:rsidRPr="005070A2">
              <w:rPr>
                <w:rFonts w:ascii="Arial" w:hAnsi="Arial" w:cs="Arial"/>
              </w:rPr>
              <w:t xml:space="preserve">The facades of buildings should be designed with a balance of horizontal and vertical elements. </w:t>
            </w:r>
          </w:p>
          <w:p w14:paraId="6C4395B4" w14:textId="77777777" w:rsidR="003F36AB" w:rsidRPr="005070A2" w:rsidRDefault="003F36AB" w:rsidP="009201AE">
            <w:pPr>
              <w:spacing w:after="0" w:line="240" w:lineRule="auto"/>
              <w:ind w:left="411" w:right="136" w:hanging="411"/>
              <w:jc w:val="both"/>
              <w:textAlignment w:val="baseline"/>
              <w:rPr>
                <w:rFonts w:ascii="Arial" w:hAnsi="Arial" w:cs="Arial"/>
              </w:rPr>
            </w:pPr>
          </w:p>
          <w:p w14:paraId="67AED672" w14:textId="295EDA3E" w:rsidR="00144663" w:rsidRPr="005070A2" w:rsidRDefault="003F36AB" w:rsidP="009201AE">
            <w:pPr>
              <w:pStyle w:val="ListParagraph"/>
              <w:numPr>
                <w:ilvl w:val="0"/>
                <w:numId w:val="34"/>
              </w:numPr>
              <w:spacing w:after="0" w:line="240" w:lineRule="auto"/>
              <w:ind w:left="411" w:right="136" w:hanging="411"/>
              <w:jc w:val="both"/>
              <w:textAlignment w:val="baseline"/>
              <w:rPr>
                <w:rFonts w:ascii="Arial" w:hAnsi="Arial" w:cs="Arial"/>
              </w:rPr>
            </w:pPr>
            <w:r w:rsidRPr="005070A2">
              <w:rPr>
                <w:rFonts w:ascii="Arial" w:hAnsi="Arial" w:cs="Arial"/>
              </w:rPr>
              <w:t>Alterations and additions are to be compatible with design elements of the building.</w:t>
            </w:r>
          </w:p>
          <w:p w14:paraId="24927471" w14:textId="77777777" w:rsidR="00B5466D" w:rsidRPr="005070A2" w:rsidRDefault="00B5466D" w:rsidP="005070A2">
            <w:pPr>
              <w:spacing w:after="0" w:line="240" w:lineRule="auto"/>
              <w:ind w:right="136"/>
              <w:jc w:val="both"/>
              <w:textAlignment w:val="baseline"/>
              <w:rPr>
                <w:rFonts w:ascii="Arial" w:hAnsi="Arial" w:cs="Arial"/>
              </w:rPr>
            </w:pPr>
          </w:p>
          <w:p w14:paraId="16A99129" w14:textId="77777777" w:rsidR="00B5466D" w:rsidRPr="005070A2" w:rsidRDefault="00B5466D" w:rsidP="005070A2">
            <w:pPr>
              <w:spacing w:after="0" w:line="240" w:lineRule="auto"/>
              <w:ind w:right="136"/>
              <w:jc w:val="both"/>
              <w:textAlignment w:val="baseline"/>
              <w:rPr>
                <w:rFonts w:ascii="Arial" w:hAnsi="Arial" w:cs="Arial"/>
                <w:b/>
                <w:bCs/>
              </w:rPr>
            </w:pPr>
            <w:r w:rsidRPr="005070A2">
              <w:rPr>
                <w:rFonts w:ascii="Arial" w:hAnsi="Arial" w:cs="Arial"/>
                <w:b/>
                <w:bCs/>
              </w:rPr>
              <w:t xml:space="preserve">Building Entries </w:t>
            </w:r>
          </w:p>
          <w:p w14:paraId="68D9EC2C" w14:textId="77777777" w:rsidR="00B5466D" w:rsidRPr="005070A2" w:rsidRDefault="00B5466D" w:rsidP="005070A2">
            <w:pPr>
              <w:spacing w:after="0" w:line="240" w:lineRule="auto"/>
              <w:ind w:right="136"/>
              <w:jc w:val="both"/>
              <w:textAlignment w:val="baseline"/>
              <w:rPr>
                <w:rFonts w:ascii="Arial" w:hAnsi="Arial" w:cs="Arial"/>
              </w:rPr>
            </w:pPr>
          </w:p>
          <w:p w14:paraId="1F7B3344" w14:textId="546A8DCB" w:rsidR="00B5466D" w:rsidRPr="005070A2" w:rsidRDefault="00B5466D" w:rsidP="009201AE">
            <w:pPr>
              <w:pStyle w:val="ListParagraph"/>
              <w:numPr>
                <w:ilvl w:val="0"/>
                <w:numId w:val="33"/>
              </w:numPr>
              <w:spacing w:after="0" w:line="240" w:lineRule="auto"/>
              <w:ind w:left="411" w:right="136" w:hanging="411"/>
              <w:jc w:val="both"/>
              <w:textAlignment w:val="baseline"/>
              <w:rPr>
                <w:rFonts w:ascii="Arial" w:hAnsi="Arial" w:cs="Arial"/>
              </w:rPr>
            </w:pPr>
            <w:r w:rsidRPr="005070A2">
              <w:rPr>
                <w:rFonts w:ascii="Arial" w:hAnsi="Arial" w:cs="Arial"/>
              </w:rPr>
              <w:t xml:space="preserve">Define building entries clearly using setbacks, canopies, different materials, textures and colours. </w:t>
            </w:r>
          </w:p>
          <w:p w14:paraId="5221A5E1" w14:textId="77777777" w:rsidR="00B5466D" w:rsidRPr="005070A2" w:rsidRDefault="00B5466D" w:rsidP="005070A2">
            <w:pPr>
              <w:spacing w:after="0" w:line="240" w:lineRule="auto"/>
              <w:ind w:right="136"/>
              <w:jc w:val="both"/>
              <w:textAlignment w:val="baseline"/>
              <w:rPr>
                <w:rFonts w:ascii="Arial" w:hAnsi="Arial" w:cs="Arial"/>
              </w:rPr>
            </w:pPr>
          </w:p>
          <w:p w14:paraId="53115676" w14:textId="77777777" w:rsidR="00B5466D" w:rsidRPr="005070A2" w:rsidRDefault="00B5466D" w:rsidP="005070A2">
            <w:pPr>
              <w:spacing w:after="0" w:line="240" w:lineRule="auto"/>
              <w:ind w:right="136"/>
              <w:jc w:val="both"/>
              <w:textAlignment w:val="baseline"/>
              <w:rPr>
                <w:rFonts w:ascii="Arial" w:hAnsi="Arial" w:cs="Arial"/>
                <w:b/>
                <w:bCs/>
              </w:rPr>
            </w:pPr>
            <w:r w:rsidRPr="005070A2">
              <w:rPr>
                <w:rFonts w:ascii="Arial" w:hAnsi="Arial" w:cs="Arial"/>
                <w:b/>
                <w:bCs/>
              </w:rPr>
              <w:t>Roof Design</w:t>
            </w:r>
          </w:p>
          <w:p w14:paraId="2F867D07" w14:textId="77777777" w:rsidR="00B5466D" w:rsidRPr="005070A2" w:rsidRDefault="00B5466D" w:rsidP="005070A2">
            <w:pPr>
              <w:spacing w:after="0" w:line="240" w:lineRule="auto"/>
              <w:ind w:right="136"/>
              <w:jc w:val="both"/>
              <w:textAlignment w:val="baseline"/>
              <w:rPr>
                <w:rFonts w:ascii="Arial" w:hAnsi="Arial" w:cs="Arial"/>
              </w:rPr>
            </w:pPr>
          </w:p>
          <w:p w14:paraId="3C0E48F1" w14:textId="77777777" w:rsidR="009201AE" w:rsidRDefault="00B5466D" w:rsidP="005070A2">
            <w:pPr>
              <w:spacing w:after="0" w:line="240" w:lineRule="auto"/>
              <w:ind w:right="136"/>
              <w:jc w:val="both"/>
              <w:textAlignment w:val="baseline"/>
              <w:rPr>
                <w:rFonts w:ascii="Arial" w:hAnsi="Arial" w:cs="Arial"/>
              </w:rPr>
            </w:pPr>
            <w:r w:rsidRPr="005070A2">
              <w:rPr>
                <w:rFonts w:ascii="Arial" w:hAnsi="Arial" w:cs="Arial"/>
              </w:rPr>
              <w:t xml:space="preserve">a) Articulate roofs to provide </w:t>
            </w:r>
          </w:p>
          <w:p w14:paraId="6FB7239E" w14:textId="7936880D" w:rsidR="00B5466D" w:rsidRPr="005070A2" w:rsidRDefault="00B5466D" w:rsidP="005070A2">
            <w:pPr>
              <w:spacing w:after="0" w:line="240" w:lineRule="auto"/>
              <w:ind w:right="136"/>
              <w:jc w:val="both"/>
              <w:textAlignment w:val="baseline"/>
              <w:rPr>
                <w:rFonts w:ascii="Arial" w:hAnsi="Arial" w:cs="Arial"/>
              </w:rPr>
            </w:pPr>
            <w:r w:rsidRPr="005070A2">
              <w:rPr>
                <w:rFonts w:ascii="Arial" w:hAnsi="Arial" w:cs="Arial"/>
              </w:rPr>
              <w:t xml:space="preserve">a quality roofscape. Roof design is to: </w:t>
            </w:r>
          </w:p>
          <w:p w14:paraId="2C0D8412" w14:textId="77777777" w:rsidR="009201AE" w:rsidRDefault="009201AE" w:rsidP="005070A2">
            <w:pPr>
              <w:spacing w:after="0" w:line="240" w:lineRule="auto"/>
              <w:ind w:right="136"/>
              <w:jc w:val="both"/>
              <w:textAlignment w:val="baseline"/>
              <w:rPr>
                <w:rFonts w:ascii="Arial" w:hAnsi="Arial" w:cs="Arial"/>
              </w:rPr>
            </w:pPr>
          </w:p>
          <w:p w14:paraId="70702901" w14:textId="0B1126E3" w:rsidR="00B5466D" w:rsidRPr="005070A2" w:rsidRDefault="00B5466D" w:rsidP="005070A2">
            <w:pPr>
              <w:spacing w:after="0" w:line="240" w:lineRule="auto"/>
              <w:ind w:right="136"/>
              <w:jc w:val="both"/>
              <w:textAlignment w:val="baseline"/>
              <w:rPr>
                <w:rFonts w:ascii="Arial" w:hAnsi="Arial" w:cs="Arial"/>
              </w:rPr>
            </w:pPr>
            <w:proofErr w:type="spellStart"/>
            <w:r w:rsidRPr="005070A2">
              <w:rPr>
                <w:rFonts w:ascii="Arial" w:hAnsi="Arial" w:cs="Arial"/>
              </w:rPr>
              <w:t>i</w:t>
            </w:r>
            <w:proofErr w:type="spellEnd"/>
            <w:r w:rsidRPr="005070A2">
              <w:rPr>
                <w:rFonts w:ascii="Arial" w:hAnsi="Arial" w:cs="Arial"/>
              </w:rPr>
              <w:t xml:space="preserve">. Minimise impact on tree-top skyline viewed from beyond the site. </w:t>
            </w:r>
          </w:p>
          <w:p w14:paraId="0E923AA2" w14:textId="77777777" w:rsidR="00B5466D" w:rsidRPr="005070A2" w:rsidRDefault="00B5466D" w:rsidP="005070A2">
            <w:pPr>
              <w:spacing w:after="0" w:line="240" w:lineRule="auto"/>
              <w:ind w:right="136"/>
              <w:jc w:val="both"/>
              <w:textAlignment w:val="baseline"/>
              <w:rPr>
                <w:rFonts w:ascii="Arial" w:hAnsi="Arial" w:cs="Arial"/>
              </w:rPr>
            </w:pPr>
            <w:r w:rsidRPr="005070A2">
              <w:rPr>
                <w:rFonts w:ascii="Arial" w:hAnsi="Arial" w:cs="Arial"/>
              </w:rPr>
              <w:t xml:space="preserve">ii. Avoid glare, high colour contrast and screen unsightly roof mounted services. </w:t>
            </w:r>
          </w:p>
          <w:p w14:paraId="1FCFE97E" w14:textId="77777777" w:rsidR="00B5466D" w:rsidRPr="005070A2" w:rsidRDefault="00B5466D" w:rsidP="005070A2">
            <w:pPr>
              <w:spacing w:after="0" w:line="240" w:lineRule="auto"/>
              <w:ind w:right="136"/>
              <w:jc w:val="both"/>
              <w:textAlignment w:val="baseline"/>
              <w:rPr>
                <w:rFonts w:ascii="Arial" w:hAnsi="Arial" w:cs="Arial"/>
              </w:rPr>
            </w:pPr>
            <w:r w:rsidRPr="005070A2">
              <w:rPr>
                <w:rFonts w:ascii="Arial" w:hAnsi="Arial" w:cs="Arial"/>
              </w:rPr>
              <w:t xml:space="preserve">iii. Obscure roof mounted structures when viewed from higher dwellings and the public domain. </w:t>
            </w:r>
          </w:p>
          <w:p w14:paraId="783240ED" w14:textId="77777777" w:rsidR="00B5466D" w:rsidRPr="005070A2" w:rsidRDefault="00B5466D" w:rsidP="005070A2">
            <w:pPr>
              <w:spacing w:after="0" w:line="240" w:lineRule="auto"/>
              <w:ind w:right="136"/>
              <w:jc w:val="both"/>
              <w:textAlignment w:val="baseline"/>
              <w:rPr>
                <w:rFonts w:ascii="Arial" w:hAnsi="Arial" w:cs="Arial"/>
              </w:rPr>
            </w:pPr>
          </w:p>
          <w:p w14:paraId="648C57C1" w14:textId="77777777" w:rsidR="00B5466D" w:rsidRPr="005070A2" w:rsidRDefault="00B5466D" w:rsidP="005070A2">
            <w:pPr>
              <w:spacing w:after="0" w:line="240" w:lineRule="auto"/>
              <w:ind w:right="136"/>
              <w:jc w:val="both"/>
              <w:textAlignment w:val="baseline"/>
              <w:rPr>
                <w:rFonts w:ascii="Arial" w:hAnsi="Arial" w:cs="Arial"/>
              </w:rPr>
            </w:pPr>
            <w:r w:rsidRPr="005070A2">
              <w:rPr>
                <w:rFonts w:ascii="Arial" w:hAnsi="Arial" w:cs="Arial"/>
              </w:rPr>
              <w:t xml:space="preserve">b) Pitched hip and gable roof forms shall predominate. </w:t>
            </w:r>
          </w:p>
          <w:p w14:paraId="27293E3B" w14:textId="77777777" w:rsidR="00B5466D" w:rsidRPr="005070A2" w:rsidRDefault="00B5466D" w:rsidP="005070A2">
            <w:pPr>
              <w:spacing w:after="0" w:line="240" w:lineRule="auto"/>
              <w:ind w:right="136"/>
              <w:jc w:val="both"/>
              <w:textAlignment w:val="baseline"/>
              <w:rPr>
                <w:rFonts w:ascii="Arial" w:hAnsi="Arial" w:cs="Arial"/>
              </w:rPr>
            </w:pPr>
          </w:p>
          <w:p w14:paraId="1E8308D0" w14:textId="77777777" w:rsidR="00B5466D" w:rsidRPr="005070A2" w:rsidRDefault="00B5466D" w:rsidP="005070A2">
            <w:pPr>
              <w:spacing w:after="0" w:line="240" w:lineRule="auto"/>
              <w:ind w:right="136"/>
              <w:jc w:val="both"/>
              <w:textAlignment w:val="baseline"/>
              <w:rPr>
                <w:rFonts w:ascii="Arial" w:hAnsi="Arial" w:cs="Arial"/>
              </w:rPr>
            </w:pPr>
            <w:r w:rsidRPr="005070A2">
              <w:rPr>
                <w:rFonts w:ascii="Arial" w:hAnsi="Arial" w:cs="Arial"/>
              </w:rPr>
              <w:t xml:space="preserve">c) Strong colours and black shall be avoided. </w:t>
            </w:r>
          </w:p>
          <w:p w14:paraId="266321FF" w14:textId="77777777" w:rsidR="00B5466D" w:rsidRPr="005070A2" w:rsidRDefault="00B5466D" w:rsidP="005070A2">
            <w:pPr>
              <w:spacing w:after="0" w:line="240" w:lineRule="auto"/>
              <w:ind w:right="136"/>
              <w:jc w:val="both"/>
              <w:textAlignment w:val="baseline"/>
              <w:rPr>
                <w:rFonts w:ascii="Arial" w:hAnsi="Arial" w:cs="Arial"/>
              </w:rPr>
            </w:pPr>
          </w:p>
          <w:p w14:paraId="019A25E1" w14:textId="77777777" w:rsidR="00B5466D" w:rsidRPr="005070A2" w:rsidRDefault="00B5466D" w:rsidP="005070A2">
            <w:pPr>
              <w:spacing w:after="0" w:line="240" w:lineRule="auto"/>
              <w:ind w:right="136"/>
              <w:jc w:val="both"/>
              <w:textAlignment w:val="baseline"/>
              <w:rPr>
                <w:rFonts w:ascii="Arial" w:hAnsi="Arial" w:cs="Arial"/>
              </w:rPr>
            </w:pPr>
            <w:r w:rsidRPr="005070A2">
              <w:rPr>
                <w:rFonts w:ascii="Arial" w:hAnsi="Arial" w:cs="Arial"/>
              </w:rPr>
              <w:t xml:space="preserve">d) Roof design shall fully integrate and coordinate services. Antennae, plant and solar panels should not be viewed from public areas where practical. </w:t>
            </w:r>
          </w:p>
          <w:p w14:paraId="07491162" w14:textId="77777777" w:rsidR="00B5466D" w:rsidRPr="005070A2" w:rsidRDefault="00B5466D" w:rsidP="005070A2">
            <w:pPr>
              <w:spacing w:after="0" w:line="240" w:lineRule="auto"/>
              <w:ind w:right="136"/>
              <w:jc w:val="both"/>
              <w:textAlignment w:val="baseline"/>
              <w:rPr>
                <w:rFonts w:ascii="Arial" w:hAnsi="Arial" w:cs="Arial"/>
              </w:rPr>
            </w:pPr>
          </w:p>
          <w:p w14:paraId="336C330C" w14:textId="77777777" w:rsidR="00B5466D" w:rsidRPr="005070A2" w:rsidRDefault="00B5466D" w:rsidP="005070A2">
            <w:pPr>
              <w:spacing w:after="0" w:line="240" w:lineRule="auto"/>
              <w:ind w:right="136"/>
              <w:jc w:val="both"/>
              <w:textAlignment w:val="baseline"/>
              <w:rPr>
                <w:rFonts w:ascii="Arial" w:hAnsi="Arial" w:cs="Arial"/>
              </w:rPr>
            </w:pPr>
            <w:r w:rsidRPr="005070A2">
              <w:rPr>
                <w:rFonts w:ascii="Arial" w:hAnsi="Arial" w:cs="Arial"/>
              </w:rPr>
              <w:t>e) Where a studio dwelling is built over a rear garage and separated from the upper levels of the principal dwelling, there must be a minimum separation of 5m between the upper floor rear façade of the principal dwelling and studio dwelling.</w:t>
            </w:r>
          </w:p>
          <w:p w14:paraId="6AFC0B51" w14:textId="77777777" w:rsidR="00983E46" w:rsidRPr="005070A2" w:rsidRDefault="00983E46" w:rsidP="005070A2">
            <w:pPr>
              <w:spacing w:after="0" w:line="240" w:lineRule="auto"/>
              <w:ind w:right="136"/>
              <w:jc w:val="both"/>
              <w:textAlignment w:val="baseline"/>
              <w:rPr>
                <w:rFonts w:ascii="Arial" w:hAnsi="Arial" w:cs="Arial"/>
              </w:rPr>
            </w:pPr>
          </w:p>
          <w:p w14:paraId="4D2FD002" w14:textId="77777777" w:rsidR="00983E46" w:rsidRPr="005070A2" w:rsidRDefault="00983E46" w:rsidP="005070A2">
            <w:pPr>
              <w:spacing w:after="0" w:line="240" w:lineRule="auto"/>
              <w:ind w:right="136"/>
              <w:jc w:val="both"/>
              <w:textAlignment w:val="baseline"/>
              <w:rPr>
                <w:rFonts w:ascii="Arial" w:hAnsi="Arial" w:cs="Arial"/>
                <w:b/>
                <w:bCs/>
              </w:rPr>
            </w:pPr>
            <w:r w:rsidRPr="005070A2">
              <w:rPr>
                <w:rFonts w:ascii="Arial" w:hAnsi="Arial" w:cs="Arial"/>
                <w:b/>
                <w:bCs/>
              </w:rPr>
              <w:t>Residential Flat Buildings</w:t>
            </w:r>
          </w:p>
          <w:p w14:paraId="286D6D6F" w14:textId="77777777" w:rsidR="00596C29" w:rsidRPr="005070A2" w:rsidRDefault="00596C29" w:rsidP="005070A2">
            <w:pPr>
              <w:spacing w:after="0" w:line="240" w:lineRule="auto"/>
              <w:ind w:right="136"/>
              <w:jc w:val="both"/>
              <w:textAlignment w:val="baseline"/>
              <w:rPr>
                <w:rFonts w:ascii="Arial" w:hAnsi="Arial" w:cs="Arial"/>
              </w:rPr>
            </w:pPr>
          </w:p>
          <w:p w14:paraId="090BF998" w14:textId="77777777" w:rsidR="00596C29" w:rsidRPr="005070A2" w:rsidRDefault="00596C29" w:rsidP="005070A2">
            <w:pPr>
              <w:spacing w:after="0" w:line="240" w:lineRule="auto"/>
              <w:ind w:right="136"/>
              <w:jc w:val="both"/>
              <w:textAlignment w:val="baseline"/>
              <w:rPr>
                <w:rFonts w:ascii="Arial" w:hAnsi="Arial" w:cs="Arial"/>
              </w:rPr>
            </w:pPr>
            <w:r w:rsidRPr="005070A2">
              <w:rPr>
                <w:rFonts w:ascii="Arial" w:hAnsi="Arial" w:cs="Arial"/>
              </w:rPr>
              <w:t xml:space="preserve">a) Residential flat buildings shall be located generally in accordance with the Neighbourhood Structure Plan. </w:t>
            </w:r>
          </w:p>
          <w:p w14:paraId="730EF515" w14:textId="063E7B3C" w:rsidR="00596C29" w:rsidRPr="005070A2" w:rsidRDefault="00596C29" w:rsidP="005070A2">
            <w:pPr>
              <w:spacing w:after="0" w:line="240" w:lineRule="auto"/>
              <w:ind w:right="136"/>
              <w:jc w:val="both"/>
              <w:textAlignment w:val="baseline"/>
              <w:rPr>
                <w:rFonts w:ascii="Arial" w:hAnsi="Arial" w:cs="Arial"/>
              </w:rPr>
            </w:pPr>
            <w:r w:rsidRPr="005070A2">
              <w:rPr>
                <w:rFonts w:ascii="Arial" w:hAnsi="Arial" w:cs="Arial"/>
              </w:rPr>
              <w:tab/>
            </w:r>
          </w:p>
          <w:p w14:paraId="1FDD2ACE" w14:textId="77777777" w:rsidR="00596C29" w:rsidRPr="005070A2" w:rsidRDefault="00596C29" w:rsidP="005070A2">
            <w:pPr>
              <w:spacing w:after="0" w:line="240" w:lineRule="auto"/>
              <w:ind w:right="136"/>
              <w:jc w:val="both"/>
              <w:textAlignment w:val="baseline"/>
              <w:rPr>
                <w:rFonts w:ascii="Arial" w:hAnsi="Arial" w:cs="Arial"/>
              </w:rPr>
            </w:pPr>
            <w:r w:rsidRPr="005070A2">
              <w:rPr>
                <w:rFonts w:ascii="Arial" w:hAnsi="Arial" w:cs="Arial"/>
              </w:rPr>
              <w:t xml:space="preserve">b) Residential flat buildings must be designed to be consistent with the principles outlined in State Environmental Planning Policy (SEPP) 65 – Residential Apartment Development and Apartment Design Guide. </w:t>
            </w:r>
          </w:p>
          <w:p w14:paraId="16A23752" w14:textId="77777777" w:rsidR="00596C29" w:rsidRPr="005070A2" w:rsidRDefault="00596C29" w:rsidP="005070A2">
            <w:pPr>
              <w:spacing w:after="0" w:line="240" w:lineRule="auto"/>
              <w:ind w:right="136"/>
              <w:jc w:val="both"/>
              <w:textAlignment w:val="baseline"/>
              <w:rPr>
                <w:rFonts w:ascii="Arial" w:hAnsi="Arial" w:cs="Arial"/>
              </w:rPr>
            </w:pPr>
          </w:p>
          <w:p w14:paraId="68310082" w14:textId="77777777" w:rsidR="00596C29" w:rsidRPr="005070A2" w:rsidRDefault="00596C29" w:rsidP="005070A2">
            <w:pPr>
              <w:spacing w:after="0" w:line="240" w:lineRule="auto"/>
              <w:ind w:right="136"/>
              <w:jc w:val="both"/>
              <w:textAlignment w:val="baseline"/>
              <w:rPr>
                <w:rFonts w:ascii="Arial" w:hAnsi="Arial" w:cs="Arial"/>
              </w:rPr>
            </w:pPr>
            <w:r w:rsidRPr="005070A2">
              <w:rPr>
                <w:rFonts w:ascii="Arial" w:hAnsi="Arial" w:cs="Arial"/>
              </w:rPr>
              <w:t xml:space="preserve">c) Residential flat buildings shall provide for the articulation of the roofscape where appropriate. </w:t>
            </w:r>
          </w:p>
          <w:p w14:paraId="13ADD704" w14:textId="77777777" w:rsidR="00596C29" w:rsidRPr="005070A2" w:rsidRDefault="00596C29" w:rsidP="005070A2">
            <w:pPr>
              <w:spacing w:after="0" w:line="240" w:lineRule="auto"/>
              <w:ind w:right="136"/>
              <w:jc w:val="both"/>
              <w:textAlignment w:val="baseline"/>
              <w:rPr>
                <w:rFonts w:ascii="Arial" w:hAnsi="Arial" w:cs="Arial"/>
              </w:rPr>
            </w:pPr>
          </w:p>
          <w:p w14:paraId="7A991F7B" w14:textId="77777777" w:rsidR="00983E46" w:rsidRPr="005070A2" w:rsidRDefault="00983E46" w:rsidP="005070A2">
            <w:pPr>
              <w:spacing w:after="0" w:line="240" w:lineRule="auto"/>
              <w:ind w:right="136"/>
              <w:jc w:val="both"/>
              <w:textAlignment w:val="baseline"/>
              <w:rPr>
                <w:rFonts w:ascii="Arial" w:hAnsi="Arial" w:cs="Arial"/>
              </w:rPr>
            </w:pPr>
          </w:p>
          <w:p w14:paraId="5CD4D638" w14:textId="3E4BBCDC" w:rsidR="00983E46" w:rsidRPr="005070A2" w:rsidRDefault="00983E46" w:rsidP="005070A2">
            <w:pPr>
              <w:spacing w:after="0" w:line="240" w:lineRule="auto"/>
              <w:ind w:right="136"/>
              <w:jc w:val="both"/>
              <w:textAlignment w:val="baseline"/>
              <w:rPr>
                <w:rFonts w:ascii="Arial" w:hAnsi="Arial" w:cs="Arial"/>
              </w:rPr>
            </w:pPr>
          </w:p>
        </w:tc>
        <w:tc>
          <w:tcPr>
            <w:tcW w:w="319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595E1283" w14:textId="77777777" w:rsidR="00144663" w:rsidRPr="005070A2" w:rsidRDefault="003F36AB" w:rsidP="00F66805">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a) </w:t>
            </w:r>
            <w:r w:rsidR="002C3D53" w:rsidRPr="005070A2">
              <w:rPr>
                <w:rFonts w:ascii="Arial" w:eastAsia="Times New Roman" w:hAnsi="Arial" w:cs="Arial"/>
                <w:lang w:eastAsia="en-AU"/>
              </w:rPr>
              <w:t xml:space="preserve">The development is considered to provide a high degree of design quality and provides for an attractive street frontage </w:t>
            </w:r>
            <w:r w:rsidR="00B95B96" w:rsidRPr="005070A2">
              <w:rPr>
                <w:rFonts w:ascii="Arial" w:eastAsia="Times New Roman" w:hAnsi="Arial" w:cs="Arial"/>
                <w:lang w:eastAsia="en-AU"/>
              </w:rPr>
              <w:t>by ensuring that all ground level units address all street frontages.</w:t>
            </w:r>
          </w:p>
          <w:p w14:paraId="58852E44" w14:textId="77777777" w:rsidR="00B95B96" w:rsidRPr="005070A2" w:rsidRDefault="00B95B96" w:rsidP="00F66805">
            <w:pPr>
              <w:spacing w:after="0" w:line="240" w:lineRule="auto"/>
              <w:ind w:right="84"/>
              <w:jc w:val="both"/>
              <w:textAlignment w:val="baseline"/>
              <w:rPr>
                <w:rFonts w:ascii="Arial" w:eastAsia="Times New Roman" w:hAnsi="Arial" w:cs="Arial"/>
                <w:lang w:eastAsia="en-AU"/>
              </w:rPr>
            </w:pPr>
          </w:p>
          <w:p w14:paraId="3DC3AF20" w14:textId="2682AC40" w:rsidR="00C054B2" w:rsidRPr="005070A2" w:rsidRDefault="00B95B96" w:rsidP="00F66805">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b) </w:t>
            </w:r>
            <w:r w:rsidR="00C054B2" w:rsidRPr="005070A2">
              <w:rPr>
                <w:rFonts w:ascii="Arial" w:eastAsia="Times New Roman" w:hAnsi="Arial" w:cs="Arial"/>
                <w:lang w:eastAsia="en-AU"/>
              </w:rPr>
              <w:t xml:space="preserve">The development is formed around a </w:t>
            </w:r>
            <w:r w:rsidR="00D62674">
              <w:rPr>
                <w:rFonts w:ascii="Arial" w:eastAsia="Times New Roman" w:hAnsi="Arial" w:cs="Arial"/>
                <w:lang w:eastAsia="en-AU"/>
              </w:rPr>
              <w:t xml:space="preserve">communal </w:t>
            </w:r>
            <w:r w:rsidR="009201AE">
              <w:rPr>
                <w:rFonts w:ascii="Arial" w:eastAsia="Times New Roman" w:hAnsi="Arial" w:cs="Arial"/>
                <w:lang w:eastAsia="en-AU"/>
              </w:rPr>
              <w:t>amenity area</w:t>
            </w:r>
            <w:r w:rsidR="00C054B2" w:rsidRPr="005070A2">
              <w:rPr>
                <w:rFonts w:ascii="Arial" w:eastAsia="Times New Roman" w:hAnsi="Arial" w:cs="Arial"/>
                <w:lang w:eastAsia="en-AU"/>
              </w:rPr>
              <w:t xml:space="preserve"> with </w:t>
            </w:r>
            <w:r w:rsidR="00745906" w:rsidRPr="005070A2">
              <w:rPr>
                <w:rFonts w:ascii="Arial" w:eastAsia="Times New Roman" w:hAnsi="Arial" w:cs="Arial"/>
                <w:lang w:eastAsia="en-AU"/>
              </w:rPr>
              <w:t>significant</w:t>
            </w:r>
            <w:r w:rsidR="00C054B2" w:rsidRPr="005070A2">
              <w:rPr>
                <w:rFonts w:ascii="Arial" w:eastAsia="Times New Roman" w:hAnsi="Arial" w:cs="Arial"/>
                <w:lang w:eastAsia="en-AU"/>
              </w:rPr>
              <w:t xml:space="preserve"> planting which provides for summer shade and recreational amenities for the residents</w:t>
            </w:r>
            <w:r w:rsidR="009201AE">
              <w:rPr>
                <w:rFonts w:ascii="Arial" w:eastAsia="Times New Roman" w:hAnsi="Arial" w:cs="Arial"/>
                <w:lang w:eastAsia="en-AU"/>
              </w:rPr>
              <w:t xml:space="preserve"> such as walking and informal exercising</w:t>
            </w:r>
            <w:r w:rsidR="00C054B2" w:rsidRPr="005070A2">
              <w:rPr>
                <w:rFonts w:ascii="Arial" w:eastAsia="Times New Roman" w:hAnsi="Arial" w:cs="Arial"/>
                <w:lang w:eastAsia="en-AU"/>
              </w:rPr>
              <w:t xml:space="preserve">. </w:t>
            </w:r>
          </w:p>
          <w:p w14:paraId="1D59FA8A" w14:textId="77777777" w:rsidR="00745906" w:rsidRPr="005070A2" w:rsidRDefault="00745906" w:rsidP="00F66805">
            <w:pPr>
              <w:spacing w:after="0" w:line="240" w:lineRule="auto"/>
              <w:ind w:right="84"/>
              <w:jc w:val="both"/>
              <w:textAlignment w:val="baseline"/>
              <w:rPr>
                <w:rFonts w:ascii="Arial" w:eastAsia="Times New Roman" w:hAnsi="Arial" w:cs="Arial"/>
                <w:lang w:eastAsia="en-AU"/>
              </w:rPr>
            </w:pPr>
          </w:p>
          <w:p w14:paraId="17224475" w14:textId="68A6CB7A" w:rsidR="00C054B2" w:rsidRPr="005070A2" w:rsidRDefault="00C054B2" w:rsidP="00F66805">
            <w:pPr>
              <w:pStyle w:val="Default"/>
              <w:ind w:right="84"/>
              <w:jc w:val="both"/>
              <w:rPr>
                <w:rFonts w:eastAsia="Times New Roman"/>
                <w:color w:val="auto"/>
                <w:sz w:val="22"/>
                <w:szCs w:val="22"/>
                <w:lang w:eastAsia="en-AU"/>
              </w:rPr>
            </w:pPr>
            <w:r w:rsidRPr="005070A2">
              <w:rPr>
                <w:rFonts w:eastAsia="Times New Roman"/>
                <w:color w:val="auto"/>
                <w:sz w:val="22"/>
                <w:szCs w:val="22"/>
                <w:lang w:eastAsia="en-AU"/>
              </w:rPr>
              <w:t xml:space="preserve">All buildings are single loaded with open corridors (atrium) allowing all units to benefit from cross ventilation. </w:t>
            </w:r>
          </w:p>
          <w:p w14:paraId="59EF004C" w14:textId="77777777" w:rsidR="00745906" w:rsidRPr="005070A2" w:rsidRDefault="00745906" w:rsidP="00F66805">
            <w:pPr>
              <w:pStyle w:val="Default"/>
              <w:ind w:right="84"/>
              <w:jc w:val="both"/>
              <w:rPr>
                <w:rFonts w:eastAsia="Times New Roman"/>
                <w:color w:val="auto"/>
                <w:sz w:val="22"/>
                <w:szCs w:val="22"/>
                <w:lang w:eastAsia="en-AU"/>
              </w:rPr>
            </w:pPr>
          </w:p>
          <w:p w14:paraId="548ADD63" w14:textId="77777777" w:rsidR="00B95B96" w:rsidRPr="005070A2" w:rsidRDefault="00C054B2" w:rsidP="00F66805">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The </w:t>
            </w:r>
            <w:r w:rsidR="00745906" w:rsidRPr="005070A2">
              <w:rPr>
                <w:rFonts w:ascii="Arial" w:eastAsia="Times New Roman" w:hAnsi="Arial" w:cs="Arial"/>
                <w:lang w:eastAsia="en-AU"/>
              </w:rPr>
              <w:t>development</w:t>
            </w:r>
            <w:r w:rsidRPr="005070A2">
              <w:rPr>
                <w:rFonts w:ascii="Arial" w:eastAsia="Times New Roman" w:hAnsi="Arial" w:cs="Arial"/>
                <w:lang w:eastAsia="en-AU"/>
              </w:rPr>
              <w:t xml:space="preserve"> steps down with and addresses the site topography. </w:t>
            </w:r>
          </w:p>
          <w:p w14:paraId="5C89A44C" w14:textId="77777777" w:rsidR="00745906" w:rsidRPr="005070A2" w:rsidRDefault="00745906" w:rsidP="00F66805">
            <w:pPr>
              <w:spacing w:after="0" w:line="240" w:lineRule="auto"/>
              <w:ind w:right="84"/>
              <w:jc w:val="both"/>
              <w:textAlignment w:val="baseline"/>
              <w:rPr>
                <w:rFonts w:ascii="Arial" w:eastAsia="Times New Roman" w:hAnsi="Arial" w:cs="Arial"/>
                <w:lang w:eastAsia="en-AU"/>
              </w:rPr>
            </w:pPr>
          </w:p>
          <w:p w14:paraId="36505C41" w14:textId="77777777" w:rsidR="00745906" w:rsidRPr="005070A2" w:rsidRDefault="00745906" w:rsidP="00F66805">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c) </w:t>
            </w:r>
            <w:r w:rsidR="008F18E0" w:rsidRPr="005070A2">
              <w:rPr>
                <w:rFonts w:ascii="Arial" w:eastAsia="Times New Roman" w:hAnsi="Arial" w:cs="Arial"/>
                <w:lang w:eastAsia="en-AU"/>
              </w:rPr>
              <w:t>Not applicable</w:t>
            </w:r>
          </w:p>
          <w:p w14:paraId="68263D4E" w14:textId="77777777" w:rsidR="008F18E0" w:rsidRPr="005070A2" w:rsidRDefault="008F18E0" w:rsidP="00F66805">
            <w:pPr>
              <w:spacing w:after="0" w:line="240" w:lineRule="auto"/>
              <w:ind w:right="84"/>
              <w:jc w:val="both"/>
              <w:textAlignment w:val="baseline"/>
              <w:rPr>
                <w:rFonts w:ascii="Arial" w:eastAsia="Times New Roman" w:hAnsi="Arial" w:cs="Arial"/>
                <w:lang w:eastAsia="en-AU"/>
              </w:rPr>
            </w:pPr>
          </w:p>
          <w:p w14:paraId="5FC4704B" w14:textId="77777777" w:rsidR="008F18E0" w:rsidRPr="005070A2" w:rsidRDefault="008F18E0" w:rsidP="00F66805">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d) Not applicable</w:t>
            </w:r>
          </w:p>
          <w:p w14:paraId="513CE519" w14:textId="77777777" w:rsidR="008F18E0" w:rsidRPr="005070A2" w:rsidRDefault="008F18E0" w:rsidP="00F66805">
            <w:pPr>
              <w:spacing w:after="0" w:line="240" w:lineRule="auto"/>
              <w:ind w:right="84"/>
              <w:jc w:val="both"/>
              <w:textAlignment w:val="baseline"/>
              <w:rPr>
                <w:rFonts w:ascii="Arial" w:eastAsia="Times New Roman" w:hAnsi="Arial" w:cs="Arial"/>
                <w:lang w:eastAsia="en-AU"/>
              </w:rPr>
            </w:pPr>
          </w:p>
          <w:p w14:paraId="4B41B9BA" w14:textId="77777777" w:rsidR="008F18E0" w:rsidRPr="005070A2" w:rsidRDefault="008F18E0" w:rsidP="00F66805">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e) </w:t>
            </w:r>
            <w:r w:rsidR="00A34C86" w:rsidRPr="005070A2">
              <w:rPr>
                <w:rFonts w:ascii="Arial" w:eastAsia="Times New Roman" w:hAnsi="Arial" w:cs="Arial"/>
                <w:lang w:eastAsia="en-AU"/>
              </w:rPr>
              <w:t>Not applicable</w:t>
            </w:r>
          </w:p>
          <w:p w14:paraId="25ACF96A" w14:textId="77777777" w:rsidR="00A34C86" w:rsidRPr="005070A2" w:rsidRDefault="00A34C86" w:rsidP="00F66805">
            <w:pPr>
              <w:spacing w:after="0" w:line="240" w:lineRule="auto"/>
              <w:ind w:right="84"/>
              <w:jc w:val="both"/>
              <w:textAlignment w:val="baseline"/>
              <w:rPr>
                <w:rFonts w:ascii="Arial" w:eastAsia="Times New Roman" w:hAnsi="Arial" w:cs="Arial"/>
                <w:lang w:eastAsia="en-AU"/>
              </w:rPr>
            </w:pPr>
          </w:p>
          <w:p w14:paraId="22075871" w14:textId="45337A7A" w:rsidR="00A34C86" w:rsidRPr="005070A2" w:rsidRDefault="00A34C86" w:rsidP="00F66805">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f) </w:t>
            </w:r>
            <w:r w:rsidR="00FD71ED" w:rsidRPr="005070A2">
              <w:rPr>
                <w:rFonts w:ascii="Arial" w:eastAsia="Times New Roman" w:hAnsi="Arial" w:cs="Arial"/>
                <w:lang w:eastAsia="en-AU"/>
              </w:rPr>
              <w:t>The development provides for fenestration</w:t>
            </w:r>
            <w:r w:rsidR="0039463E" w:rsidRPr="005070A2">
              <w:rPr>
                <w:rFonts w:ascii="Arial" w:eastAsia="Times New Roman" w:hAnsi="Arial" w:cs="Arial"/>
                <w:lang w:eastAsia="en-AU"/>
              </w:rPr>
              <w:t>, balconies</w:t>
            </w:r>
            <w:r w:rsidR="00FD71ED" w:rsidRPr="005070A2">
              <w:rPr>
                <w:rFonts w:ascii="Arial" w:eastAsia="Times New Roman" w:hAnsi="Arial" w:cs="Arial"/>
                <w:lang w:eastAsia="en-AU"/>
              </w:rPr>
              <w:t xml:space="preserve"> and openings throughout a significant portion of the facades. Where blank facades are </w:t>
            </w:r>
            <w:r w:rsidR="007B5620" w:rsidRPr="005070A2">
              <w:rPr>
                <w:rFonts w:ascii="Arial" w:eastAsia="Times New Roman" w:hAnsi="Arial" w:cs="Arial"/>
                <w:lang w:eastAsia="en-AU"/>
              </w:rPr>
              <w:t>provide</w:t>
            </w:r>
            <w:r w:rsidR="00275C03" w:rsidRPr="005070A2">
              <w:rPr>
                <w:rFonts w:ascii="Arial" w:eastAsia="Times New Roman" w:hAnsi="Arial" w:cs="Arial"/>
                <w:lang w:eastAsia="en-AU"/>
              </w:rPr>
              <w:t>d</w:t>
            </w:r>
            <w:r w:rsidR="007B5620" w:rsidRPr="005070A2">
              <w:rPr>
                <w:rFonts w:ascii="Arial" w:eastAsia="Times New Roman" w:hAnsi="Arial" w:cs="Arial"/>
                <w:lang w:eastAsia="en-AU"/>
              </w:rPr>
              <w:t>, the</w:t>
            </w:r>
            <w:r w:rsidR="00275C03" w:rsidRPr="005070A2">
              <w:rPr>
                <w:rFonts w:ascii="Arial" w:eastAsia="Times New Roman" w:hAnsi="Arial" w:cs="Arial"/>
                <w:lang w:eastAsia="en-AU"/>
              </w:rPr>
              <w:t xml:space="preserve">se do not occur </w:t>
            </w:r>
            <w:r w:rsidR="00EC7DE2" w:rsidRPr="005070A2">
              <w:rPr>
                <w:rFonts w:ascii="Arial" w:eastAsia="Times New Roman" w:hAnsi="Arial" w:cs="Arial"/>
                <w:lang w:eastAsia="en-AU"/>
              </w:rPr>
              <w:t xml:space="preserve">on street or internal elevations and are </w:t>
            </w:r>
            <w:proofErr w:type="spellStart"/>
            <w:r w:rsidR="00EC7DE2" w:rsidRPr="005070A2">
              <w:rPr>
                <w:rFonts w:ascii="Arial" w:eastAsia="Times New Roman" w:hAnsi="Arial" w:cs="Arial"/>
                <w:lang w:eastAsia="en-AU"/>
              </w:rPr>
              <w:t>minimsed</w:t>
            </w:r>
            <w:proofErr w:type="spellEnd"/>
            <w:r w:rsidR="00EC7DE2" w:rsidRPr="005070A2">
              <w:rPr>
                <w:rFonts w:ascii="Arial" w:eastAsia="Times New Roman" w:hAnsi="Arial" w:cs="Arial"/>
                <w:lang w:eastAsia="en-AU"/>
              </w:rPr>
              <w:t xml:space="preserve">. The development does not propose </w:t>
            </w:r>
            <w:r w:rsidR="0039463E" w:rsidRPr="005070A2">
              <w:rPr>
                <w:rFonts w:ascii="Arial" w:eastAsia="Times New Roman" w:hAnsi="Arial" w:cs="Arial"/>
                <w:lang w:eastAsia="en-AU"/>
              </w:rPr>
              <w:t xml:space="preserve">a </w:t>
            </w:r>
            <w:r w:rsidR="00EC7DE2" w:rsidRPr="005070A2">
              <w:rPr>
                <w:rFonts w:ascii="Arial" w:eastAsia="Times New Roman" w:hAnsi="Arial" w:cs="Arial"/>
                <w:lang w:eastAsia="en-AU"/>
              </w:rPr>
              <w:t>‘glass box style’</w:t>
            </w:r>
            <w:r w:rsidR="0039463E" w:rsidRPr="005070A2">
              <w:rPr>
                <w:rFonts w:ascii="Arial" w:eastAsia="Times New Roman" w:hAnsi="Arial" w:cs="Arial"/>
                <w:lang w:eastAsia="en-AU"/>
              </w:rPr>
              <w:t xml:space="preserve">. </w:t>
            </w:r>
            <w:r w:rsidR="007B5620" w:rsidRPr="005070A2">
              <w:rPr>
                <w:rFonts w:ascii="Arial" w:eastAsia="Times New Roman" w:hAnsi="Arial" w:cs="Arial"/>
                <w:lang w:eastAsia="en-AU"/>
              </w:rPr>
              <w:t xml:space="preserve"> </w:t>
            </w:r>
          </w:p>
          <w:p w14:paraId="7A1A7A13" w14:textId="77777777" w:rsidR="005E73C7" w:rsidRPr="005070A2" w:rsidRDefault="005E73C7" w:rsidP="00F66805">
            <w:pPr>
              <w:spacing w:after="0" w:line="240" w:lineRule="auto"/>
              <w:ind w:right="84"/>
              <w:jc w:val="both"/>
              <w:textAlignment w:val="baseline"/>
              <w:rPr>
                <w:rFonts w:ascii="Arial" w:eastAsia="Times New Roman" w:hAnsi="Arial" w:cs="Arial"/>
                <w:lang w:eastAsia="en-AU"/>
              </w:rPr>
            </w:pPr>
          </w:p>
          <w:p w14:paraId="385DB9BB" w14:textId="45685136" w:rsidR="005E73C7" w:rsidRPr="005070A2" w:rsidRDefault="005E73C7" w:rsidP="00F66805">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g) </w:t>
            </w:r>
            <w:r w:rsidR="00D62E5D" w:rsidRPr="005070A2">
              <w:rPr>
                <w:rFonts w:ascii="Arial" w:eastAsia="Times New Roman" w:hAnsi="Arial" w:cs="Arial"/>
                <w:lang w:eastAsia="en-AU"/>
              </w:rPr>
              <w:t xml:space="preserve">The development does not propose </w:t>
            </w:r>
            <w:r w:rsidR="00362FE5" w:rsidRPr="005070A2">
              <w:rPr>
                <w:rFonts w:ascii="Arial" w:eastAsia="Times New Roman" w:hAnsi="Arial" w:cs="Arial"/>
                <w:lang w:eastAsia="en-AU"/>
              </w:rPr>
              <w:t>features in the articulation zone.</w:t>
            </w:r>
          </w:p>
          <w:p w14:paraId="697D0CAD" w14:textId="77777777" w:rsidR="00A54071" w:rsidRPr="005070A2" w:rsidRDefault="00A54071" w:rsidP="00F66805">
            <w:pPr>
              <w:spacing w:after="0" w:line="240" w:lineRule="auto"/>
              <w:ind w:right="84"/>
              <w:jc w:val="both"/>
              <w:textAlignment w:val="baseline"/>
              <w:rPr>
                <w:rFonts w:ascii="Arial" w:eastAsia="Times New Roman" w:hAnsi="Arial" w:cs="Arial"/>
                <w:lang w:eastAsia="en-AU"/>
              </w:rPr>
            </w:pPr>
          </w:p>
          <w:p w14:paraId="571818A7" w14:textId="0D471F8F" w:rsidR="00A54071" w:rsidRPr="005070A2" w:rsidRDefault="00A54071" w:rsidP="00F66805">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h) </w:t>
            </w:r>
            <w:r w:rsidR="00362FE5" w:rsidRPr="005070A2">
              <w:rPr>
                <w:rFonts w:ascii="Arial" w:eastAsia="Times New Roman" w:hAnsi="Arial" w:cs="Arial"/>
                <w:lang w:eastAsia="en-AU"/>
              </w:rPr>
              <w:t>The development does not propose features in the articulation zone.</w:t>
            </w:r>
          </w:p>
          <w:p w14:paraId="18AD498E" w14:textId="77777777" w:rsidR="00362FE5" w:rsidRPr="005070A2" w:rsidRDefault="00362FE5" w:rsidP="00F66805">
            <w:pPr>
              <w:spacing w:after="0" w:line="240" w:lineRule="auto"/>
              <w:ind w:right="84"/>
              <w:jc w:val="both"/>
              <w:textAlignment w:val="baseline"/>
              <w:rPr>
                <w:rFonts w:ascii="Arial" w:eastAsia="Times New Roman" w:hAnsi="Arial" w:cs="Arial"/>
                <w:lang w:eastAsia="en-AU"/>
              </w:rPr>
            </w:pPr>
          </w:p>
          <w:p w14:paraId="4D39F759" w14:textId="5DD14A93" w:rsidR="00CB63FC" w:rsidRPr="005070A2" w:rsidRDefault="00362FE5" w:rsidP="00F66805">
            <w:pPr>
              <w:spacing w:after="0" w:line="240" w:lineRule="auto"/>
              <w:ind w:right="84"/>
              <w:jc w:val="both"/>
              <w:textAlignment w:val="baseline"/>
              <w:rPr>
                <w:rFonts w:ascii="Arial" w:eastAsia="Times New Roman" w:hAnsi="Arial" w:cs="Arial"/>
                <w:lang w:eastAsia="en-AU"/>
              </w:rPr>
            </w:pPr>
            <w:proofErr w:type="spellStart"/>
            <w:r w:rsidRPr="005070A2">
              <w:rPr>
                <w:rFonts w:ascii="Arial" w:eastAsia="Times New Roman" w:hAnsi="Arial" w:cs="Arial"/>
                <w:lang w:eastAsia="en-AU"/>
              </w:rPr>
              <w:t>i</w:t>
            </w:r>
            <w:proofErr w:type="spellEnd"/>
            <w:r w:rsidRPr="005070A2">
              <w:rPr>
                <w:rFonts w:ascii="Arial" w:eastAsia="Times New Roman" w:hAnsi="Arial" w:cs="Arial"/>
                <w:lang w:eastAsia="en-AU"/>
              </w:rPr>
              <w:t>)</w:t>
            </w:r>
            <w:r w:rsidR="00CB63FC" w:rsidRPr="005070A2">
              <w:rPr>
                <w:rFonts w:ascii="Arial" w:eastAsia="Times New Roman" w:hAnsi="Arial" w:cs="Arial"/>
                <w:lang w:eastAsia="en-AU"/>
              </w:rPr>
              <w:t xml:space="preserve"> A mix of materials including concrete, metal cladding, painted sheeting, metal blade, brick and </w:t>
            </w:r>
            <w:proofErr w:type="spellStart"/>
            <w:r w:rsidR="00CB63FC" w:rsidRPr="005070A2">
              <w:rPr>
                <w:rFonts w:ascii="Arial" w:eastAsia="Times New Roman" w:hAnsi="Arial" w:cs="Arial"/>
                <w:lang w:eastAsia="en-AU"/>
              </w:rPr>
              <w:t>aluminum</w:t>
            </w:r>
            <w:proofErr w:type="spellEnd"/>
            <w:r w:rsidR="00CB63FC" w:rsidRPr="005070A2">
              <w:rPr>
                <w:rFonts w:ascii="Arial" w:eastAsia="Times New Roman" w:hAnsi="Arial" w:cs="Arial"/>
                <w:lang w:eastAsia="en-AU"/>
              </w:rPr>
              <w:t xml:space="preserve"> is proposed in the development. This is consistent with the future character of the area.</w:t>
            </w:r>
          </w:p>
          <w:p w14:paraId="095EB934" w14:textId="77777777" w:rsidR="00CB63FC" w:rsidRPr="005070A2" w:rsidRDefault="00CB63FC" w:rsidP="00F66805">
            <w:pPr>
              <w:spacing w:after="0" w:line="240" w:lineRule="auto"/>
              <w:ind w:right="84"/>
              <w:jc w:val="both"/>
              <w:textAlignment w:val="baseline"/>
              <w:rPr>
                <w:rFonts w:ascii="Arial" w:eastAsia="Times New Roman" w:hAnsi="Arial" w:cs="Arial"/>
                <w:lang w:eastAsia="en-AU"/>
              </w:rPr>
            </w:pPr>
          </w:p>
          <w:p w14:paraId="266521F3" w14:textId="3B1A70DA" w:rsidR="0039463E" w:rsidRPr="005070A2" w:rsidRDefault="00D73C03" w:rsidP="00F66805">
            <w:pPr>
              <w:pStyle w:val="ListParagraph"/>
              <w:numPr>
                <w:ilvl w:val="0"/>
                <w:numId w:val="17"/>
              </w:num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The development proposes sufficient articulation including window openings, balconies</w:t>
            </w:r>
            <w:r w:rsidR="00514910" w:rsidRPr="005070A2">
              <w:rPr>
                <w:rFonts w:ascii="Arial" w:eastAsia="Times New Roman" w:hAnsi="Arial" w:cs="Arial"/>
                <w:lang w:eastAsia="en-AU"/>
              </w:rPr>
              <w:t>, material mix and building form.</w:t>
            </w:r>
          </w:p>
          <w:p w14:paraId="6EA9FDEF" w14:textId="77777777" w:rsidR="00514910" w:rsidRPr="005070A2" w:rsidRDefault="00514910" w:rsidP="00F66805">
            <w:pPr>
              <w:pStyle w:val="ListParagraph"/>
              <w:spacing w:after="0" w:line="240" w:lineRule="auto"/>
              <w:ind w:left="360" w:right="84"/>
              <w:jc w:val="both"/>
              <w:textAlignment w:val="baseline"/>
              <w:rPr>
                <w:rFonts w:ascii="Arial" w:eastAsia="Times New Roman" w:hAnsi="Arial" w:cs="Arial"/>
                <w:lang w:eastAsia="en-AU"/>
              </w:rPr>
            </w:pPr>
          </w:p>
          <w:p w14:paraId="39AD6199" w14:textId="5FE08201" w:rsidR="00514910" w:rsidRPr="005070A2" w:rsidRDefault="00514910" w:rsidP="00F66805">
            <w:pPr>
              <w:pStyle w:val="ListParagraph"/>
              <w:numPr>
                <w:ilvl w:val="0"/>
                <w:numId w:val="17"/>
              </w:num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The articulation elements are considered to provide for a varied and </w:t>
            </w:r>
            <w:r w:rsidR="00DD2D74" w:rsidRPr="005070A2">
              <w:rPr>
                <w:rFonts w:ascii="Arial" w:eastAsia="Times New Roman" w:hAnsi="Arial" w:cs="Arial"/>
                <w:lang w:eastAsia="en-AU"/>
              </w:rPr>
              <w:t>interesting façade to all surrounding streets.</w:t>
            </w:r>
          </w:p>
          <w:p w14:paraId="434860D3" w14:textId="77777777" w:rsidR="00B5466D" w:rsidRPr="005070A2" w:rsidRDefault="00B5466D" w:rsidP="00F66805">
            <w:pPr>
              <w:pStyle w:val="ListParagraph"/>
              <w:spacing w:after="0" w:line="240" w:lineRule="auto"/>
              <w:ind w:right="84"/>
              <w:rPr>
                <w:rFonts w:ascii="Arial" w:eastAsia="Times New Roman" w:hAnsi="Arial" w:cs="Arial"/>
                <w:lang w:eastAsia="en-AU"/>
              </w:rPr>
            </w:pPr>
          </w:p>
          <w:p w14:paraId="5F8D1AC2" w14:textId="1E4B16BA" w:rsidR="00B5466D" w:rsidRPr="005070A2" w:rsidRDefault="0015238C" w:rsidP="00F66805">
            <w:pPr>
              <w:pStyle w:val="ListParagraph"/>
              <w:numPr>
                <w:ilvl w:val="0"/>
                <w:numId w:val="17"/>
              </w:num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The development has a balance of horizontal elements including banding </w:t>
            </w:r>
            <w:r w:rsidR="0056195C" w:rsidRPr="005070A2">
              <w:rPr>
                <w:rFonts w:ascii="Arial" w:eastAsia="Times New Roman" w:hAnsi="Arial" w:cs="Arial"/>
                <w:lang w:eastAsia="en-AU"/>
              </w:rPr>
              <w:t>for each floor and vertical elements including shading blades and access lifts/stairs.</w:t>
            </w:r>
          </w:p>
          <w:p w14:paraId="39CECC36" w14:textId="77777777" w:rsidR="002B36EF" w:rsidRPr="005070A2" w:rsidRDefault="002B36EF" w:rsidP="00F66805">
            <w:pPr>
              <w:pStyle w:val="ListParagraph"/>
              <w:spacing w:after="0" w:line="240" w:lineRule="auto"/>
              <w:ind w:right="84"/>
              <w:rPr>
                <w:rFonts w:ascii="Arial" w:eastAsia="Times New Roman" w:hAnsi="Arial" w:cs="Arial"/>
                <w:lang w:eastAsia="en-AU"/>
              </w:rPr>
            </w:pPr>
          </w:p>
          <w:p w14:paraId="3F9E5FD2" w14:textId="26216A10" w:rsidR="002B36EF" w:rsidRPr="005070A2" w:rsidRDefault="00D66059" w:rsidP="00F66805">
            <w:pPr>
              <w:spacing w:after="0" w:line="240" w:lineRule="auto"/>
              <w:ind w:right="84"/>
              <w:jc w:val="both"/>
              <w:textAlignment w:val="baseline"/>
              <w:rPr>
                <w:rFonts w:ascii="Arial" w:eastAsia="Times New Roman" w:hAnsi="Arial" w:cs="Arial"/>
                <w:b/>
                <w:bCs/>
                <w:lang w:eastAsia="en-AU"/>
              </w:rPr>
            </w:pPr>
            <w:r w:rsidRPr="005070A2">
              <w:rPr>
                <w:rFonts w:ascii="Arial" w:eastAsia="Times New Roman" w:hAnsi="Arial" w:cs="Arial"/>
                <w:b/>
                <w:bCs/>
                <w:lang w:eastAsia="en-AU"/>
              </w:rPr>
              <w:t>Building entries</w:t>
            </w:r>
          </w:p>
          <w:p w14:paraId="63B61EC7" w14:textId="77777777" w:rsidR="00D66059" w:rsidRPr="005070A2" w:rsidRDefault="00D66059" w:rsidP="00F66805">
            <w:pPr>
              <w:spacing w:after="0" w:line="240" w:lineRule="auto"/>
              <w:ind w:right="84"/>
              <w:jc w:val="both"/>
              <w:textAlignment w:val="baseline"/>
              <w:rPr>
                <w:rFonts w:ascii="Arial" w:eastAsia="Times New Roman" w:hAnsi="Arial" w:cs="Arial"/>
                <w:lang w:eastAsia="en-AU"/>
              </w:rPr>
            </w:pPr>
          </w:p>
          <w:p w14:paraId="65044D23" w14:textId="06E3B3F8" w:rsidR="00D66059" w:rsidRPr="005070A2" w:rsidRDefault="001F2694" w:rsidP="009201AE">
            <w:pPr>
              <w:pStyle w:val="ListParagraph"/>
              <w:numPr>
                <w:ilvl w:val="0"/>
                <w:numId w:val="35"/>
              </w:numPr>
              <w:spacing w:after="0" w:line="240" w:lineRule="auto"/>
              <w:ind w:left="334" w:right="84" w:hanging="334"/>
              <w:jc w:val="both"/>
              <w:textAlignment w:val="baseline"/>
              <w:rPr>
                <w:rFonts w:ascii="Arial" w:eastAsia="Times New Roman" w:hAnsi="Arial" w:cs="Arial"/>
                <w:lang w:eastAsia="en-AU"/>
              </w:rPr>
            </w:pPr>
            <w:r w:rsidRPr="005070A2">
              <w:rPr>
                <w:rFonts w:ascii="Arial" w:eastAsia="Times New Roman" w:hAnsi="Arial" w:cs="Arial"/>
                <w:lang w:eastAsia="en-AU"/>
              </w:rPr>
              <w:t xml:space="preserve">Individual building entries and communal building entries are delineated </w:t>
            </w:r>
            <w:proofErr w:type="gramStart"/>
            <w:r w:rsidRPr="005070A2">
              <w:rPr>
                <w:rFonts w:ascii="Arial" w:eastAsia="Times New Roman" w:hAnsi="Arial" w:cs="Arial"/>
                <w:lang w:eastAsia="en-AU"/>
              </w:rPr>
              <w:t>through the use of</w:t>
            </w:r>
            <w:proofErr w:type="gramEnd"/>
            <w:r w:rsidRPr="005070A2">
              <w:rPr>
                <w:rFonts w:ascii="Arial" w:eastAsia="Times New Roman" w:hAnsi="Arial" w:cs="Arial"/>
                <w:lang w:eastAsia="en-AU"/>
              </w:rPr>
              <w:t xml:space="preserve"> design features, materials and landscaping.</w:t>
            </w:r>
          </w:p>
          <w:p w14:paraId="731C50CC" w14:textId="77777777" w:rsidR="001F2694" w:rsidRPr="005070A2" w:rsidRDefault="001F2694" w:rsidP="00F66805">
            <w:pPr>
              <w:spacing w:after="0" w:line="240" w:lineRule="auto"/>
              <w:ind w:right="84"/>
              <w:jc w:val="both"/>
              <w:textAlignment w:val="baseline"/>
              <w:rPr>
                <w:rFonts w:ascii="Arial" w:eastAsia="Times New Roman" w:hAnsi="Arial" w:cs="Arial"/>
                <w:lang w:eastAsia="en-AU"/>
              </w:rPr>
            </w:pPr>
          </w:p>
          <w:p w14:paraId="2DAAF2EC" w14:textId="547AD7F3" w:rsidR="001F2694" w:rsidRPr="005070A2" w:rsidRDefault="001F2694" w:rsidP="00F66805">
            <w:pPr>
              <w:spacing w:after="0" w:line="240" w:lineRule="auto"/>
              <w:ind w:right="84"/>
              <w:jc w:val="both"/>
              <w:textAlignment w:val="baseline"/>
              <w:rPr>
                <w:rFonts w:ascii="Arial" w:eastAsia="Times New Roman" w:hAnsi="Arial" w:cs="Arial"/>
                <w:b/>
                <w:bCs/>
                <w:lang w:eastAsia="en-AU"/>
              </w:rPr>
            </w:pPr>
            <w:r w:rsidRPr="005070A2">
              <w:rPr>
                <w:rFonts w:ascii="Arial" w:eastAsia="Times New Roman" w:hAnsi="Arial" w:cs="Arial"/>
                <w:b/>
                <w:bCs/>
                <w:lang w:eastAsia="en-AU"/>
              </w:rPr>
              <w:t>Roof Design</w:t>
            </w:r>
          </w:p>
          <w:p w14:paraId="74067CED" w14:textId="77777777" w:rsidR="00D66059" w:rsidRPr="005070A2" w:rsidRDefault="00D66059" w:rsidP="00F66805">
            <w:pPr>
              <w:spacing w:after="0" w:line="240" w:lineRule="auto"/>
              <w:ind w:right="84"/>
              <w:jc w:val="both"/>
              <w:textAlignment w:val="baseline"/>
              <w:rPr>
                <w:rFonts w:ascii="Arial" w:eastAsia="Times New Roman" w:hAnsi="Arial" w:cs="Arial"/>
                <w:lang w:eastAsia="en-AU"/>
              </w:rPr>
            </w:pPr>
          </w:p>
          <w:p w14:paraId="3BD22156" w14:textId="7FEA93B4" w:rsidR="0039463E" w:rsidRPr="005070A2" w:rsidRDefault="003C1ABF" w:rsidP="009201AE">
            <w:pPr>
              <w:pStyle w:val="ListParagraph"/>
              <w:numPr>
                <w:ilvl w:val="0"/>
                <w:numId w:val="36"/>
              </w:numPr>
              <w:spacing w:after="0" w:line="240" w:lineRule="auto"/>
              <w:ind w:left="334" w:right="84" w:hanging="334"/>
              <w:jc w:val="both"/>
              <w:textAlignment w:val="baseline"/>
              <w:rPr>
                <w:rFonts w:ascii="Arial" w:eastAsia="Times New Roman" w:hAnsi="Arial" w:cs="Arial"/>
                <w:lang w:eastAsia="en-AU"/>
              </w:rPr>
            </w:pPr>
            <w:r w:rsidRPr="005070A2">
              <w:rPr>
                <w:rFonts w:ascii="Arial" w:eastAsia="Times New Roman" w:hAnsi="Arial" w:cs="Arial"/>
                <w:lang w:eastAsia="en-AU"/>
              </w:rPr>
              <w:t>The roof design will provide for a quality roofscape</w:t>
            </w:r>
            <w:r w:rsidR="007D295F" w:rsidRPr="005070A2">
              <w:rPr>
                <w:rFonts w:ascii="Arial" w:eastAsia="Times New Roman" w:hAnsi="Arial" w:cs="Arial"/>
                <w:lang w:eastAsia="en-AU"/>
              </w:rPr>
              <w:t>.</w:t>
            </w:r>
          </w:p>
          <w:p w14:paraId="334AADD8" w14:textId="77777777" w:rsidR="007D295F" w:rsidRPr="005070A2" w:rsidRDefault="007D295F" w:rsidP="00F66805">
            <w:pPr>
              <w:spacing w:after="0" w:line="240" w:lineRule="auto"/>
              <w:ind w:right="84"/>
              <w:jc w:val="both"/>
              <w:textAlignment w:val="baseline"/>
              <w:rPr>
                <w:rFonts w:ascii="Arial" w:eastAsia="Times New Roman" w:hAnsi="Arial" w:cs="Arial"/>
                <w:lang w:eastAsia="en-AU"/>
              </w:rPr>
            </w:pPr>
          </w:p>
          <w:p w14:paraId="770AEFE0" w14:textId="0EA15CD5" w:rsidR="00596C29" w:rsidRPr="005070A2" w:rsidRDefault="00596C29" w:rsidP="00F66805">
            <w:pPr>
              <w:spacing w:after="0" w:line="240" w:lineRule="auto"/>
              <w:ind w:right="84"/>
              <w:jc w:val="both"/>
              <w:textAlignment w:val="baseline"/>
              <w:rPr>
                <w:rFonts w:ascii="Arial" w:eastAsia="Times New Roman" w:hAnsi="Arial" w:cs="Arial"/>
                <w:b/>
                <w:bCs/>
                <w:lang w:eastAsia="en-AU"/>
              </w:rPr>
            </w:pPr>
            <w:r w:rsidRPr="005070A2">
              <w:rPr>
                <w:rFonts w:ascii="Arial" w:eastAsia="Times New Roman" w:hAnsi="Arial" w:cs="Arial"/>
                <w:b/>
                <w:bCs/>
                <w:lang w:eastAsia="en-AU"/>
              </w:rPr>
              <w:t>Residential flat buildings</w:t>
            </w:r>
          </w:p>
          <w:p w14:paraId="5DC18AB8" w14:textId="77777777" w:rsidR="00596C29" w:rsidRPr="005070A2" w:rsidRDefault="00596C29" w:rsidP="00F66805">
            <w:pPr>
              <w:spacing w:after="0" w:line="240" w:lineRule="auto"/>
              <w:ind w:right="84"/>
              <w:jc w:val="both"/>
              <w:textAlignment w:val="baseline"/>
              <w:rPr>
                <w:rFonts w:ascii="Arial" w:eastAsia="Times New Roman" w:hAnsi="Arial" w:cs="Arial"/>
                <w:lang w:eastAsia="en-AU"/>
              </w:rPr>
            </w:pPr>
          </w:p>
          <w:p w14:paraId="6E84C371" w14:textId="505D74A8" w:rsidR="00596C29" w:rsidRPr="005070A2" w:rsidRDefault="00400EC3" w:rsidP="009201AE">
            <w:pPr>
              <w:pStyle w:val="ListParagraph"/>
              <w:numPr>
                <w:ilvl w:val="0"/>
                <w:numId w:val="37"/>
              </w:numPr>
              <w:spacing w:after="0" w:line="240" w:lineRule="auto"/>
              <w:ind w:left="334" w:right="84" w:hanging="283"/>
              <w:jc w:val="both"/>
              <w:textAlignment w:val="baseline"/>
              <w:rPr>
                <w:rFonts w:ascii="Arial" w:eastAsia="Times New Roman" w:hAnsi="Arial" w:cs="Arial"/>
                <w:lang w:eastAsia="en-AU"/>
              </w:rPr>
            </w:pPr>
            <w:r w:rsidRPr="005070A2">
              <w:rPr>
                <w:rFonts w:ascii="Arial" w:eastAsia="Times New Roman" w:hAnsi="Arial" w:cs="Arial"/>
                <w:lang w:eastAsia="en-AU"/>
              </w:rPr>
              <w:t>The residential flat building is located generally in accordance with the Neighbourhood Structure Plan.</w:t>
            </w:r>
          </w:p>
          <w:p w14:paraId="303D6653" w14:textId="77777777" w:rsidR="00400EC3" w:rsidRPr="005070A2" w:rsidRDefault="00400EC3" w:rsidP="009201AE">
            <w:pPr>
              <w:pStyle w:val="ListParagraph"/>
              <w:spacing w:after="0" w:line="240" w:lineRule="auto"/>
              <w:ind w:left="334" w:right="84" w:hanging="283"/>
              <w:jc w:val="both"/>
              <w:textAlignment w:val="baseline"/>
              <w:rPr>
                <w:rFonts w:ascii="Arial" w:eastAsia="Times New Roman" w:hAnsi="Arial" w:cs="Arial"/>
                <w:lang w:eastAsia="en-AU"/>
              </w:rPr>
            </w:pPr>
          </w:p>
          <w:p w14:paraId="4195D6CB" w14:textId="2486980B" w:rsidR="00400EC3" w:rsidRPr="005070A2" w:rsidRDefault="008819A1" w:rsidP="009201AE">
            <w:pPr>
              <w:pStyle w:val="ListParagraph"/>
              <w:numPr>
                <w:ilvl w:val="0"/>
                <w:numId w:val="37"/>
              </w:numPr>
              <w:spacing w:after="0" w:line="240" w:lineRule="auto"/>
              <w:ind w:left="334" w:right="84" w:hanging="283"/>
              <w:jc w:val="both"/>
              <w:textAlignment w:val="baseline"/>
              <w:rPr>
                <w:rFonts w:ascii="Arial" w:eastAsia="Times New Roman" w:hAnsi="Arial" w:cs="Arial"/>
                <w:lang w:eastAsia="en-AU"/>
              </w:rPr>
            </w:pPr>
            <w:r w:rsidRPr="005070A2">
              <w:rPr>
                <w:rFonts w:ascii="Arial" w:eastAsia="Times New Roman" w:hAnsi="Arial" w:cs="Arial"/>
                <w:lang w:eastAsia="en-AU"/>
              </w:rPr>
              <w:t>The residential flat building is designed to be consistent with the principles outlined in SEPP 65.</w:t>
            </w:r>
          </w:p>
          <w:p w14:paraId="6DA9FB99" w14:textId="77777777" w:rsidR="008819A1" w:rsidRPr="005070A2" w:rsidRDefault="008819A1" w:rsidP="009201AE">
            <w:pPr>
              <w:pStyle w:val="ListParagraph"/>
              <w:spacing w:after="0" w:line="240" w:lineRule="auto"/>
              <w:ind w:left="334" w:right="84" w:hanging="283"/>
              <w:rPr>
                <w:rFonts w:ascii="Arial" w:eastAsia="Times New Roman" w:hAnsi="Arial" w:cs="Arial"/>
                <w:lang w:eastAsia="en-AU"/>
              </w:rPr>
            </w:pPr>
          </w:p>
          <w:p w14:paraId="057ED47A" w14:textId="796AA6B6" w:rsidR="008819A1" w:rsidRPr="005070A2" w:rsidRDefault="00AD12D1" w:rsidP="009201AE">
            <w:pPr>
              <w:pStyle w:val="ListParagraph"/>
              <w:numPr>
                <w:ilvl w:val="0"/>
                <w:numId w:val="37"/>
              </w:numPr>
              <w:spacing w:after="0" w:line="240" w:lineRule="auto"/>
              <w:ind w:left="334" w:right="84"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The development </w:t>
            </w:r>
            <w:r w:rsidR="00567832" w:rsidRPr="005070A2">
              <w:rPr>
                <w:rFonts w:ascii="Arial" w:eastAsia="Times New Roman" w:hAnsi="Arial" w:cs="Arial"/>
                <w:lang w:eastAsia="en-AU"/>
              </w:rPr>
              <w:t xml:space="preserve">provides for </w:t>
            </w:r>
            <w:r w:rsidR="00441577">
              <w:rPr>
                <w:rFonts w:ascii="Arial" w:eastAsia="Times New Roman" w:hAnsi="Arial" w:cs="Arial"/>
                <w:lang w:eastAsia="en-AU"/>
              </w:rPr>
              <w:t xml:space="preserve">a roof that </w:t>
            </w:r>
            <w:r w:rsidR="00567832" w:rsidRPr="005070A2">
              <w:rPr>
                <w:rFonts w:ascii="Arial" w:eastAsia="Times New Roman" w:hAnsi="Arial" w:cs="Arial"/>
                <w:lang w:eastAsia="en-AU"/>
              </w:rPr>
              <w:t>sufficient articulation of the roofscape.</w:t>
            </w:r>
          </w:p>
          <w:p w14:paraId="20FC0D73" w14:textId="77777777" w:rsidR="007D295F" w:rsidRPr="005070A2" w:rsidRDefault="007D295F" w:rsidP="00F66805">
            <w:pPr>
              <w:spacing w:after="0" w:line="240" w:lineRule="auto"/>
              <w:ind w:right="84"/>
              <w:jc w:val="both"/>
              <w:textAlignment w:val="baseline"/>
              <w:rPr>
                <w:rFonts w:ascii="Arial" w:eastAsia="Times New Roman" w:hAnsi="Arial" w:cs="Arial"/>
                <w:lang w:eastAsia="en-AU"/>
              </w:rPr>
            </w:pPr>
          </w:p>
          <w:p w14:paraId="60251D09" w14:textId="07BB69AF" w:rsidR="001F2694" w:rsidRPr="005070A2" w:rsidRDefault="001F2694" w:rsidP="00F66805">
            <w:pPr>
              <w:spacing w:after="0" w:line="240" w:lineRule="auto"/>
              <w:ind w:right="84"/>
              <w:jc w:val="both"/>
              <w:textAlignment w:val="baseline"/>
              <w:rPr>
                <w:rFonts w:ascii="Arial" w:eastAsia="Times New Roman" w:hAnsi="Arial" w:cs="Arial"/>
                <w:lang w:eastAsia="en-AU"/>
              </w:rPr>
            </w:pPr>
          </w:p>
        </w:tc>
        <w:tc>
          <w:tcPr>
            <w:tcW w:w="1573"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0AD7D1EB" w14:textId="77777777" w:rsidR="00144663" w:rsidRPr="005070A2" w:rsidRDefault="0014466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144663" w:rsidRPr="005070A2" w14:paraId="76DD93ED" w14:textId="77777777" w:rsidTr="00A40290">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auto"/>
          </w:tcPr>
          <w:p w14:paraId="5E06490A" w14:textId="18858902" w:rsidR="00144663" w:rsidRPr="005070A2" w:rsidRDefault="00A434E2"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7.5 Height and Floorspace</w:t>
            </w:r>
          </w:p>
        </w:tc>
        <w:tc>
          <w:tcPr>
            <w:tcW w:w="2977" w:type="dxa"/>
            <w:tcBorders>
              <w:top w:val="single" w:sz="6" w:space="0" w:color="BFBFBF"/>
              <w:left w:val="single" w:sz="6" w:space="0" w:color="BFBFBF"/>
              <w:bottom w:val="single" w:sz="6" w:space="0" w:color="BFBFBF"/>
              <w:right w:val="single" w:sz="6" w:space="0" w:color="BFBFBF"/>
            </w:tcBorders>
            <w:shd w:val="clear" w:color="auto" w:fill="auto"/>
          </w:tcPr>
          <w:p w14:paraId="165C500F" w14:textId="114D8F3C" w:rsidR="00901860" w:rsidRPr="005070A2" w:rsidRDefault="00901860" w:rsidP="005070A2">
            <w:pPr>
              <w:spacing w:after="0" w:line="240" w:lineRule="auto"/>
              <w:ind w:right="136"/>
              <w:jc w:val="both"/>
              <w:textAlignment w:val="baseline"/>
              <w:rPr>
                <w:rFonts w:ascii="Arial" w:hAnsi="Arial" w:cs="Arial"/>
              </w:rPr>
            </w:pPr>
            <w:r w:rsidRPr="005070A2">
              <w:rPr>
                <w:rFonts w:ascii="Arial" w:hAnsi="Arial" w:cs="Arial"/>
              </w:rPr>
              <w:t>a)</w:t>
            </w:r>
            <w:r w:rsidR="00F66805">
              <w:rPr>
                <w:rFonts w:ascii="Arial" w:hAnsi="Arial" w:cs="Arial"/>
              </w:rPr>
              <w:t xml:space="preserve"> </w:t>
            </w:r>
            <w:r w:rsidRPr="005070A2">
              <w:rPr>
                <w:rFonts w:ascii="Arial" w:hAnsi="Arial" w:cs="Arial"/>
              </w:rPr>
              <w:t xml:space="preserve">The maximum permissible floor space ratio for development within the </w:t>
            </w:r>
            <w:proofErr w:type="spellStart"/>
            <w:r w:rsidRPr="005070A2">
              <w:rPr>
                <w:rFonts w:ascii="Arial" w:hAnsi="Arial" w:cs="Arial"/>
              </w:rPr>
              <w:t>Googong</w:t>
            </w:r>
            <w:proofErr w:type="spellEnd"/>
            <w:r w:rsidRPr="005070A2">
              <w:rPr>
                <w:rFonts w:ascii="Arial" w:hAnsi="Arial" w:cs="Arial"/>
              </w:rPr>
              <w:t xml:space="preserve"> Town Centre and the Neighbourhood Centres shall be in accordance with the requirements of the QPRLEP 2022 (Refer to relevant Floor Space Ratio Map). </w:t>
            </w:r>
          </w:p>
          <w:p w14:paraId="0F4E4D2B" w14:textId="77777777" w:rsidR="00901860" w:rsidRPr="005070A2" w:rsidRDefault="00901860" w:rsidP="005070A2">
            <w:pPr>
              <w:spacing w:after="0" w:line="240" w:lineRule="auto"/>
              <w:ind w:right="136"/>
              <w:jc w:val="both"/>
              <w:textAlignment w:val="baseline"/>
              <w:rPr>
                <w:rFonts w:ascii="Arial" w:hAnsi="Arial" w:cs="Arial"/>
              </w:rPr>
            </w:pPr>
          </w:p>
          <w:p w14:paraId="322CF327" w14:textId="6E7811C3" w:rsidR="00144663" w:rsidRPr="005070A2" w:rsidRDefault="00901860" w:rsidP="005070A2">
            <w:pPr>
              <w:spacing w:after="0" w:line="240" w:lineRule="auto"/>
              <w:ind w:right="136"/>
              <w:jc w:val="both"/>
              <w:textAlignment w:val="baseline"/>
              <w:rPr>
                <w:rFonts w:ascii="Arial" w:eastAsia="Times New Roman" w:hAnsi="Arial" w:cs="Arial"/>
                <w:lang w:eastAsia="en-AU"/>
              </w:rPr>
            </w:pPr>
            <w:r w:rsidRPr="005070A2">
              <w:rPr>
                <w:rFonts w:ascii="Arial" w:hAnsi="Arial" w:cs="Arial"/>
              </w:rPr>
              <w:t xml:space="preserve">b) The maximum heights within the new </w:t>
            </w:r>
            <w:proofErr w:type="spellStart"/>
            <w:r w:rsidRPr="005070A2">
              <w:rPr>
                <w:rFonts w:ascii="Arial" w:hAnsi="Arial" w:cs="Arial"/>
              </w:rPr>
              <w:t>Googong</w:t>
            </w:r>
            <w:proofErr w:type="spellEnd"/>
            <w:r w:rsidRPr="005070A2">
              <w:rPr>
                <w:rFonts w:ascii="Arial" w:hAnsi="Arial" w:cs="Arial"/>
              </w:rPr>
              <w:t xml:space="preserve"> Township shall be in accordance with the requirements of the QPRLEP 2022 (refer to relevant Height of Buildings Map).</w:t>
            </w:r>
          </w:p>
        </w:tc>
        <w:tc>
          <w:tcPr>
            <w:tcW w:w="3192" w:type="dxa"/>
            <w:tcBorders>
              <w:top w:val="single" w:sz="6" w:space="0" w:color="BFBFBF"/>
              <w:left w:val="single" w:sz="6" w:space="0" w:color="BFBFBF"/>
              <w:bottom w:val="single" w:sz="6" w:space="0" w:color="BFBFBF"/>
              <w:right w:val="single" w:sz="6" w:space="0" w:color="BFBFBF"/>
            </w:tcBorders>
            <w:shd w:val="clear" w:color="auto" w:fill="auto"/>
          </w:tcPr>
          <w:p w14:paraId="671AC03A" w14:textId="77777777" w:rsidR="00144663" w:rsidRPr="005070A2" w:rsidRDefault="00901860" w:rsidP="00F66805">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a) </w:t>
            </w:r>
            <w:r w:rsidR="009B07D0" w:rsidRPr="005070A2">
              <w:rPr>
                <w:rFonts w:ascii="Arial" w:eastAsia="Times New Roman" w:hAnsi="Arial" w:cs="Arial"/>
                <w:lang w:eastAsia="en-AU"/>
              </w:rPr>
              <w:t xml:space="preserve">The </w:t>
            </w:r>
            <w:r w:rsidR="0091240E" w:rsidRPr="005070A2">
              <w:rPr>
                <w:rFonts w:ascii="Arial" w:eastAsia="Times New Roman" w:hAnsi="Arial" w:cs="Arial"/>
                <w:lang w:eastAsia="en-AU"/>
              </w:rPr>
              <w:t>site does not have a maximum floor space ratio</w:t>
            </w:r>
            <w:r w:rsidR="002C0353" w:rsidRPr="005070A2">
              <w:rPr>
                <w:rFonts w:ascii="Arial" w:eastAsia="Times New Roman" w:hAnsi="Arial" w:cs="Arial"/>
                <w:lang w:eastAsia="en-AU"/>
              </w:rPr>
              <w:t xml:space="preserve"> prescribed to it.</w:t>
            </w:r>
          </w:p>
          <w:p w14:paraId="1948126C" w14:textId="77777777" w:rsidR="002C0353" w:rsidRPr="005070A2" w:rsidRDefault="002C0353" w:rsidP="00F66805">
            <w:pPr>
              <w:spacing w:after="0" w:line="240" w:lineRule="auto"/>
              <w:ind w:right="84"/>
              <w:jc w:val="both"/>
              <w:textAlignment w:val="baseline"/>
              <w:rPr>
                <w:rFonts w:ascii="Arial" w:eastAsia="Times New Roman" w:hAnsi="Arial" w:cs="Arial"/>
                <w:lang w:eastAsia="en-AU"/>
              </w:rPr>
            </w:pPr>
          </w:p>
          <w:p w14:paraId="0178F5F0" w14:textId="25D0CEB4" w:rsidR="002C0353" w:rsidRPr="00F66805" w:rsidRDefault="00F66805" w:rsidP="00F66805">
            <w:pPr>
              <w:spacing w:after="0" w:line="240" w:lineRule="auto"/>
              <w:ind w:right="84"/>
              <w:jc w:val="both"/>
              <w:textAlignment w:val="baseline"/>
              <w:rPr>
                <w:rFonts w:ascii="Arial" w:eastAsia="Times New Roman" w:hAnsi="Arial" w:cs="Arial"/>
                <w:lang w:eastAsia="en-AU"/>
              </w:rPr>
            </w:pPr>
            <w:r>
              <w:rPr>
                <w:rFonts w:ascii="Arial" w:eastAsia="Times New Roman" w:hAnsi="Arial" w:cs="Arial"/>
                <w:lang w:eastAsia="en-AU"/>
              </w:rPr>
              <w:t xml:space="preserve">b) </w:t>
            </w:r>
            <w:r w:rsidR="002C0353" w:rsidRPr="00F66805">
              <w:rPr>
                <w:rFonts w:ascii="Arial" w:eastAsia="Times New Roman" w:hAnsi="Arial" w:cs="Arial"/>
                <w:lang w:eastAsia="en-AU"/>
              </w:rPr>
              <w:t>The development is within the 12m maximum building height</w:t>
            </w:r>
            <w:r w:rsidR="000325BB" w:rsidRPr="00F66805">
              <w:rPr>
                <w:rFonts w:ascii="Arial" w:eastAsia="Times New Roman" w:hAnsi="Arial" w:cs="Arial"/>
                <w:lang w:eastAsia="en-AU"/>
              </w:rPr>
              <w:t xml:space="preserve"> for the site</w:t>
            </w:r>
            <w:r w:rsidR="00F5312B">
              <w:rPr>
                <w:rFonts w:ascii="Arial" w:eastAsia="Times New Roman" w:hAnsi="Arial" w:cs="Arial"/>
                <w:lang w:eastAsia="en-AU"/>
              </w:rPr>
              <w:t xml:space="preserve"> (11.3m)</w:t>
            </w:r>
            <w:r w:rsidR="000325BB" w:rsidRPr="00F66805">
              <w:rPr>
                <w:rFonts w:ascii="Arial" w:eastAsia="Times New Roman" w:hAnsi="Arial" w:cs="Arial"/>
                <w:lang w:eastAsia="en-AU"/>
              </w:rPr>
              <w:t>.</w:t>
            </w:r>
            <w:r w:rsidR="002C0353" w:rsidRPr="00F66805">
              <w:rPr>
                <w:rFonts w:ascii="Arial" w:eastAsia="Times New Roman" w:hAnsi="Arial" w:cs="Arial"/>
                <w:lang w:eastAsia="en-AU"/>
              </w:rPr>
              <w:t xml:space="preserve"> </w:t>
            </w:r>
            <w:proofErr w:type="spellStart"/>
            <w:r w:rsidR="001A1FA5">
              <w:rPr>
                <w:rFonts w:ascii="Arial" w:eastAsia="Times New Roman" w:hAnsi="Arial" w:cs="Arial"/>
                <w:lang w:eastAsia="en-AU"/>
              </w:rPr>
              <w:t>i</w:t>
            </w:r>
            <w:proofErr w:type="spellEnd"/>
          </w:p>
        </w:tc>
        <w:tc>
          <w:tcPr>
            <w:tcW w:w="1573" w:type="dxa"/>
            <w:tcBorders>
              <w:top w:val="single" w:sz="6" w:space="0" w:color="BFBFBF"/>
              <w:left w:val="single" w:sz="6" w:space="0" w:color="BFBFBF"/>
              <w:bottom w:val="single" w:sz="6" w:space="0" w:color="BFBFBF"/>
              <w:right w:val="single" w:sz="6" w:space="0" w:color="auto"/>
            </w:tcBorders>
            <w:shd w:val="clear" w:color="auto" w:fill="auto"/>
            <w:hideMark/>
          </w:tcPr>
          <w:p w14:paraId="187FB8B4" w14:textId="77777777" w:rsidR="00144663" w:rsidRPr="005070A2" w:rsidRDefault="0014466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144663" w:rsidRPr="005070A2" w14:paraId="1BF5F73B" w14:textId="77777777" w:rsidTr="00F66805">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2D80DBD4" w14:textId="45082F9D" w:rsidR="00144663" w:rsidRPr="005070A2" w:rsidRDefault="008F4FB1"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7.6 Privacy and View Sharing</w:t>
            </w:r>
          </w:p>
        </w:tc>
        <w:tc>
          <w:tcPr>
            <w:tcW w:w="2977"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58DE93C1" w14:textId="19DB76D1" w:rsidR="0011066A" w:rsidRPr="005070A2" w:rsidRDefault="0011066A" w:rsidP="005070A2">
            <w:pPr>
              <w:tabs>
                <w:tab w:val="center" w:pos="1596"/>
              </w:tabs>
              <w:spacing w:after="0" w:line="240" w:lineRule="auto"/>
              <w:ind w:right="136"/>
              <w:jc w:val="both"/>
              <w:textAlignment w:val="baseline"/>
              <w:rPr>
                <w:rFonts w:ascii="Arial" w:hAnsi="Arial" w:cs="Arial"/>
                <w:b/>
                <w:bCs/>
              </w:rPr>
            </w:pPr>
            <w:r w:rsidRPr="005070A2">
              <w:rPr>
                <w:rFonts w:ascii="Arial" w:hAnsi="Arial" w:cs="Arial"/>
                <w:b/>
                <w:bCs/>
              </w:rPr>
              <w:t>Visual Privacy Controls</w:t>
            </w:r>
          </w:p>
          <w:p w14:paraId="72F59D89"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p>
          <w:p w14:paraId="76CB3B3B"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r w:rsidRPr="005070A2">
              <w:rPr>
                <w:rFonts w:ascii="Arial" w:hAnsi="Arial" w:cs="Arial"/>
              </w:rPr>
              <w:t xml:space="preserve">a) Windows of upper-level habitable rooms and balconies are to be designed to avoid overlooking of the private open space of neighbouring properties. </w:t>
            </w:r>
          </w:p>
          <w:p w14:paraId="010B3BD6"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p>
          <w:p w14:paraId="40E01B0D"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r w:rsidRPr="005070A2">
              <w:rPr>
                <w:rFonts w:ascii="Arial" w:hAnsi="Arial" w:cs="Arial"/>
              </w:rPr>
              <w:t xml:space="preserve">b) Appropriate screening, which is permanent, fixed and durable, is to be provided in cases where overlooking cannot be prevented. </w:t>
            </w:r>
          </w:p>
          <w:p w14:paraId="2B87BB42"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p>
          <w:p w14:paraId="39EFA1AB"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r w:rsidRPr="005070A2">
              <w:rPr>
                <w:rFonts w:ascii="Arial" w:hAnsi="Arial" w:cs="Arial"/>
              </w:rPr>
              <w:t xml:space="preserve">c) Narrow or high sill windows may be used to reduce overlooking. Unscreened outlooks into a habitable room on an adjacent dwelling are to have a minimum distance of 6m at the ground floor level or 9m on upper floor levels. </w:t>
            </w:r>
          </w:p>
          <w:p w14:paraId="3274E070"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p>
          <w:p w14:paraId="62AA3FFD"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r w:rsidRPr="005070A2">
              <w:rPr>
                <w:rFonts w:ascii="Arial" w:hAnsi="Arial" w:cs="Arial"/>
              </w:rPr>
              <w:t xml:space="preserve">d) Screening is not required in circumstances where the windows are within </w:t>
            </w:r>
            <w:proofErr w:type="spellStart"/>
            <w:r w:rsidRPr="005070A2">
              <w:rPr>
                <w:rFonts w:ascii="Arial" w:hAnsi="Arial" w:cs="Arial"/>
              </w:rPr>
              <w:t>nonhabitable</w:t>
            </w:r>
            <w:proofErr w:type="spellEnd"/>
            <w:r w:rsidRPr="005070A2">
              <w:rPr>
                <w:rFonts w:ascii="Arial" w:hAnsi="Arial" w:cs="Arial"/>
              </w:rPr>
              <w:t xml:space="preserve"> rooms (</w:t>
            </w:r>
            <w:proofErr w:type="gramStart"/>
            <w:r w:rsidRPr="005070A2">
              <w:rPr>
                <w:rFonts w:ascii="Arial" w:hAnsi="Arial" w:cs="Arial"/>
              </w:rPr>
              <w:t>e.g.</w:t>
            </w:r>
            <w:proofErr w:type="gramEnd"/>
            <w:r w:rsidRPr="005070A2">
              <w:rPr>
                <w:rFonts w:ascii="Arial" w:hAnsi="Arial" w:cs="Arial"/>
              </w:rPr>
              <w:t xml:space="preserve"> bathrooms, toilets, storage or laundries) and have translucent glazing or high sill windows </w:t>
            </w:r>
          </w:p>
          <w:p w14:paraId="310B0AC8"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p>
          <w:p w14:paraId="7218071E"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r w:rsidRPr="005070A2">
              <w:rPr>
                <w:rFonts w:ascii="Arial" w:hAnsi="Arial" w:cs="Arial"/>
              </w:rPr>
              <w:t xml:space="preserve">e) Where dwellings are built to a </w:t>
            </w:r>
            <w:proofErr w:type="gramStart"/>
            <w:r w:rsidRPr="005070A2">
              <w:rPr>
                <w:rFonts w:ascii="Arial" w:hAnsi="Arial" w:cs="Arial"/>
              </w:rPr>
              <w:t>zero lot</w:t>
            </w:r>
            <w:proofErr w:type="gramEnd"/>
            <w:r w:rsidRPr="005070A2">
              <w:rPr>
                <w:rFonts w:ascii="Arial" w:hAnsi="Arial" w:cs="Arial"/>
              </w:rPr>
              <w:t xml:space="preserve"> line on a side boundary, windows are not to be located on the zero lot wall unless that wall adjoins a laneway, public road, public open space or drainage land. </w:t>
            </w:r>
          </w:p>
          <w:p w14:paraId="12B62B8F"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p>
          <w:p w14:paraId="4D9FAB35"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r w:rsidRPr="005070A2">
              <w:rPr>
                <w:rFonts w:ascii="Arial" w:hAnsi="Arial" w:cs="Arial"/>
              </w:rPr>
              <w:t xml:space="preserve">f) Windows of upper-level habitable rooms facing a habitable room of a neighbouring dwelling within 9m are to: </w:t>
            </w:r>
          </w:p>
          <w:p w14:paraId="6E850199" w14:textId="77777777" w:rsidR="0011066A" w:rsidRPr="005070A2" w:rsidRDefault="0011066A" w:rsidP="005070A2">
            <w:pPr>
              <w:tabs>
                <w:tab w:val="center" w:pos="1596"/>
              </w:tabs>
              <w:spacing w:after="0" w:line="240" w:lineRule="auto"/>
              <w:ind w:right="136"/>
              <w:jc w:val="both"/>
              <w:textAlignment w:val="baseline"/>
              <w:rPr>
                <w:rFonts w:ascii="Arial" w:hAnsi="Arial" w:cs="Arial"/>
              </w:rPr>
            </w:pPr>
          </w:p>
          <w:p w14:paraId="014C386F" w14:textId="641DA7CE" w:rsidR="0011066A" w:rsidRPr="005070A2" w:rsidRDefault="0011066A" w:rsidP="005070A2">
            <w:pPr>
              <w:pStyle w:val="ListParagraph"/>
              <w:numPr>
                <w:ilvl w:val="3"/>
                <w:numId w:val="23"/>
              </w:numPr>
              <w:tabs>
                <w:tab w:val="clear" w:pos="1191"/>
                <w:tab w:val="num" w:pos="285"/>
                <w:tab w:val="center" w:pos="1596"/>
              </w:tabs>
              <w:spacing w:after="0" w:line="240" w:lineRule="auto"/>
              <w:ind w:left="426" w:right="136" w:hanging="425"/>
              <w:jc w:val="both"/>
              <w:textAlignment w:val="baseline"/>
              <w:rPr>
                <w:rFonts w:ascii="Arial" w:hAnsi="Arial" w:cs="Arial"/>
              </w:rPr>
            </w:pPr>
            <w:r w:rsidRPr="005070A2">
              <w:rPr>
                <w:rFonts w:ascii="Arial" w:hAnsi="Arial" w:cs="Arial"/>
              </w:rPr>
              <w:t xml:space="preserve">Be offset by 1m; or </w:t>
            </w:r>
          </w:p>
          <w:p w14:paraId="498BE491" w14:textId="77777777" w:rsidR="0011066A" w:rsidRPr="005070A2" w:rsidRDefault="0011066A" w:rsidP="005070A2">
            <w:pPr>
              <w:pStyle w:val="ListParagraph"/>
              <w:numPr>
                <w:ilvl w:val="3"/>
                <w:numId w:val="23"/>
              </w:numPr>
              <w:tabs>
                <w:tab w:val="clear" w:pos="1191"/>
                <w:tab w:val="num" w:pos="285"/>
                <w:tab w:val="center" w:pos="1596"/>
              </w:tabs>
              <w:spacing w:after="0" w:line="240" w:lineRule="auto"/>
              <w:ind w:left="426" w:right="136" w:hanging="425"/>
              <w:jc w:val="both"/>
              <w:textAlignment w:val="baseline"/>
              <w:rPr>
                <w:rFonts w:ascii="Arial" w:eastAsia="Times New Roman" w:hAnsi="Arial" w:cs="Arial"/>
                <w:lang w:eastAsia="en-AU"/>
              </w:rPr>
            </w:pPr>
            <w:r w:rsidRPr="005070A2">
              <w:rPr>
                <w:rFonts w:ascii="Arial" w:hAnsi="Arial" w:cs="Arial"/>
              </w:rPr>
              <w:t xml:space="preserve">Have high sill windows; or </w:t>
            </w:r>
          </w:p>
          <w:p w14:paraId="6D96F846" w14:textId="77777777" w:rsidR="0011066A" w:rsidRPr="005070A2" w:rsidRDefault="0011066A" w:rsidP="005070A2">
            <w:pPr>
              <w:pStyle w:val="ListParagraph"/>
              <w:numPr>
                <w:ilvl w:val="3"/>
                <w:numId w:val="23"/>
              </w:numPr>
              <w:tabs>
                <w:tab w:val="clear" w:pos="1191"/>
                <w:tab w:val="num" w:pos="285"/>
                <w:tab w:val="center" w:pos="1596"/>
              </w:tabs>
              <w:spacing w:after="0" w:line="240" w:lineRule="auto"/>
              <w:ind w:left="426" w:right="136" w:hanging="425"/>
              <w:jc w:val="both"/>
              <w:textAlignment w:val="baseline"/>
              <w:rPr>
                <w:rFonts w:ascii="Arial" w:eastAsia="Times New Roman" w:hAnsi="Arial" w:cs="Arial"/>
                <w:lang w:eastAsia="en-AU"/>
              </w:rPr>
            </w:pPr>
            <w:r w:rsidRPr="005070A2">
              <w:rPr>
                <w:rFonts w:ascii="Arial" w:hAnsi="Arial" w:cs="Arial"/>
              </w:rPr>
              <w:t xml:space="preserve">Have fixed obscure or frosted glazing installed in window above ground level of a dwelling where the sill height is less than 1.6m. </w:t>
            </w:r>
          </w:p>
          <w:p w14:paraId="00EBAB07" w14:textId="77777777" w:rsidR="0011066A" w:rsidRPr="005070A2" w:rsidRDefault="0011066A" w:rsidP="005070A2">
            <w:pPr>
              <w:pStyle w:val="ListParagraph"/>
              <w:numPr>
                <w:ilvl w:val="3"/>
                <w:numId w:val="23"/>
              </w:numPr>
              <w:tabs>
                <w:tab w:val="clear" w:pos="1191"/>
                <w:tab w:val="num" w:pos="285"/>
                <w:tab w:val="center" w:pos="1596"/>
              </w:tabs>
              <w:spacing w:after="0" w:line="240" w:lineRule="auto"/>
              <w:ind w:left="426" w:right="136" w:hanging="425"/>
              <w:jc w:val="both"/>
              <w:textAlignment w:val="baseline"/>
              <w:rPr>
                <w:rFonts w:ascii="Arial" w:eastAsia="Times New Roman" w:hAnsi="Arial" w:cs="Arial"/>
                <w:lang w:eastAsia="en-AU"/>
              </w:rPr>
            </w:pPr>
            <w:r w:rsidRPr="005070A2">
              <w:rPr>
                <w:rFonts w:ascii="Arial" w:hAnsi="Arial" w:cs="Arial"/>
              </w:rPr>
              <w:t xml:space="preserve">Balconies to have fixed obscure or frosted glazing; or </w:t>
            </w:r>
          </w:p>
          <w:p w14:paraId="34DF4074" w14:textId="77777777" w:rsidR="00144663" w:rsidRPr="005070A2" w:rsidRDefault="0011066A" w:rsidP="005070A2">
            <w:pPr>
              <w:pStyle w:val="ListParagraph"/>
              <w:numPr>
                <w:ilvl w:val="3"/>
                <w:numId w:val="23"/>
              </w:numPr>
              <w:tabs>
                <w:tab w:val="clear" w:pos="1191"/>
                <w:tab w:val="num" w:pos="285"/>
                <w:tab w:val="center" w:pos="1596"/>
              </w:tabs>
              <w:spacing w:after="0" w:line="240" w:lineRule="auto"/>
              <w:ind w:left="426" w:right="136" w:hanging="425"/>
              <w:jc w:val="both"/>
              <w:textAlignment w:val="baseline"/>
              <w:rPr>
                <w:rFonts w:ascii="Arial" w:eastAsia="Times New Roman" w:hAnsi="Arial" w:cs="Arial"/>
                <w:lang w:eastAsia="en-AU"/>
              </w:rPr>
            </w:pPr>
            <w:r w:rsidRPr="005070A2">
              <w:rPr>
                <w:rFonts w:ascii="Arial" w:hAnsi="Arial" w:cs="Arial"/>
              </w:rPr>
              <w:t>Provide other suitable solutions.</w:t>
            </w:r>
          </w:p>
          <w:p w14:paraId="0BB793DE" w14:textId="77777777" w:rsidR="00E2394C" w:rsidRPr="005070A2" w:rsidRDefault="00E2394C" w:rsidP="005070A2">
            <w:pPr>
              <w:tabs>
                <w:tab w:val="center" w:pos="1596"/>
              </w:tabs>
              <w:spacing w:after="0" w:line="240" w:lineRule="auto"/>
              <w:ind w:right="136"/>
              <w:jc w:val="both"/>
              <w:textAlignment w:val="baseline"/>
              <w:rPr>
                <w:rFonts w:ascii="Arial" w:eastAsia="Times New Roman" w:hAnsi="Arial" w:cs="Arial"/>
                <w:lang w:eastAsia="en-AU"/>
              </w:rPr>
            </w:pPr>
          </w:p>
          <w:p w14:paraId="0F838785" w14:textId="77777777" w:rsidR="00E2394C" w:rsidRPr="005070A2" w:rsidRDefault="00E2394C" w:rsidP="005070A2">
            <w:pPr>
              <w:tabs>
                <w:tab w:val="center" w:pos="1596"/>
              </w:tabs>
              <w:spacing w:after="0" w:line="240" w:lineRule="auto"/>
              <w:ind w:right="136"/>
              <w:jc w:val="both"/>
              <w:textAlignment w:val="baseline"/>
              <w:rPr>
                <w:rFonts w:ascii="Arial" w:hAnsi="Arial" w:cs="Arial"/>
              </w:rPr>
            </w:pPr>
            <w:r w:rsidRPr="005070A2">
              <w:rPr>
                <w:rFonts w:ascii="Arial" w:hAnsi="Arial" w:cs="Arial"/>
                <w:b/>
                <w:bCs/>
              </w:rPr>
              <w:t>Acoustic Privacy Controls:</w:t>
            </w:r>
            <w:r w:rsidRPr="005070A2">
              <w:rPr>
                <w:rFonts w:ascii="Arial" w:hAnsi="Arial" w:cs="Arial"/>
              </w:rPr>
              <w:t xml:space="preserve"> </w:t>
            </w:r>
          </w:p>
          <w:p w14:paraId="516B4771" w14:textId="77777777" w:rsidR="00E2394C" w:rsidRPr="005070A2" w:rsidRDefault="00E2394C" w:rsidP="005070A2">
            <w:pPr>
              <w:tabs>
                <w:tab w:val="center" w:pos="1596"/>
              </w:tabs>
              <w:spacing w:after="0" w:line="240" w:lineRule="auto"/>
              <w:ind w:right="136"/>
              <w:jc w:val="both"/>
              <w:textAlignment w:val="baseline"/>
              <w:rPr>
                <w:rFonts w:ascii="Arial" w:hAnsi="Arial" w:cs="Arial"/>
              </w:rPr>
            </w:pPr>
          </w:p>
          <w:p w14:paraId="7AA9BFBF" w14:textId="77777777" w:rsidR="00E2394C" w:rsidRPr="005070A2" w:rsidRDefault="00E2394C" w:rsidP="005070A2">
            <w:pPr>
              <w:tabs>
                <w:tab w:val="center" w:pos="1596"/>
              </w:tabs>
              <w:spacing w:after="0" w:line="240" w:lineRule="auto"/>
              <w:ind w:right="136"/>
              <w:jc w:val="both"/>
              <w:textAlignment w:val="baseline"/>
              <w:rPr>
                <w:rFonts w:ascii="Arial" w:hAnsi="Arial" w:cs="Arial"/>
              </w:rPr>
            </w:pPr>
            <w:r w:rsidRPr="005070A2">
              <w:rPr>
                <w:rFonts w:ascii="Arial" w:hAnsi="Arial" w:cs="Arial"/>
              </w:rPr>
              <w:t xml:space="preserve">a) Shared walls and floors to be constructed in accordance with the sound transmission and insulation requirements of the Building Code of Australia. </w:t>
            </w:r>
          </w:p>
          <w:p w14:paraId="486B5515" w14:textId="77777777" w:rsidR="00E2394C" w:rsidRPr="005070A2" w:rsidRDefault="00E2394C" w:rsidP="005070A2">
            <w:pPr>
              <w:tabs>
                <w:tab w:val="center" w:pos="1596"/>
              </w:tabs>
              <w:spacing w:after="0" w:line="240" w:lineRule="auto"/>
              <w:ind w:right="136"/>
              <w:jc w:val="both"/>
              <w:textAlignment w:val="baseline"/>
              <w:rPr>
                <w:rFonts w:ascii="Arial" w:hAnsi="Arial" w:cs="Arial"/>
              </w:rPr>
            </w:pPr>
          </w:p>
          <w:p w14:paraId="56BAB726" w14:textId="77777777" w:rsidR="00E2394C" w:rsidRPr="005070A2" w:rsidRDefault="00E2394C" w:rsidP="005070A2">
            <w:pPr>
              <w:tabs>
                <w:tab w:val="center" w:pos="1596"/>
              </w:tabs>
              <w:spacing w:after="0" w:line="240" w:lineRule="auto"/>
              <w:ind w:right="136"/>
              <w:jc w:val="both"/>
              <w:textAlignment w:val="baseline"/>
              <w:rPr>
                <w:rFonts w:ascii="Arial" w:hAnsi="Arial" w:cs="Arial"/>
              </w:rPr>
            </w:pPr>
            <w:r w:rsidRPr="005070A2">
              <w:rPr>
                <w:rFonts w:ascii="Arial" w:hAnsi="Arial" w:cs="Arial"/>
              </w:rPr>
              <w:t>b) Where buildings adjoin major external noise sources (</w:t>
            </w:r>
            <w:proofErr w:type="gramStart"/>
            <w:r w:rsidRPr="005070A2">
              <w:rPr>
                <w:rFonts w:ascii="Arial" w:hAnsi="Arial" w:cs="Arial"/>
              </w:rPr>
              <w:t>e.g.</w:t>
            </w:r>
            <w:proofErr w:type="gramEnd"/>
            <w:r w:rsidRPr="005070A2">
              <w:rPr>
                <w:rFonts w:ascii="Arial" w:hAnsi="Arial" w:cs="Arial"/>
              </w:rPr>
              <w:t xml:space="preserve"> parking / recreation areas / garbage collection / air conditioning units, major roads etc), proper consideration is to be given to the following design issues: </w:t>
            </w:r>
          </w:p>
          <w:p w14:paraId="2FC7F09E" w14:textId="77777777" w:rsidR="00E2394C" w:rsidRPr="005070A2" w:rsidRDefault="00E2394C" w:rsidP="005070A2">
            <w:pPr>
              <w:tabs>
                <w:tab w:val="center" w:pos="1596"/>
              </w:tabs>
              <w:spacing w:after="0" w:line="240" w:lineRule="auto"/>
              <w:ind w:right="136"/>
              <w:jc w:val="both"/>
              <w:textAlignment w:val="baseline"/>
              <w:rPr>
                <w:rFonts w:ascii="Arial" w:hAnsi="Arial" w:cs="Arial"/>
              </w:rPr>
            </w:pPr>
          </w:p>
          <w:p w14:paraId="1331951A" w14:textId="7031CE60" w:rsidR="00E2394C" w:rsidRPr="005070A2" w:rsidRDefault="00E2394C" w:rsidP="005070A2">
            <w:pPr>
              <w:pStyle w:val="ListParagraph"/>
              <w:numPr>
                <w:ilvl w:val="0"/>
                <w:numId w:val="39"/>
              </w:numPr>
              <w:tabs>
                <w:tab w:val="center" w:pos="1596"/>
              </w:tabs>
              <w:spacing w:after="0" w:line="240" w:lineRule="auto"/>
              <w:ind w:left="426" w:right="136" w:hanging="426"/>
              <w:jc w:val="both"/>
              <w:textAlignment w:val="baseline"/>
              <w:rPr>
                <w:rFonts w:ascii="Arial" w:hAnsi="Arial" w:cs="Arial"/>
              </w:rPr>
            </w:pPr>
            <w:r w:rsidRPr="005070A2">
              <w:rPr>
                <w:rFonts w:ascii="Arial" w:hAnsi="Arial" w:cs="Arial"/>
              </w:rPr>
              <w:t xml:space="preserve">Appropriate separation. </w:t>
            </w:r>
          </w:p>
          <w:p w14:paraId="3546BFE9" w14:textId="45D7E262" w:rsidR="00E2394C" w:rsidRPr="005070A2" w:rsidRDefault="00E2394C" w:rsidP="005070A2">
            <w:pPr>
              <w:pStyle w:val="ListParagraph"/>
              <w:numPr>
                <w:ilvl w:val="0"/>
                <w:numId w:val="39"/>
              </w:numPr>
              <w:tabs>
                <w:tab w:val="center" w:pos="1596"/>
              </w:tabs>
              <w:spacing w:after="0" w:line="240" w:lineRule="auto"/>
              <w:ind w:left="426" w:right="136" w:hanging="426"/>
              <w:jc w:val="both"/>
              <w:textAlignment w:val="baseline"/>
              <w:rPr>
                <w:rFonts w:ascii="Arial" w:eastAsia="Times New Roman" w:hAnsi="Arial" w:cs="Arial"/>
                <w:lang w:eastAsia="en-AU"/>
              </w:rPr>
            </w:pPr>
            <w:r w:rsidRPr="005070A2">
              <w:rPr>
                <w:rFonts w:ascii="Arial" w:hAnsi="Arial" w:cs="Arial"/>
              </w:rPr>
              <w:t xml:space="preserve">Use of buildings as noise buffers </w:t>
            </w:r>
            <w:proofErr w:type="gramStart"/>
            <w:r w:rsidRPr="005070A2">
              <w:rPr>
                <w:rFonts w:ascii="Arial" w:hAnsi="Arial" w:cs="Arial"/>
              </w:rPr>
              <w:t>i.e.</w:t>
            </w:r>
            <w:proofErr w:type="gramEnd"/>
            <w:r w:rsidRPr="005070A2">
              <w:rPr>
                <w:rFonts w:ascii="Arial" w:hAnsi="Arial" w:cs="Arial"/>
              </w:rPr>
              <w:t xml:space="preserve"> less sensitive land uses to be located close to the noise source.</w:t>
            </w:r>
          </w:p>
          <w:p w14:paraId="4C92B3E2" w14:textId="77777777" w:rsidR="00DD483F" w:rsidRPr="005070A2" w:rsidRDefault="00DD483F" w:rsidP="005070A2">
            <w:pPr>
              <w:pStyle w:val="ListParagraph"/>
              <w:numPr>
                <w:ilvl w:val="0"/>
                <w:numId w:val="39"/>
              </w:numPr>
              <w:tabs>
                <w:tab w:val="center" w:pos="1596"/>
              </w:tabs>
              <w:spacing w:after="0" w:line="240" w:lineRule="auto"/>
              <w:ind w:left="426" w:right="136" w:hanging="426"/>
              <w:jc w:val="both"/>
              <w:textAlignment w:val="baseline"/>
              <w:rPr>
                <w:rFonts w:ascii="Arial" w:eastAsia="Times New Roman" w:hAnsi="Arial" w:cs="Arial"/>
                <w:lang w:eastAsia="en-AU"/>
              </w:rPr>
            </w:pPr>
            <w:r w:rsidRPr="005070A2">
              <w:rPr>
                <w:rFonts w:ascii="Arial" w:hAnsi="Arial" w:cs="Arial"/>
              </w:rPr>
              <w:t xml:space="preserve">iii. Locating sensitive areas of use such as bedrooms away from noise sources. </w:t>
            </w:r>
          </w:p>
          <w:p w14:paraId="25162A9C" w14:textId="77777777" w:rsidR="00DD483F" w:rsidRPr="005070A2" w:rsidRDefault="00DD483F" w:rsidP="005070A2">
            <w:pPr>
              <w:pStyle w:val="ListParagraph"/>
              <w:numPr>
                <w:ilvl w:val="0"/>
                <w:numId w:val="39"/>
              </w:numPr>
              <w:tabs>
                <w:tab w:val="center" w:pos="1596"/>
              </w:tabs>
              <w:spacing w:after="0" w:line="240" w:lineRule="auto"/>
              <w:ind w:left="426" w:right="136" w:hanging="426"/>
              <w:jc w:val="both"/>
              <w:textAlignment w:val="baseline"/>
              <w:rPr>
                <w:rFonts w:ascii="Arial" w:eastAsia="Times New Roman" w:hAnsi="Arial" w:cs="Arial"/>
                <w:lang w:eastAsia="en-AU"/>
              </w:rPr>
            </w:pPr>
            <w:r w:rsidRPr="005070A2">
              <w:rPr>
                <w:rFonts w:ascii="Arial" w:hAnsi="Arial" w:cs="Arial"/>
              </w:rPr>
              <w:t xml:space="preserve">Use of acoustic glazing, solid-core doors, solid wall construction and other appropriate noise preventative design measures. </w:t>
            </w:r>
          </w:p>
          <w:p w14:paraId="3F2AAE8A" w14:textId="77777777" w:rsidR="00DD483F" w:rsidRPr="005070A2" w:rsidRDefault="00DD483F" w:rsidP="005070A2">
            <w:pPr>
              <w:pStyle w:val="ListParagraph"/>
              <w:numPr>
                <w:ilvl w:val="0"/>
                <w:numId w:val="39"/>
              </w:numPr>
              <w:tabs>
                <w:tab w:val="center" w:pos="1596"/>
              </w:tabs>
              <w:spacing w:after="0" w:line="240" w:lineRule="auto"/>
              <w:ind w:left="426" w:right="136" w:hanging="426"/>
              <w:jc w:val="both"/>
              <w:textAlignment w:val="baseline"/>
              <w:rPr>
                <w:rFonts w:ascii="Arial" w:eastAsia="Times New Roman" w:hAnsi="Arial" w:cs="Arial"/>
                <w:lang w:eastAsia="en-AU"/>
              </w:rPr>
            </w:pPr>
            <w:r w:rsidRPr="005070A2">
              <w:rPr>
                <w:rFonts w:ascii="Arial" w:hAnsi="Arial" w:cs="Arial"/>
              </w:rPr>
              <w:t xml:space="preserve">Separating plumbing for each dwelling and containing them to prevent transmission of noise between dwellings. </w:t>
            </w:r>
          </w:p>
          <w:p w14:paraId="0514E946" w14:textId="77777777" w:rsidR="00DD483F" w:rsidRPr="005070A2" w:rsidRDefault="00DD483F" w:rsidP="005070A2">
            <w:pPr>
              <w:tabs>
                <w:tab w:val="center" w:pos="1596"/>
              </w:tabs>
              <w:spacing w:after="0" w:line="240" w:lineRule="auto"/>
              <w:ind w:right="136"/>
              <w:jc w:val="both"/>
              <w:textAlignment w:val="baseline"/>
              <w:rPr>
                <w:rFonts w:ascii="Arial" w:hAnsi="Arial" w:cs="Arial"/>
              </w:rPr>
            </w:pPr>
          </w:p>
          <w:p w14:paraId="3CECE7A5" w14:textId="47A0F647" w:rsidR="00DD483F" w:rsidRPr="005070A2" w:rsidRDefault="00DD483F" w:rsidP="005070A2">
            <w:pPr>
              <w:tabs>
                <w:tab w:val="center" w:pos="1596"/>
              </w:tabs>
              <w:spacing w:after="0" w:line="240" w:lineRule="auto"/>
              <w:ind w:right="136"/>
              <w:jc w:val="both"/>
              <w:textAlignment w:val="baseline"/>
              <w:rPr>
                <w:rFonts w:ascii="Arial" w:eastAsia="Times New Roman" w:hAnsi="Arial" w:cs="Arial"/>
                <w:lang w:eastAsia="en-AU"/>
              </w:rPr>
            </w:pPr>
            <w:r w:rsidRPr="005070A2">
              <w:rPr>
                <w:rFonts w:ascii="Arial" w:hAnsi="Arial" w:cs="Arial"/>
              </w:rPr>
              <w:t>c) Noise sources such as air conditioners, exhaust fans and the like shall be located away from sensitive areas such as bedrooms.</w:t>
            </w:r>
          </w:p>
          <w:p w14:paraId="3A57E912" w14:textId="1CB05F5A" w:rsidR="00E2394C" w:rsidRPr="005070A2" w:rsidRDefault="00E2394C" w:rsidP="005070A2">
            <w:pPr>
              <w:tabs>
                <w:tab w:val="center" w:pos="1596"/>
              </w:tabs>
              <w:spacing w:after="0" w:line="240" w:lineRule="auto"/>
              <w:ind w:right="136"/>
              <w:jc w:val="both"/>
              <w:textAlignment w:val="baseline"/>
              <w:rPr>
                <w:rFonts w:ascii="Arial" w:eastAsia="Times New Roman" w:hAnsi="Arial" w:cs="Arial"/>
                <w:lang w:eastAsia="en-AU"/>
              </w:rPr>
            </w:pPr>
          </w:p>
        </w:tc>
        <w:tc>
          <w:tcPr>
            <w:tcW w:w="319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36021D4B" w14:textId="77777777" w:rsidR="00144663" w:rsidRPr="005070A2" w:rsidRDefault="003C65B2" w:rsidP="005070A2">
            <w:pPr>
              <w:spacing w:after="0" w:line="240" w:lineRule="auto"/>
              <w:jc w:val="both"/>
              <w:textAlignment w:val="baseline"/>
              <w:rPr>
                <w:rFonts w:ascii="Arial" w:eastAsia="Times New Roman" w:hAnsi="Arial" w:cs="Arial"/>
                <w:b/>
                <w:bCs/>
                <w:lang w:eastAsia="en-AU"/>
              </w:rPr>
            </w:pPr>
            <w:r w:rsidRPr="005070A2">
              <w:rPr>
                <w:rFonts w:ascii="Arial" w:eastAsia="Times New Roman" w:hAnsi="Arial" w:cs="Arial"/>
                <w:b/>
                <w:bCs/>
                <w:lang w:eastAsia="en-AU"/>
              </w:rPr>
              <w:t>Visual Privacy Controls</w:t>
            </w:r>
          </w:p>
          <w:p w14:paraId="201E3FBC" w14:textId="77777777" w:rsidR="003C65B2" w:rsidRPr="005070A2" w:rsidRDefault="003C65B2" w:rsidP="005070A2">
            <w:pPr>
              <w:spacing w:after="0" w:line="240" w:lineRule="auto"/>
              <w:jc w:val="both"/>
              <w:textAlignment w:val="baseline"/>
              <w:rPr>
                <w:rFonts w:ascii="Arial" w:eastAsia="Times New Roman" w:hAnsi="Arial" w:cs="Arial"/>
                <w:b/>
                <w:bCs/>
                <w:lang w:eastAsia="en-AU"/>
              </w:rPr>
            </w:pPr>
          </w:p>
          <w:p w14:paraId="4D564889" w14:textId="77777777" w:rsidR="003C65B2" w:rsidRPr="005070A2" w:rsidRDefault="00E340AE" w:rsidP="005070A2">
            <w:pPr>
              <w:pStyle w:val="ListParagraph"/>
              <w:numPr>
                <w:ilvl w:val="0"/>
                <w:numId w:val="38"/>
              </w:numPr>
              <w:spacing w:after="0" w:line="240" w:lineRule="auto"/>
              <w:ind w:left="277" w:hanging="277"/>
              <w:jc w:val="both"/>
              <w:textAlignment w:val="baseline"/>
              <w:rPr>
                <w:rFonts w:ascii="Arial" w:eastAsia="Times New Roman" w:hAnsi="Arial" w:cs="Arial"/>
                <w:lang w:eastAsia="en-AU"/>
              </w:rPr>
            </w:pPr>
            <w:r w:rsidRPr="005070A2">
              <w:rPr>
                <w:rFonts w:ascii="Arial" w:eastAsia="Times New Roman" w:hAnsi="Arial" w:cs="Arial"/>
                <w:lang w:eastAsia="en-AU"/>
              </w:rPr>
              <w:t xml:space="preserve">The siting of the </w:t>
            </w:r>
            <w:r w:rsidR="006D0823" w:rsidRPr="005070A2">
              <w:rPr>
                <w:rFonts w:ascii="Arial" w:eastAsia="Times New Roman" w:hAnsi="Arial" w:cs="Arial"/>
                <w:lang w:eastAsia="en-AU"/>
              </w:rPr>
              <w:t xml:space="preserve">upper-level windows to habitable windows are designed to avoid overlooking </w:t>
            </w:r>
            <w:r w:rsidR="00D26E29" w:rsidRPr="005070A2">
              <w:rPr>
                <w:rFonts w:ascii="Arial" w:eastAsia="Times New Roman" w:hAnsi="Arial" w:cs="Arial"/>
                <w:lang w:eastAsia="en-AU"/>
              </w:rPr>
              <w:t>of the private open space of neighbouring properties.</w:t>
            </w:r>
          </w:p>
          <w:p w14:paraId="0D6EA469" w14:textId="77777777" w:rsidR="00D26E29" w:rsidRPr="005070A2" w:rsidRDefault="00D26E29" w:rsidP="005070A2">
            <w:pPr>
              <w:pStyle w:val="ListParagraph"/>
              <w:spacing w:after="0" w:line="240" w:lineRule="auto"/>
              <w:ind w:left="277"/>
              <w:jc w:val="both"/>
              <w:textAlignment w:val="baseline"/>
              <w:rPr>
                <w:rFonts w:ascii="Arial" w:eastAsia="Times New Roman" w:hAnsi="Arial" w:cs="Arial"/>
                <w:lang w:eastAsia="en-AU"/>
              </w:rPr>
            </w:pPr>
          </w:p>
          <w:p w14:paraId="6D388416" w14:textId="77777777" w:rsidR="00771F3F" w:rsidRPr="005070A2" w:rsidRDefault="00C37653" w:rsidP="005070A2">
            <w:pPr>
              <w:pStyle w:val="ListParagraph"/>
              <w:numPr>
                <w:ilvl w:val="0"/>
                <w:numId w:val="38"/>
              </w:numPr>
              <w:spacing w:after="0" w:line="240" w:lineRule="auto"/>
              <w:ind w:left="277" w:hanging="277"/>
              <w:jc w:val="both"/>
              <w:textAlignment w:val="baseline"/>
              <w:rPr>
                <w:rFonts w:ascii="Arial" w:eastAsia="Times New Roman" w:hAnsi="Arial" w:cs="Arial"/>
                <w:lang w:eastAsia="en-AU"/>
              </w:rPr>
            </w:pPr>
            <w:r w:rsidRPr="005070A2">
              <w:rPr>
                <w:rFonts w:ascii="Arial" w:eastAsia="Times New Roman" w:hAnsi="Arial" w:cs="Arial"/>
                <w:lang w:eastAsia="en-AU"/>
              </w:rPr>
              <w:t xml:space="preserve">Highlight windows have been used </w:t>
            </w:r>
            <w:r w:rsidR="00F83F61" w:rsidRPr="005070A2">
              <w:rPr>
                <w:rFonts w:ascii="Arial" w:eastAsia="Times New Roman" w:hAnsi="Arial" w:cs="Arial"/>
                <w:lang w:eastAsia="en-AU"/>
              </w:rPr>
              <w:t xml:space="preserve">for habitable upper-floor windows </w:t>
            </w:r>
            <w:proofErr w:type="gramStart"/>
            <w:r w:rsidR="00F83F61" w:rsidRPr="005070A2">
              <w:rPr>
                <w:rFonts w:ascii="Arial" w:eastAsia="Times New Roman" w:hAnsi="Arial" w:cs="Arial"/>
                <w:lang w:eastAsia="en-AU"/>
              </w:rPr>
              <w:t>in order to</w:t>
            </w:r>
            <w:proofErr w:type="gramEnd"/>
            <w:r w:rsidR="00F83F61" w:rsidRPr="005070A2">
              <w:rPr>
                <w:rFonts w:ascii="Arial" w:eastAsia="Times New Roman" w:hAnsi="Arial" w:cs="Arial"/>
                <w:lang w:eastAsia="en-AU"/>
              </w:rPr>
              <w:t xml:space="preserve"> minimise </w:t>
            </w:r>
            <w:r w:rsidR="00771F3F" w:rsidRPr="005070A2">
              <w:rPr>
                <w:rFonts w:ascii="Arial" w:eastAsia="Times New Roman" w:hAnsi="Arial" w:cs="Arial"/>
                <w:lang w:eastAsia="en-AU"/>
              </w:rPr>
              <w:t>overlooking.</w:t>
            </w:r>
          </w:p>
          <w:p w14:paraId="2C303568" w14:textId="77777777" w:rsidR="00771F3F" w:rsidRPr="005070A2" w:rsidRDefault="00771F3F" w:rsidP="005070A2">
            <w:pPr>
              <w:pStyle w:val="ListParagraph"/>
              <w:spacing w:after="0" w:line="240" w:lineRule="auto"/>
              <w:rPr>
                <w:rFonts w:ascii="Arial" w:eastAsia="Times New Roman" w:hAnsi="Arial" w:cs="Arial"/>
                <w:lang w:eastAsia="en-AU"/>
              </w:rPr>
            </w:pPr>
          </w:p>
          <w:p w14:paraId="14FC5D5C" w14:textId="77777777" w:rsidR="00771F3F" w:rsidRPr="005070A2" w:rsidRDefault="00771F3F" w:rsidP="005070A2">
            <w:pPr>
              <w:pStyle w:val="ListParagraph"/>
              <w:numPr>
                <w:ilvl w:val="0"/>
                <w:numId w:val="38"/>
              </w:numPr>
              <w:spacing w:after="0" w:line="240" w:lineRule="auto"/>
              <w:ind w:left="277" w:hanging="277"/>
              <w:jc w:val="both"/>
              <w:textAlignment w:val="baseline"/>
              <w:rPr>
                <w:rFonts w:ascii="Arial" w:eastAsia="Times New Roman" w:hAnsi="Arial" w:cs="Arial"/>
                <w:lang w:eastAsia="en-AU"/>
              </w:rPr>
            </w:pPr>
            <w:r w:rsidRPr="00042E2A">
              <w:rPr>
                <w:rFonts w:ascii="Arial" w:eastAsia="Times New Roman" w:hAnsi="Arial" w:cs="Arial"/>
                <w:lang w:eastAsia="en-AU"/>
              </w:rPr>
              <w:t>Highlight</w:t>
            </w:r>
            <w:r w:rsidRPr="005070A2">
              <w:rPr>
                <w:rFonts w:ascii="Arial" w:eastAsia="Times New Roman" w:hAnsi="Arial" w:cs="Arial"/>
                <w:lang w:eastAsia="en-AU"/>
              </w:rPr>
              <w:t xml:space="preserve"> windows are used to reduce overlooking.</w:t>
            </w:r>
          </w:p>
          <w:p w14:paraId="3096503D" w14:textId="77777777" w:rsidR="00771F3F" w:rsidRPr="005070A2" w:rsidRDefault="00771F3F" w:rsidP="005070A2">
            <w:pPr>
              <w:pStyle w:val="ListParagraph"/>
              <w:spacing w:after="0" w:line="240" w:lineRule="auto"/>
              <w:rPr>
                <w:rFonts w:ascii="Arial" w:eastAsia="Times New Roman" w:hAnsi="Arial" w:cs="Arial"/>
                <w:lang w:eastAsia="en-AU"/>
              </w:rPr>
            </w:pPr>
          </w:p>
          <w:p w14:paraId="4D916C1D" w14:textId="08036B80" w:rsidR="0083475B" w:rsidRPr="005070A2" w:rsidRDefault="0083475B" w:rsidP="005070A2">
            <w:pPr>
              <w:pStyle w:val="ListParagraph"/>
              <w:numPr>
                <w:ilvl w:val="0"/>
                <w:numId w:val="38"/>
              </w:numPr>
              <w:spacing w:after="0" w:line="240" w:lineRule="auto"/>
              <w:ind w:left="277" w:hanging="277"/>
              <w:jc w:val="both"/>
              <w:textAlignment w:val="baseline"/>
              <w:rPr>
                <w:rFonts w:ascii="Arial" w:eastAsia="Times New Roman" w:hAnsi="Arial" w:cs="Arial"/>
                <w:lang w:eastAsia="en-AU"/>
              </w:rPr>
            </w:pPr>
            <w:r w:rsidRPr="005070A2">
              <w:rPr>
                <w:rFonts w:ascii="Arial" w:eastAsia="Times New Roman" w:hAnsi="Arial" w:cs="Arial"/>
                <w:lang w:eastAsia="en-AU"/>
              </w:rPr>
              <w:t>Noted</w:t>
            </w:r>
            <w:r w:rsidR="00042E2A">
              <w:rPr>
                <w:rFonts w:ascii="Arial" w:eastAsia="Times New Roman" w:hAnsi="Arial" w:cs="Arial"/>
                <w:lang w:eastAsia="en-AU"/>
              </w:rPr>
              <w:t xml:space="preserve">, not </w:t>
            </w:r>
            <w:proofErr w:type="gramStart"/>
            <w:r w:rsidR="00042E2A">
              <w:rPr>
                <w:rFonts w:ascii="Arial" w:eastAsia="Times New Roman" w:hAnsi="Arial" w:cs="Arial"/>
                <w:lang w:eastAsia="en-AU"/>
              </w:rPr>
              <w:t>relevant</w:t>
            </w:r>
            <w:proofErr w:type="gramEnd"/>
          </w:p>
          <w:p w14:paraId="41DFEDE6" w14:textId="77777777" w:rsidR="0083475B" w:rsidRPr="005070A2" w:rsidRDefault="0083475B" w:rsidP="005A18B9">
            <w:pPr>
              <w:pStyle w:val="ListParagraph"/>
              <w:spacing w:after="0" w:line="240" w:lineRule="auto"/>
              <w:ind w:right="84"/>
              <w:rPr>
                <w:rFonts w:ascii="Arial" w:eastAsia="Times New Roman" w:hAnsi="Arial" w:cs="Arial"/>
                <w:lang w:eastAsia="en-AU"/>
              </w:rPr>
            </w:pPr>
          </w:p>
          <w:p w14:paraId="4028A34E" w14:textId="5973BCA0" w:rsidR="0083475B" w:rsidRPr="005070A2" w:rsidRDefault="0083475B" w:rsidP="00B91FB1">
            <w:pPr>
              <w:pStyle w:val="ListParagraph"/>
              <w:numPr>
                <w:ilvl w:val="0"/>
                <w:numId w:val="38"/>
              </w:numPr>
              <w:spacing w:after="0" w:line="240" w:lineRule="auto"/>
              <w:ind w:left="343" w:right="84"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No windows are proposed in a </w:t>
            </w:r>
            <w:proofErr w:type="gramStart"/>
            <w:r w:rsidRPr="005070A2">
              <w:rPr>
                <w:rFonts w:ascii="Arial" w:eastAsia="Times New Roman" w:hAnsi="Arial" w:cs="Arial"/>
                <w:lang w:eastAsia="en-AU"/>
              </w:rPr>
              <w:t>zero lot</w:t>
            </w:r>
            <w:proofErr w:type="gramEnd"/>
            <w:r w:rsidRPr="005070A2">
              <w:rPr>
                <w:rFonts w:ascii="Arial" w:eastAsia="Times New Roman" w:hAnsi="Arial" w:cs="Arial"/>
                <w:lang w:eastAsia="en-AU"/>
              </w:rPr>
              <w:t xml:space="preserve"> </w:t>
            </w:r>
            <w:r w:rsidR="00042E2A">
              <w:rPr>
                <w:rFonts w:ascii="Arial" w:eastAsia="Times New Roman" w:hAnsi="Arial" w:cs="Arial"/>
                <w:lang w:eastAsia="en-AU"/>
              </w:rPr>
              <w:t xml:space="preserve">line </w:t>
            </w:r>
            <w:r w:rsidRPr="005070A2">
              <w:rPr>
                <w:rFonts w:ascii="Arial" w:eastAsia="Times New Roman" w:hAnsi="Arial" w:cs="Arial"/>
                <w:lang w:eastAsia="en-AU"/>
              </w:rPr>
              <w:t>wall.</w:t>
            </w:r>
          </w:p>
          <w:p w14:paraId="720DBA0E" w14:textId="77777777" w:rsidR="0083475B" w:rsidRPr="005070A2" w:rsidRDefault="0083475B" w:rsidP="00B91FB1">
            <w:pPr>
              <w:pStyle w:val="ListParagraph"/>
              <w:spacing w:after="0" w:line="240" w:lineRule="auto"/>
              <w:ind w:left="343" w:right="84" w:hanging="283"/>
              <w:rPr>
                <w:rFonts w:ascii="Arial" w:eastAsia="Times New Roman" w:hAnsi="Arial" w:cs="Arial"/>
                <w:lang w:eastAsia="en-AU"/>
              </w:rPr>
            </w:pPr>
          </w:p>
          <w:p w14:paraId="28B48EF0" w14:textId="77777777" w:rsidR="00444686" w:rsidRPr="005070A2" w:rsidRDefault="001565DE" w:rsidP="00B91FB1">
            <w:pPr>
              <w:pStyle w:val="ListParagraph"/>
              <w:numPr>
                <w:ilvl w:val="0"/>
                <w:numId w:val="38"/>
              </w:numPr>
              <w:spacing w:after="0" w:line="240" w:lineRule="auto"/>
              <w:ind w:left="343" w:right="84"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Where </w:t>
            </w:r>
            <w:r w:rsidRPr="000B6E4E">
              <w:rPr>
                <w:rFonts w:ascii="Arial" w:eastAsia="Times New Roman" w:hAnsi="Arial" w:cs="Arial"/>
                <w:lang w:eastAsia="en-AU"/>
              </w:rPr>
              <w:t xml:space="preserve">applicable, </w:t>
            </w:r>
            <w:r w:rsidR="00ED32D4" w:rsidRPr="000B6E4E">
              <w:rPr>
                <w:rFonts w:ascii="Arial" w:eastAsia="Times New Roman" w:hAnsi="Arial" w:cs="Arial"/>
                <w:lang w:eastAsia="en-AU"/>
              </w:rPr>
              <w:t xml:space="preserve">highlight windows are proposed to </w:t>
            </w:r>
            <w:r w:rsidR="00444686" w:rsidRPr="000B6E4E">
              <w:rPr>
                <w:rFonts w:ascii="Arial" w:eastAsia="Times New Roman" w:hAnsi="Arial" w:cs="Arial"/>
                <w:lang w:eastAsia="en-AU"/>
              </w:rPr>
              <w:t>habitable rooms to reduc</w:t>
            </w:r>
            <w:r w:rsidR="00444686" w:rsidRPr="005070A2">
              <w:rPr>
                <w:rFonts w:ascii="Arial" w:eastAsia="Times New Roman" w:hAnsi="Arial" w:cs="Arial"/>
                <w:lang w:eastAsia="en-AU"/>
              </w:rPr>
              <w:t>e overlooking.</w:t>
            </w:r>
          </w:p>
          <w:p w14:paraId="31DC4D67" w14:textId="77777777" w:rsidR="00444686" w:rsidRPr="005070A2" w:rsidRDefault="00444686" w:rsidP="005A18B9">
            <w:pPr>
              <w:spacing w:after="0" w:line="240" w:lineRule="auto"/>
              <w:ind w:right="84"/>
              <w:rPr>
                <w:rFonts w:ascii="Arial" w:eastAsia="Times New Roman" w:hAnsi="Arial" w:cs="Arial"/>
                <w:lang w:eastAsia="en-AU"/>
              </w:rPr>
            </w:pPr>
          </w:p>
          <w:p w14:paraId="202741BB" w14:textId="47C83963" w:rsidR="00DD483F" w:rsidRPr="005070A2" w:rsidRDefault="00DD483F" w:rsidP="005A18B9">
            <w:pPr>
              <w:spacing w:after="0" w:line="240" w:lineRule="auto"/>
              <w:ind w:right="84"/>
              <w:rPr>
                <w:rFonts w:ascii="Arial" w:eastAsia="Times New Roman" w:hAnsi="Arial" w:cs="Arial"/>
                <w:b/>
                <w:bCs/>
                <w:lang w:eastAsia="en-AU"/>
              </w:rPr>
            </w:pPr>
            <w:r w:rsidRPr="005070A2">
              <w:rPr>
                <w:rFonts w:ascii="Arial" w:eastAsia="Times New Roman" w:hAnsi="Arial" w:cs="Arial"/>
                <w:b/>
                <w:bCs/>
                <w:lang w:eastAsia="en-AU"/>
              </w:rPr>
              <w:t>Acoustic Privacy Controls</w:t>
            </w:r>
          </w:p>
          <w:p w14:paraId="24123B8A" w14:textId="0229F9E6" w:rsidR="000E43EC" w:rsidRPr="005070A2" w:rsidRDefault="000E43EC" w:rsidP="00B91FB1">
            <w:pPr>
              <w:pStyle w:val="ListParagraph"/>
              <w:numPr>
                <w:ilvl w:val="0"/>
                <w:numId w:val="40"/>
              </w:numPr>
              <w:spacing w:after="0" w:line="240" w:lineRule="auto"/>
              <w:ind w:left="343" w:right="84" w:hanging="343"/>
              <w:jc w:val="both"/>
              <w:textAlignment w:val="baseline"/>
              <w:rPr>
                <w:rFonts w:ascii="Arial" w:eastAsia="Times New Roman" w:hAnsi="Arial" w:cs="Arial"/>
                <w:lang w:eastAsia="en-AU"/>
              </w:rPr>
            </w:pPr>
            <w:r w:rsidRPr="005070A2">
              <w:rPr>
                <w:rFonts w:ascii="Arial" w:eastAsia="Times New Roman" w:hAnsi="Arial" w:cs="Arial"/>
                <w:lang w:eastAsia="en-AU"/>
              </w:rPr>
              <w:t>The insulation will be in accordance with the BCA requirements.</w:t>
            </w:r>
            <w:r w:rsidR="000C00D4" w:rsidRPr="005070A2">
              <w:rPr>
                <w:rFonts w:ascii="Arial" w:eastAsia="Times New Roman" w:hAnsi="Arial" w:cs="Arial"/>
                <w:lang w:eastAsia="en-AU"/>
              </w:rPr>
              <w:t xml:space="preserve"> </w:t>
            </w:r>
            <w:r w:rsidRPr="005070A2">
              <w:rPr>
                <w:rFonts w:ascii="Arial" w:eastAsia="Times New Roman" w:hAnsi="Arial" w:cs="Arial"/>
                <w:lang w:eastAsia="en-AU"/>
              </w:rPr>
              <w:t>The development is for residential use and is not anticipated to have significant acoustic implication on adjoining properties.</w:t>
            </w:r>
          </w:p>
          <w:p w14:paraId="5995222B" w14:textId="6A82EE5A" w:rsidR="00D26E29" w:rsidRPr="005070A2" w:rsidRDefault="00D26E29" w:rsidP="005070A2">
            <w:pPr>
              <w:pStyle w:val="ListParagraph"/>
              <w:spacing w:after="0" w:line="240" w:lineRule="auto"/>
              <w:jc w:val="both"/>
              <w:textAlignment w:val="baseline"/>
              <w:rPr>
                <w:rFonts w:ascii="Arial" w:eastAsia="Times New Roman" w:hAnsi="Arial" w:cs="Arial"/>
                <w:lang w:eastAsia="en-AU"/>
              </w:rPr>
            </w:pPr>
          </w:p>
        </w:tc>
        <w:tc>
          <w:tcPr>
            <w:tcW w:w="1573"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494CA22A" w14:textId="77777777" w:rsidR="00144663" w:rsidRPr="005070A2" w:rsidRDefault="0014466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144663" w:rsidRPr="005070A2" w14:paraId="563AF48C" w14:textId="77777777" w:rsidTr="00A40290">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auto"/>
          </w:tcPr>
          <w:p w14:paraId="461A6155" w14:textId="120ED1E5" w:rsidR="00144663" w:rsidRPr="005070A2" w:rsidRDefault="005000EB"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7.7 Safety and Security</w:t>
            </w:r>
          </w:p>
        </w:tc>
        <w:tc>
          <w:tcPr>
            <w:tcW w:w="2977" w:type="dxa"/>
            <w:tcBorders>
              <w:top w:val="single" w:sz="6" w:space="0" w:color="BFBFBF"/>
              <w:left w:val="single" w:sz="6" w:space="0" w:color="BFBFBF"/>
              <w:bottom w:val="single" w:sz="6" w:space="0" w:color="BFBFBF"/>
              <w:right w:val="single" w:sz="6" w:space="0" w:color="BFBFBF"/>
            </w:tcBorders>
            <w:shd w:val="clear" w:color="auto" w:fill="auto"/>
          </w:tcPr>
          <w:p w14:paraId="7D744B6F" w14:textId="21F859F2" w:rsidR="00144663" w:rsidRPr="005070A2" w:rsidRDefault="003041A2" w:rsidP="005070A2">
            <w:pPr>
              <w:spacing w:after="0" w:line="240" w:lineRule="auto"/>
              <w:ind w:right="136"/>
              <w:jc w:val="both"/>
              <w:textAlignment w:val="baseline"/>
              <w:rPr>
                <w:rFonts w:ascii="Arial" w:eastAsia="Times New Roman" w:hAnsi="Arial" w:cs="Arial"/>
                <w:lang w:eastAsia="en-AU"/>
              </w:rPr>
            </w:pPr>
            <w:r w:rsidRPr="005070A2">
              <w:rPr>
                <w:rFonts w:ascii="Arial" w:hAnsi="Arial" w:cs="Arial"/>
              </w:rPr>
              <w:t>a) Design buildings and landscaping in accordance with Part 2.9 of the Queanbeyan Development Control Plan 2012 – Safe Design.</w:t>
            </w:r>
          </w:p>
        </w:tc>
        <w:tc>
          <w:tcPr>
            <w:tcW w:w="3192" w:type="dxa"/>
            <w:tcBorders>
              <w:top w:val="single" w:sz="6" w:space="0" w:color="BFBFBF"/>
              <w:left w:val="single" w:sz="6" w:space="0" w:color="BFBFBF"/>
              <w:bottom w:val="single" w:sz="6" w:space="0" w:color="BFBFBF"/>
              <w:right w:val="single" w:sz="6" w:space="0" w:color="BFBFBF"/>
            </w:tcBorders>
            <w:shd w:val="clear" w:color="auto" w:fill="auto"/>
          </w:tcPr>
          <w:p w14:paraId="717EE9D7" w14:textId="3FD541BE" w:rsidR="00144663" w:rsidRPr="005070A2" w:rsidRDefault="003041A2" w:rsidP="00A62E2F">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The building design and landscaping</w:t>
            </w:r>
            <w:r w:rsidR="00B24466" w:rsidRPr="005070A2">
              <w:rPr>
                <w:rFonts w:ascii="Arial" w:eastAsia="Times New Roman" w:hAnsi="Arial" w:cs="Arial"/>
                <w:lang w:eastAsia="en-AU"/>
              </w:rPr>
              <w:t xml:space="preserve"> </w:t>
            </w:r>
            <w:proofErr w:type="gramStart"/>
            <w:r w:rsidR="00B24466" w:rsidRPr="005070A2">
              <w:rPr>
                <w:rFonts w:ascii="Arial" w:eastAsia="Times New Roman" w:hAnsi="Arial" w:cs="Arial"/>
                <w:lang w:eastAsia="en-AU"/>
              </w:rPr>
              <w:t>is considered to be</w:t>
            </w:r>
            <w:proofErr w:type="gramEnd"/>
            <w:r w:rsidR="00B24466" w:rsidRPr="005070A2">
              <w:rPr>
                <w:rFonts w:ascii="Arial" w:eastAsia="Times New Roman" w:hAnsi="Arial" w:cs="Arial"/>
                <w:lang w:eastAsia="en-AU"/>
              </w:rPr>
              <w:t xml:space="preserve"> in accordance with Part 2.9 of the Q</w:t>
            </w:r>
            <w:r w:rsidR="0063784C">
              <w:rPr>
                <w:rFonts w:ascii="Arial" w:eastAsia="Times New Roman" w:hAnsi="Arial" w:cs="Arial"/>
                <w:lang w:eastAsia="en-AU"/>
              </w:rPr>
              <w:t>DCP</w:t>
            </w:r>
            <w:r w:rsidR="00B24466" w:rsidRPr="005070A2">
              <w:rPr>
                <w:rFonts w:ascii="Arial" w:eastAsia="Times New Roman" w:hAnsi="Arial" w:cs="Arial"/>
                <w:lang w:eastAsia="en-AU"/>
              </w:rPr>
              <w:t>.</w:t>
            </w:r>
            <w:r w:rsidRPr="005070A2">
              <w:rPr>
                <w:rFonts w:ascii="Arial" w:eastAsia="Times New Roman" w:hAnsi="Arial" w:cs="Arial"/>
                <w:lang w:eastAsia="en-AU"/>
              </w:rPr>
              <w:t xml:space="preserve"> </w:t>
            </w:r>
          </w:p>
        </w:tc>
        <w:tc>
          <w:tcPr>
            <w:tcW w:w="1573" w:type="dxa"/>
            <w:tcBorders>
              <w:top w:val="single" w:sz="6" w:space="0" w:color="BFBFBF"/>
              <w:left w:val="single" w:sz="6" w:space="0" w:color="BFBFBF"/>
              <w:bottom w:val="single" w:sz="6" w:space="0" w:color="BFBFBF"/>
              <w:right w:val="single" w:sz="6" w:space="0" w:color="auto"/>
            </w:tcBorders>
            <w:shd w:val="clear" w:color="auto" w:fill="auto"/>
            <w:hideMark/>
          </w:tcPr>
          <w:p w14:paraId="2CDDDB83" w14:textId="77777777" w:rsidR="00144663" w:rsidRPr="005070A2" w:rsidRDefault="0014466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144663" w:rsidRPr="005070A2" w14:paraId="7DCD1428" w14:textId="77777777" w:rsidTr="00B91FB1">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2EC49566" w14:textId="7AF98530" w:rsidR="00144663" w:rsidRPr="005070A2" w:rsidRDefault="00861BDC"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7.8 Access and Mobility for Multiple Dwelling Houses and Residential Flat Buildings</w:t>
            </w:r>
          </w:p>
        </w:tc>
        <w:tc>
          <w:tcPr>
            <w:tcW w:w="2977"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46A42B2B" w14:textId="208FB11C" w:rsidR="00144663" w:rsidRPr="005070A2" w:rsidRDefault="00144663" w:rsidP="005070A2">
            <w:pPr>
              <w:spacing w:after="0" w:line="240" w:lineRule="auto"/>
              <w:jc w:val="both"/>
              <w:textAlignment w:val="baseline"/>
              <w:rPr>
                <w:rFonts w:ascii="Arial" w:eastAsia="Times New Roman" w:hAnsi="Arial" w:cs="Arial"/>
                <w:lang w:eastAsia="en-AU"/>
              </w:rPr>
            </w:pPr>
          </w:p>
        </w:tc>
        <w:tc>
          <w:tcPr>
            <w:tcW w:w="319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2318E48B" w14:textId="4095F475" w:rsidR="00144663" w:rsidRPr="005070A2" w:rsidRDefault="00543800" w:rsidP="005070A2">
            <w:pPr>
              <w:spacing w:after="0" w:line="240" w:lineRule="auto"/>
              <w:ind w:right="65"/>
              <w:jc w:val="both"/>
              <w:textAlignment w:val="baseline"/>
              <w:rPr>
                <w:rFonts w:ascii="Arial" w:eastAsia="Times New Roman" w:hAnsi="Arial" w:cs="Arial"/>
                <w:lang w:eastAsia="en-AU"/>
              </w:rPr>
            </w:pPr>
            <w:r w:rsidRPr="005070A2">
              <w:rPr>
                <w:rFonts w:ascii="Arial" w:eastAsia="Times New Roman" w:hAnsi="Arial" w:cs="Arial"/>
                <w:lang w:eastAsia="en-AU"/>
              </w:rPr>
              <w:t xml:space="preserve">An </w:t>
            </w:r>
            <w:r w:rsidR="00042E2A">
              <w:rPr>
                <w:rFonts w:ascii="Arial" w:eastAsia="Times New Roman" w:hAnsi="Arial" w:cs="Arial"/>
                <w:lang w:eastAsia="en-AU"/>
              </w:rPr>
              <w:t>A</w:t>
            </w:r>
            <w:r w:rsidRPr="005070A2">
              <w:rPr>
                <w:rFonts w:ascii="Arial" w:eastAsia="Times New Roman" w:hAnsi="Arial" w:cs="Arial"/>
                <w:lang w:eastAsia="en-AU"/>
              </w:rPr>
              <w:t xml:space="preserve">ccess </w:t>
            </w:r>
            <w:r w:rsidR="007034BF" w:rsidRPr="005070A2">
              <w:rPr>
                <w:rFonts w:ascii="Arial" w:eastAsia="Times New Roman" w:hAnsi="Arial" w:cs="Arial"/>
                <w:lang w:eastAsia="en-AU"/>
              </w:rPr>
              <w:t xml:space="preserve">and </w:t>
            </w:r>
            <w:r w:rsidR="00042E2A">
              <w:rPr>
                <w:rFonts w:ascii="Arial" w:eastAsia="Times New Roman" w:hAnsi="Arial" w:cs="Arial"/>
                <w:lang w:eastAsia="en-AU"/>
              </w:rPr>
              <w:t>M</w:t>
            </w:r>
            <w:r w:rsidR="007034BF" w:rsidRPr="005070A2">
              <w:rPr>
                <w:rFonts w:ascii="Arial" w:eastAsia="Times New Roman" w:hAnsi="Arial" w:cs="Arial"/>
                <w:lang w:eastAsia="en-AU"/>
              </w:rPr>
              <w:t xml:space="preserve">obility </w:t>
            </w:r>
            <w:r w:rsidR="00042E2A">
              <w:rPr>
                <w:rFonts w:ascii="Arial" w:eastAsia="Times New Roman" w:hAnsi="Arial" w:cs="Arial"/>
                <w:lang w:eastAsia="en-AU"/>
              </w:rPr>
              <w:t>R</w:t>
            </w:r>
            <w:r w:rsidRPr="005070A2">
              <w:rPr>
                <w:rFonts w:ascii="Arial" w:eastAsia="Times New Roman" w:hAnsi="Arial" w:cs="Arial"/>
                <w:lang w:eastAsia="en-AU"/>
              </w:rPr>
              <w:t xml:space="preserve">eport has been provided with the development </w:t>
            </w:r>
            <w:r w:rsidR="00127770" w:rsidRPr="005070A2">
              <w:rPr>
                <w:rFonts w:ascii="Arial" w:eastAsia="Times New Roman" w:hAnsi="Arial" w:cs="Arial"/>
                <w:lang w:eastAsia="en-AU"/>
              </w:rPr>
              <w:t xml:space="preserve">application </w:t>
            </w:r>
            <w:r w:rsidRPr="005070A2">
              <w:rPr>
                <w:rFonts w:ascii="Arial" w:eastAsia="Times New Roman" w:hAnsi="Arial" w:cs="Arial"/>
                <w:lang w:eastAsia="en-AU"/>
              </w:rPr>
              <w:t xml:space="preserve">which confirms </w:t>
            </w:r>
            <w:r w:rsidR="00473BC3" w:rsidRPr="005070A2">
              <w:rPr>
                <w:rFonts w:ascii="Arial" w:eastAsia="Times New Roman" w:hAnsi="Arial" w:cs="Arial"/>
                <w:lang w:eastAsia="en-AU"/>
              </w:rPr>
              <w:t>that over 10% of units are adaptabl</w:t>
            </w:r>
            <w:r w:rsidR="00CB3CB5" w:rsidRPr="005070A2">
              <w:rPr>
                <w:rFonts w:ascii="Arial" w:eastAsia="Times New Roman" w:hAnsi="Arial" w:cs="Arial"/>
                <w:lang w:eastAsia="en-AU"/>
              </w:rPr>
              <w:t>e. In addition, over 10% of car parking spaces are adaptable</w:t>
            </w:r>
            <w:r w:rsidR="00093EB9" w:rsidRPr="005070A2">
              <w:rPr>
                <w:rFonts w:ascii="Arial" w:eastAsia="Times New Roman" w:hAnsi="Arial" w:cs="Arial"/>
                <w:lang w:eastAsia="en-AU"/>
              </w:rPr>
              <w:t>.</w:t>
            </w:r>
            <w:r w:rsidR="00473BC3" w:rsidRPr="005070A2">
              <w:rPr>
                <w:rFonts w:ascii="Arial" w:eastAsia="Times New Roman" w:hAnsi="Arial" w:cs="Arial"/>
                <w:lang w:eastAsia="en-AU"/>
              </w:rPr>
              <w:t xml:space="preserve"> </w:t>
            </w:r>
          </w:p>
        </w:tc>
        <w:tc>
          <w:tcPr>
            <w:tcW w:w="1573"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0D046CC2" w14:textId="77777777" w:rsidR="00144663" w:rsidRPr="005070A2" w:rsidRDefault="0014466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144663" w:rsidRPr="005070A2" w14:paraId="05A309A5" w14:textId="77777777" w:rsidTr="00A40290">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auto"/>
          </w:tcPr>
          <w:p w14:paraId="3F8B3FE3" w14:textId="56A8BFCF" w:rsidR="00144663" w:rsidRPr="005070A2" w:rsidRDefault="00093EB9"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 xml:space="preserve">7.9 Pedestrian </w:t>
            </w:r>
            <w:r w:rsidR="002A12FC" w:rsidRPr="005070A2">
              <w:rPr>
                <w:rFonts w:ascii="Arial" w:eastAsia="Times New Roman" w:hAnsi="Arial" w:cs="Arial"/>
                <w:b/>
                <w:bCs/>
                <w:lang w:eastAsia="en-AU"/>
              </w:rPr>
              <w:t>Access and Building Entries</w:t>
            </w:r>
          </w:p>
        </w:tc>
        <w:tc>
          <w:tcPr>
            <w:tcW w:w="2977" w:type="dxa"/>
            <w:tcBorders>
              <w:top w:val="single" w:sz="6" w:space="0" w:color="BFBFBF"/>
              <w:left w:val="single" w:sz="6" w:space="0" w:color="BFBFBF"/>
              <w:bottom w:val="single" w:sz="6" w:space="0" w:color="BFBFBF"/>
              <w:right w:val="single" w:sz="6" w:space="0" w:color="BFBFBF"/>
            </w:tcBorders>
            <w:shd w:val="clear" w:color="auto" w:fill="auto"/>
          </w:tcPr>
          <w:p w14:paraId="788DD980" w14:textId="77777777" w:rsidR="002A12FC" w:rsidRPr="005070A2" w:rsidRDefault="002A12FC" w:rsidP="005070A2">
            <w:pPr>
              <w:spacing w:after="0" w:line="240" w:lineRule="auto"/>
              <w:ind w:right="136"/>
              <w:jc w:val="both"/>
              <w:textAlignment w:val="baseline"/>
              <w:rPr>
                <w:rFonts w:ascii="Arial" w:hAnsi="Arial" w:cs="Arial"/>
              </w:rPr>
            </w:pPr>
            <w:r w:rsidRPr="005070A2">
              <w:rPr>
                <w:rFonts w:ascii="Arial" w:hAnsi="Arial" w:cs="Arial"/>
              </w:rPr>
              <w:t xml:space="preserve">a) The planning of the site is to optimise accessibility for all to the development from the public domain. </w:t>
            </w:r>
          </w:p>
          <w:p w14:paraId="03580CB1" w14:textId="77777777" w:rsidR="002A12FC" w:rsidRPr="005070A2" w:rsidRDefault="002A12FC" w:rsidP="005070A2">
            <w:pPr>
              <w:spacing w:after="0" w:line="240" w:lineRule="auto"/>
              <w:ind w:right="136"/>
              <w:jc w:val="both"/>
              <w:textAlignment w:val="baseline"/>
              <w:rPr>
                <w:rFonts w:ascii="Arial" w:hAnsi="Arial" w:cs="Arial"/>
              </w:rPr>
            </w:pPr>
          </w:p>
          <w:p w14:paraId="602E4158" w14:textId="77777777" w:rsidR="002A12FC" w:rsidRPr="005070A2" w:rsidRDefault="002A12FC" w:rsidP="005070A2">
            <w:pPr>
              <w:spacing w:after="0" w:line="240" w:lineRule="auto"/>
              <w:ind w:right="136"/>
              <w:jc w:val="both"/>
              <w:textAlignment w:val="baseline"/>
              <w:rPr>
                <w:rFonts w:ascii="Arial" w:hAnsi="Arial" w:cs="Arial"/>
              </w:rPr>
            </w:pPr>
            <w:r w:rsidRPr="005070A2">
              <w:rPr>
                <w:rFonts w:ascii="Arial" w:hAnsi="Arial" w:cs="Arial"/>
              </w:rPr>
              <w:t xml:space="preserve">b) High quality accessible routes are to be provided to public and semi-public areas of residential buildings and the site, including major entries, lobbies, communal open spaces, site facilities, parking areas, public streets and internal roads. </w:t>
            </w:r>
          </w:p>
          <w:p w14:paraId="7A286629" w14:textId="77777777" w:rsidR="002A12FC" w:rsidRPr="005070A2" w:rsidRDefault="002A12FC" w:rsidP="005070A2">
            <w:pPr>
              <w:spacing w:after="0" w:line="240" w:lineRule="auto"/>
              <w:ind w:right="136"/>
              <w:jc w:val="both"/>
              <w:textAlignment w:val="baseline"/>
              <w:rPr>
                <w:rFonts w:ascii="Arial" w:hAnsi="Arial" w:cs="Arial"/>
              </w:rPr>
            </w:pPr>
          </w:p>
          <w:p w14:paraId="1FE513B1" w14:textId="77777777" w:rsidR="002A12FC" w:rsidRPr="005070A2" w:rsidRDefault="002A12FC" w:rsidP="005070A2">
            <w:pPr>
              <w:spacing w:after="0" w:line="240" w:lineRule="auto"/>
              <w:ind w:right="136"/>
              <w:jc w:val="both"/>
              <w:textAlignment w:val="baseline"/>
              <w:rPr>
                <w:rFonts w:ascii="Arial" w:hAnsi="Arial" w:cs="Arial"/>
              </w:rPr>
            </w:pPr>
            <w:r w:rsidRPr="005070A2">
              <w:rPr>
                <w:rFonts w:ascii="Arial" w:hAnsi="Arial" w:cs="Arial"/>
              </w:rPr>
              <w:t xml:space="preserve">c) The main building entrance is to be accessible for all from the street and car parking areas. </w:t>
            </w:r>
          </w:p>
          <w:p w14:paraId="25FC1357" w14:textId="77777777" w:rsidR="002A12FC" w:rsidRPr="005070A2" w:rsidRDefault="002A12FC" w:rsidP="005070A2">
            <w:pPr>
              <w:spacing w:after="0" w:line="240" w:lineRule="auto"/>
              <w:ind w:right="136"/>
              <w:jc w:val="both"/>
              <w:textAlignment w:val="baseline"/>
              <w:rPr>
                <w:rFonts w:ascii="Arial" w:hAnsi="Arial" w:cs="Arial"/>
              </w:rPr>
            </w:pPr>
          </w:p>
          <w:p w14:paraId="62D923BA" w14:textId="77777777" w:rsidR="002A12FC" w:rsidRPr="005070A2" w:rsidRDefault="002A12FC" w:rsidP="005070A2">
            <w:pPr>
              <w:spacing w:after="0" w:line="240" w:lineRule="auto"/>
              <w:ind w:right="136"/>
              <w:jc w:val="both"/>
              <w:textAlignment w:val="baseline"/>
              <w:rPr>
                <w:rFonts w:ascii="Arial" w:hAnsi="Arial" w:cs="Arial"/>
              </w:rPr>
            </w:pPr>
            <w:r w:rsidRPr="005070A2">
              <w:rPr>
                <w:rFonts w:ascii="Arial" w:hAnsi="Arial" w:cs="Arial"/>
              </w:rPr>
              <w:t xml:space="preserve">d) Pedestrian ramps are to be integrated into the overall building and landscape design. </w:t>
            </w:r>
          </w:p>
          <w:p w14:paraId="0D5DB60F" w14:textId="77777777" w:rsidR="002A12FC" w:rsidRPr="005070A2" w:rsidRDefault="002A12FC" w:rsidP="005070A2">
            <w:pPr>
              <w:spacing w:after="0" w:line="240" w:lineRule="auto"/>
              <w:ind w:right="136"/>
              <w:jc w:val="both"/>
              <w:textAlignment w:val="baseline"/>
              <w:rPr>
                <w:rFonts w:ascii="Arial" w:hAnsi="Arial" w:cs="Arial"/>
              </w:rPr>
            </w:pPr>
          </w:p>
          <w:p w14:paraId="229B41D2" w14:textId="77777777" w:rsidR="002A12FC" w:rsidRPr="005070A2" w:rsidRDefault="002A12FC" w:rsidP="005070A2">
            <w:pPr>
              <w:spacing w:after="0" w:line="240" w:lineRule="auto"/>
              <w:ind w:right="136"/>
              <w:jc w:val="both"/>
              <w:textAlignment w:val="baseline"/>
              <w:rPr>
                <w:rFonts w:ascii="Arial" w:hAnsi="Arial" w:cs="Arial"/>
              </w:rPr>
            </w:pPr>
            <w:r w:rsidRPr="005070A2">
              <w:rPr>
                <w:rFonts w:ascii="Arial" w:hAnsi="Arial" w:cs="Arial"/>
              </w:rPr>
              <w:t xml:space="preserve">e) Ground floor shops, offices and apartments are to be designed to be accessible for all from the street. </w:t>
            </w:r>
          </w:p>
          <w:p w14:paraId="5332D099" w14:textId="77777777" w:rsidR="002A12FC" w:rsidRPr="005070A2" w:rsidRDefault="002A12FC" w:rsidP="005070A2">
            <w:pPr>
              <w:spacing w:after="0" w:line="240" w:lineRule="auto"/>
              <w:ind w:right="136"/>
              <w:jc w:val="both"/>
              <w:textAlignment w:val="baseline"/>
              <w:rPr>
                <w:rFonts w:ascii="Arial" w:hAnsi="Arial" w:cs="Arial"/>
              </w:rPr>
            </w:pPr>
          </w:p>
          <w:p w14:paraId="4DC25468" w14:textId="77777777" w:rsidR="002A12FC" w:rsidRPr="005070A2" w:rsidRDefault="002A12FC" w:rsidP="005070A2">
            <w:pPr>
              <w:spacing w:after="0" w:line="240" w:lineRule="auto"/>
              <w:ind w:right="136"/>
              <w:jc w:val="both"/>
              <w:textAlignment w:val="baseline"/>
              <w:rPr>
                <w:rFonts w:ascii="Arial" w:hAnsi="Arial" w:cs="Arial"/>
              </w:rPr>
            </w:pPr>
            <w:r w:rsidRPr="005070A2">
              <w:rPr>
                <w:rFonts w:ascii="Arial" w:hAnsi="Arial" w:cs="Arial"/>
              </w:rPr>
              <w:t xml:space="preserve">f) Pedestrian and vehicle access ways are to be separated and clearly distinguishable. </w:t>
            </w:r>
          </w:p>
          <w:p w14:paraId="5D267C78" w14:textId="77777777" w:rsidR="002A12FC" w:rsidRPr="005070A2" w:rsidRDefault="002A12FC" w:rsidP="005070A2">
            <w:pPr>
              <w:spacing w:after="0" w:line="240" w:lineRule="auto"/>
              <w:ind w:right="136"/>
              <w:jc w:val="both"/>
              <w:textAlignment w:val="baseline"/>
              <w:rPr>
                <w:rFonts w:ascii="Arial" w:hAnsi="Arial" w:cs="Arial"/>
              </w:rPr>
            </w:pPr>
          </w:p>
          <w:p w14:paraId="1B785C91" w14:textId="77777777" w:rsidR="002A12FC" w:rsidRPr="005070A2" w:rsidRDefault="002A12FC" w:rsidP="005070A2">
            <w:pPr>
              <w:spacing w:after="0" w:line="240" w:lineRule="auto"/>
              <w:ind w:right="136"/>
              <w:jc w:val="both"/>
              <w:textAlignment w:val="baseline"/>
              <w:rPr>
                <w:rFonts w:ascii="Arial" w:hAnsi="Arial" w:cs="Arial"/>
              </w:rPr>
            </w:pPr>
            <w:r w:rsidRPr="005070A2">
              <w:rPr>
                <w:rFonts w:ascii="Arial" w:hAnsi="Arial" w:cs="Arial"/>
              </w:rPr>
              <w:t xml:space="preserve">g) The provision of public through-site pedestrian access ways is to be considered in the development of all large sites. </w:t>
            </w:r>
          </w:p>
          <w:p w14:paraId="246BDACF" w14:textId="77777777" w:rsidR="002A12FC" w:rsidRPr="005070A2" w:rsidRDefault="002A12FC" w:rsidP="005070A2">
            <w:pPr>
              <w:spacing w:after="0" w:line="240" w:lineRule="auto"/>
              <w:ind w:right="136"/>
              <w:jc w:val="both"/>
              <w:textAlignment w:val="baseline"/>
              <w:rPr>
                <w:rFonts w:ascii="Arial" w:hAnsi="Arial" w:cs="Arial"/>
              </w:rPr>
            </w:pPr>
          </w:p>
          <w:p w14:paraId="56BC37B9" w14:textId="77777777" w:rsidR="002A12FC" w:rsidRPr="005070A2" w:rsidRDefault="002A12FC" w:rsidP="005070A2">
            <w:pPr>
              <w:spacing w:after="0" w:line="240" w:lineRule="auto"/>
              <w:ind w:right="136"/>
              <w:jc w:val="both"/>
              <w:textAlignment w:val="baseline"/>
              <w:rPr>
                <w:rFonts w:ascii="Arial" w:hAnsi="Arial" w:cs="Arial"/>
              </w:rPr>
            </w:pPr>
            <w:r w:rsidRPr="005070A2">
              <w:rPr>
                <w:rFonts w:ascii="Arial" w:hAnsi="Arial" w:cs="Arial"/>
              </w:rPr>
              <w:t xml:space="preserve">h) The access requirements from the street or car parking area to the entrances of buildings are to be clearly identified. </w:t>
            </w:r>
          </w:p>
          <w:p w14:paraId="19EE46C5" w14:textId="77777777" w:rsidR="002A12FC" w:rsidRPr="005070A2" w:rsidRDefault="002A12FC" w:rsidP="005070A2">
            <w:pPr>
              <w:spacing w:after="0" w:line="240" w:lineRule="auto"/>
              <w:ind w:right="136"/>
              <w:jc w:val="both"/>
              <w:textAlignment w:val="baseline"/>
              <w:rPr>
                <w:rFonts w:ascii="Arial" w:hAnsi="Arial" w:cs="Arial"/>
              </w:rPr>
            </w:pPr>
          </w:p>
          <w:p w14:paraId="21EEEB76" w14:textId="0DB2A846" w:rsidR="00144663" w:rsidRPr="005070A2" w:rsidRDefault="002A12FC" w:rsidP="005070A2">
            <w:pPr>
              <w:spacing w:after="0" w:line="240" w:lineRule="auto"/>
              <w:ind w:right="136"/>
              <w:jc w:val="both"/>
              <w:textAlignment w:val="baseline"/>
              <w:rPr>
                <w:rFonts w:ascii="Arial" w:eastAsia="Times New Roman" w:hAnsi="Arial" w:cs="Arial"/>
                <w:lang w:eastAsia="en-AU"/>
              </w:rPr>
            </w:pPr>
            <w:proofErr w:type="spellStart"/>
            <w:r w:rsidRPr="005070A2">
              <w:rPr>
                <w:rFonts w:ascii="Arial" w:hAnsi="Arial" w:cs="Arial"/>
              </w:rPr>
              <w:t>i</w:t>
            </w:r>
            <w:proofErr w:type="spellEnd"/>
            <w:r w:rsidRPr="005070A2">
              <w:rPr>
                <w:rFonts w:ascii="Arial" w:hAnsi="Arial" w:cs="Arial"/>
              </w:rPr>
              <w:t>) For studio dwellings access is to be separate from the principal dwelling and is to front a public street, lane or shared private access way. If appropriately designed, a combined access for the principal dwelling and studio dwelling can be through communal land but this must be shown on the subdivision plan for separate titling.</w:t>
            </w:r>
          </w:p>
        </w:tc>
        <w:tc>
          <w:tcPr>
            <w:tcW w:w="3192" w:type="dxa"/>
            <w:tcBorders>
              <w:top w:val="single" w:sz="6" w:space="0" w:color="BFBFBF"/>
              <w:left w:val="single" w:sz="6" w:space="0" w:color="BFBFBF"/>
              <w:bottom w:val="single" w:sz="6" w:space="0" w:color="BFBFBF"/>
              <w:right w:val="single" w:sz="6" w:space="0" w:color="BFBFBF"/>
            </w:tcBorders>
            <w:shd w:val="clear" w:color="auto" w:fill="auto"/>
          </w:tcPr>
          <w:p w14:paraId="30B22E68" w14:textId="77777777" w:rsidR="00144663" w:rsidRPr="005070A2" w:rsidRDefault="002A12FC" w:rsidP="00A62E2F">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a) </w:t>
            </w:r>
            <w:r w:rsidR="003C3388" w:rsidRPr="005070A2">
              <w:rPr>
                <w:rFonts w:ascii="Arial" w:eastAsia="Times New Roman" w:hAnsi="Arial" w:cs="Arial"/>
                <w:lang w:eastAsia="en-AU"/>
              </w:rPr>
              <w:t xml:space="preserve">The development provides for </w:t>
            </w:r>
            <w:r w:rsidR="006E6CC4" w:rsidRPr="005070A2">
              <w:rPr>
                <w:rFonts w:ascii="Arial" w:eastAsia="Times New Roman" w:hAnsi="Arial" w:cs="Arial"/>
                <w:lang w:eastAsia="en-AU"/>
              </w:rPr>
              <w:t>accessibility throughout via the provision of walkways, ramps and direct access from the basement to the buildings.</w:t>
            </w:r>
          </w:p>
          <w:p w14:paraId="452B6951" w14:textId="77777777" w:rsidR="006E6CC4" w:rsidRPr="005070A2" w:rsidRDefault="006E6CC4" w:rsidP="00A62E2F">
            <w:pPr>
              <w:spacing w:after="0" w:line="240" w:lineRule="auto"/>
              <w:ind w:right="84"/>
              <w:jc w:val="both"/>
              <w:textAlignment w:val="baseline"/>
              <w:rPr>
                <w:rFonts w:ascii="Arial" w:eastAsia="Times New Roman" w:hAnsi="Arial" w:cs="Arial"/>
                <w:lang w:eastAsia="en-AU"/>
              </w:rPr>
            </w:pPr>
          </w:p>
          <w:p w14:paraId="07276A59" w14:textId="75E19E15" w:rsidR="006E6CC4" w:rsidRPr="005070A2" w:rsidRDefault="002E3F23" w:rsidP="00A62E2F">
            <w:pPr>
              <w:pStyle w:val="ListParagraph"/>
              <w:numPr>
                <w:ilvl w:val="0"/>
                <w:numId w:val="40"/>
              </w:numPr>
              <w:spacing w:after="0" w:line="240" w:lineRule="auto"/>
              <w:ind w:right="84"/>
              <w:jc w:val="both"/>
              <w:textAlignment w:val="baseline"/>
              <w:rPr>
                <w:rFonts w:ascii="Arial" w:eastAsia="Times New Roman" w:hAnsi="Arial" w:cs="Arial"/>
                <w:lang w:eastAsia="en-AU"/>
              </w:rPr>
            </w:pPr>
            <w:r>
              <w:rPr>
                <w:rFonts w:ascii="Arial" w:eastAsia="Times New Roman" w:hAnsi="Arial" w:cs="Arial"/>
                <w:lang w:eastAsia="en-AU"/>
              </w:rPr>
              <w:t>P</w:t>
            </w:r>
            <w:r w:rsidR="005C4BF2" w:rsidRPr="005070A2">
              <w:rPr>
                <w:rFonts w:ascii="Arial" w:eastAsia="Times New Roman" w:hAnsi="Arial" w:cs="Arial"/>
                <w:lang w:eastAsia="en-AU"/>
              </w:rPr>
              <w:t xml:space="preserve">aths, walkways and ramps </w:t>
            </w:r>
            <w:r w:rsidR="00B34AB5" w:rsidRPr="005070A2">
              <w:rPr>
                <w:rFonts w:ascii="Arial" w:eastAsia="Times New Roman" w:hAnsi="Arial" w:cs="Arial"/>
                <w:lang w:eastAsia="en-AU"/>
              </w:rPr>
              <w:t xml:space="preserve">are provided throughout the development site to ensure sufficient access is </w:t>
            </w:r>
            <w:r w:rsidR="00C275F1" w:rsidRPr="005070A2">
              <w:rPr>
                <w:rFonts w:ascii="Arial" w:eastAsia="Times New Roman" w:hAnsi="Arial" w:cs="Arial"/>
                <w:lang w:eastAsia="en-AU"/>
              </w:rPr>
              <w:t>available to all.</w:t>
            </w:r>
          </w:p>
          <w:p w14:paraId="1EF48CD2" w14:textId="77777777" w:rsidR="00C275F1" w:rsidRPr="005070A2" w:rsidRDefault="00C275F1" w:rsidP="00A62E2F">
            <w:pPr>
              <w:pStyle w:val="ListParagraph"/>
              <w:spacing w:after="0" w:line="240" w:lineRule="auto"/>
              <w:ind w:right="84"/>
              <w:jc w:val="both"/>
              <w:textAlignment w:val="baseline"/>
              <w:rPr>
                <w:rFonts w:ascii="Arial" w:eastAsia="Times New Roman" w:hAnsi="Arial" w:cs="Arial"/>
                <w:lang w:eastAsia="en-AU"/>
              </w:rPr>
            </w:pPr>
          </w:p>
          <w:p w14:paraId="578FF0DD" w14:textId="77777777" w:rsidR="00C275F1" w:rsidRPr="005070A2" w:rsidRDefault="00C275F1" w:rsidP="00A62E2F">
            <w:pPr>
              <w:pStyle w:val="ListParagraph"/>
              <w:numPr>
                <w:ilvl w:val="0"/>
                <w:numId w:val="40"/>
              </w:num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The building entrances are </w:t>
            </w:r>
            <w:r w:rsidR="00F17E68" w:rsidRPr="005070A2">
              <w:rPr>
                <w:rFonts w:ascii="Arial" w:eastAsia="Times New Roman" w:hAnsi="Arial" w:cs="Arial"/>
                <w:lang w:eastAsia="en-AU"/>
              </w:rPr>
              <w:t xml:space="preserve">accessible </w:t>
            </w:r>
            <w:r w:rsidRPr="005070A2">
              <w:rPr>
                <w:rFonts w:ascii="Arial" w:eastAsia="Times New Roman" w:hAnsi="Arial" w:cs="Arial"/>
                <w:lang w:eastAsia="en-AU"/>
              </w:rPr>
              <w:t xml:space="preserve">at ground level </w:t>
            </w:r>
            <w:r w:rsidR="00F17E68" w:rsidRPr="005070A2">
              <w:rPr>
                <w:rFonts w:ascii="Arial" w:eastAsia="Times New Roman" w:hAnsi="Arial" w:cs="Arial"/>
                <w:lang w:eastAsia="en-AU"/>
              </w:rPr>
              <w:t xml:space="preserve">via walkways and ramps and accessible lift access </w:t>
            </w:r>
            <w:r w:rsidR="00E03FD9" w:rsidRPr="005070A2">
              <w:rPr>
                <w:rFonts w:ascii="Arial" w:eastAsia="Times New Roman" w:hAnsi="Arial" w:cs="Arial"/>
                <w:lang w:eastAsia="en-AU"/>
              </w:rPr>
              <w:t>from the basement level.</w:t>
            </w:r>
          </w:p>
          <w:p w14:paraId="48184605" w14:textId="77777777" w:rsidR="00E03FD9" w:rsidRPr="005070A2" w:rsidRDefault="00E03FD9" w:rsidP="00A62E2F">
            <w:pPr>
              <w:pStyle w:val="ListParagraph"/>
              <w:spacing w:after="0" w:line="240" w:lineRule="auto"/>
              <w:ind w:right="84"/>
              <w:jc w:val="both"/>
              <w:rPr>
                <w:rFonts w:ascii="Arial" w:eastAsia="Times New Roman" w:hAnsi="Arial" w:cs="Arial"/>
                <w:lang w:eastAsia="en-AU"/>
              </w:rPr>
            </w:pPr>
          </w:p>
          <w:p w14:paraId="03E027AF" w14:textId="7347E166" w:rsidR="00E03FD9" w:rsidRPr="005070A2" w:rsidRDefault="003E09BB" w:rsidP="00A62E2F">
            <w:pPr>
              <w:pStyle w:val="ListParagraph"/>
              <w:numPr>
                <w:ilvl w:val="0"/>
                <w:numId w:val="40"/>
              </w:num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The landscape design in the communal</w:t>
            </w:r>
            <w:r w:rsidR="007A7924">
              <w:rPr>
                <w:rFonts w:ascii="Arial" w:eastAsia="Times New Roman" w:hAnsi="Arial" w:cs="Arial"/>
                <w:lang w:eastAsia="en-AU"/>
              </w:rPr>
              <w:t xml:space="preserve"> open space</w:t>
            </w:r>
            <w:r w:rsidRPr="005070A2">
              <w:rPr>
                <w:rFonts w:ascii="Arial" w:eastAsia="Times New Roman" w:hAnsi="Arial" w:cs="Arial"/>
                <w:lang w:eastAsia="en-AU"/>
              </w:rPr>
              <w:t xml:space="preserve"> area accommodates pedestrian ramps in a suitable manner.</w:t>
            </w:r>
          </w:p>
          <w:p w14:paraId="495F1940" w14:textId="77777777" w:rsidR="003E09BB" w:rsidRPr="005070A2" w:rsidRDefault="003E09BB" w:rsidP="00A62E2F">
            <w:pPr>
              <w:pStyle w:val="ListParagraph"/>
              <w:spacing w:after="0" w:line="240" w:lineRule="auto"/>
              <w:ind w:right="84"/>
              <w:jc w:val="both"/>
              <w:rPr>
                <w:rFonts w:ascii="Arial" w:eastAsia="Times New Roman" w:hAnsi="Arial" w:cs="Arial"/>
                <w:lang w:eastAsia="en-AU"/>
              </w:rPr>
            </w:pPr>
          </w:p>
          <w:p w14:paraId="3D4126CC" w14:textId="77777777" w:rsidR="003E09BB" w:rsidRPr="005070A2" w:rsidRDefault="00483A2B" w:rsidP="00A62E2F">
            <w:pPr>
              <w:pStyle w:val="ListParagraph"/>
              <w:numPr>
                <w:ilvl w:val="0"/>
                <w:numId w:val="40"/>
              </w:num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Ground level residential units are </w:t>
            </w:r>
            <w:r w:rsidR="009C1A5F" w:rsidRPr="005070A2">
              <w:rPr>
                <w:rFonts w:ascii="Arial" w:eastAsia="Times New Roman" w:hAnsi="Arial" w:cs="Arial"/>
                <w:lang w:eastAsia="en-AU"/>
              </w:rPr>
              <w:t>accessible to all from the street.</w:t>
            </w:r>
          </w:p>
          <w:p w14:paraId="077A3DD9" w14:textId="77777777" w:rsidR="009C1A5F" w:rsidRPr="005070A2" w:rsidRDefault="009C1A5F" w:rsidP="00A62E2F">
            <w:pPr>
              <w:pStyle w:val="ListParagraph"/>
              <w:spacing w:after="0" w:line="240" w:lineRule="auto"/>
              <w:ind w:right="84"/>
              <w:jc w:val="both"/>
              <w:rPr>
                <w:rFonts w:ascii="Arial" w:eastAsia="Times New Roman" w:hAnsi="Arial" w:cs="Arial"/>
                <w:lang w:eastAsia="en-AU"/>
              </w:rPr>
            </w:pPr>
          </w:p>
          <w:p w14:paraId="53A96D2E" w14:textId="77777777" w:rsidR="009C1A5F" w:rsidRPr="005070A2" w:rsidRDefault="009C1A5F" w:rsidP="00A62E2F">
            <w:pPr>
              <w:pStyle w:val="ListParagraph"/>
              <w:numPr>
                <w:ilvl w:val="0"/>
                <w:numId w:val="40"/>
              </w:num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Vehicular </w:t>
            </w:r>
            <w:r w:rsidR="00A71511" w:rsidRPr="005070A2">
              <w:rPr>
                <w:rFonts w:ascii="Arial" w:eastAsia="Times New Roman" w:hAnsi="Arial" w:cs="Arial"/>
                <w:lang w:eastAsia="en-AU"/>
              </w:rPr>
              <w:t>and pedestrian access are separated and clearly distinguishable.</w:t>
            </w:r>
          </w:p>
          <w:p w14:paraId="25CE4EA3" w14:textId="77777777" w:rsidR="00A71511" w:rsidRPr="005070A2" w:rsidRDefault="00A71511" w:rsidP="00A62E2F">
            <w:pPr>
              <w:pStyle w:val="ListParagraph"/>
              <w:spacing w:after="0" w:line="240" w:lineRule="auto"/>
              <w:ind w:right="84"/>
              <w:jc w:val="both"/>
              <w:rPr>
                <w:rFonts w:ascii="Arial" w:eastAsia="Times New Roman" w:hAnsi="Arial" w:cs="Arial"/>
                <w:lang w:eastAsia="en-AU"/>
              </w:rPr>
            </w:pPr>
          </w:p>
          <w:p w14:paraId="4FD57A64" w14:textId="77777777" w:rsidR="00A71511" w:rsidRPr="005070A2" w:rsidRDefault="00C5406B" w:rsidP="00A62E2F">
            <w:pPr>
              <w:pStyle w:val="ListParagraph"/>
              <w:numPr>
                <w:ilvl w:val="0"/>
                <w:numId w:val="40"/>
              </w:num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Public through-site pedestrian access ways are provided in the development.</w:t>
            </w:r>
          </w:p>
          <w:p w14:paraId="4BC53C19" w14:textId="77777777" w:rsidR="00C5406B" w:rsidRPr="005070A2" w:rsidRDefault="00C5406B" w:rsidP="00A62E2F">
            <w:pPr>
              <w:pStyle w:val="ListParagraph"/>
              <w:spacing w:after="0" w:line="240" w:lineRule="auto"/>
              <w:ind w:right="84"/>
              <w:jc w:val="both"/>
              <w:rPr>
                <w:rFonts w:ascii="Arial" w:eastAsia="Times New Roman" w:hAnsi="Arial" w:cs="Arial"/>
                <w:lang w:eastAsia="en-AU"/>
              </w:rPr>
            </w:pPr>
          </w:p>
          <w:p w14:paraId="7C314277" w14:textId="77777777" w:rsidR="00C5406B" w:rsidRPr="005070A2" w:rsidRDefault="002639F2" w:rsidP="00A62E2F">
            <w:pPr>
              <w:pStyle w:val="ListParagraph"/>
              <w:numPr>
                <w:ilvl w:val="0"/>
                <w:numId w:val="40"/>
              </w:num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Access requirements will be clearly identified as a condition of consent.</w:t>
            </w:r>
          </w:p>
          <w:p w14:paraId="08CFDA27" w14:textId="77777777" w:rsidR="002639F2" w:rsidRPr="005070A2" w:rsidRDefault="002639F2" w:rsidP="00A62E2F">
            <w:pPr>
              <w:pStyle w:val="ListParagraph"/>
              <w:spacing w:after="0" w:line="240" w:lineRule="auto"/>
              <w:ind w:right="84"/>
              <w:jc w:val="both"/>
              <w:rPr>
                <w:rFonts w:ascii="Arial" w:eastAsia="Times New Roman" w:hAnsi="Arial" w:cs="Arial"/>
                <w:lang w:eastAsia="en-AU"/>
              </w:rPr>
            </w:pPr>
          </w:p>
          <w:p w14:paraId="422926F2" w14:textId="77777777" w:rsidR="002639F2" w:rsidRPr="005070A2" w:rsidRDefault="00BE2288" w:rsidP="00A62E2F">
            <w:pPr>
              <w:pStyle w:val="ListParagraph"/>
              <w:numPr>
                <w:ilvl w:val="0"/>
                <w:numId w:val="40"/>
              </w:num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Not applicable.</w:t>
            </w:r>
          </w:p>
          <w:p w14:paraId="3FC7F45F" w14:textId="77777777" w:rsidR="00BE2288" w:rsidRPr="005070A2" w:rsidRDefault="00BE2288" w:rsidP="00A62E2F">
            <w:pPr>
              <w:pStyle w:val="ListParagraph"/>
              <w:spacing w:after="0" w:line="240" w:lineRule="auto"/>
              <w:ind w:right="84"/>
              <w:jc w:val="both"/>
              <w:rPr>
                <w:rFonts w:ascii="Arial" w:eastAsia="Times New Roman" w:hAnsi="Arial" w:cs="Arial"/>
                <w:lang w:eastAsia="en-AU"/>
              </w:rPr>
            </w:pPr>
          </w:p>
          <w:p w14:paraId="65CBC65C" w14:textId="2713EAF3" w:rsidR="00BE2288" w:rsidRPr="00A62E2F" w:rsidRDefault="00BE2288" w:rsidP="00A62E2F">
            <w:pPr>
              <w:spacing w:after="0" w:line="240" w:lineRule="auto"/>
              <w:ind w:right="84"/>
              <w:jc w:val="both"/>
              <w:textAlignment w:val="baseline"/>
              <w:rPr>
                <w:rFonts w:ascii="Arial" w:eastAsia="Times New Roman" w:hAnsi="Arial" w:cs="Arial"/>
                <w:lang w:eastAsia="en-AU"/>
              </w:rPr>
            </w:pPr>
          </w:p>
        </w:tc>
        <w:tc>
          <w:tcPr>
            <w:tcW w:w="1573" w:type="dxa"/>
            <w:tcBorders>
              <w:top w:val="single" w:sz="6" w:space="0" w:color="BFBFBF"/>
              <w:left w:val="single" w:sz="6" w:space="0" w:color="BFBFBF"/>
              <w:bottom w:val="single" w:sz="6" w:space="0" w:color="BFBFBF"/>
              <w:right w:val="single" w:sz="6" w:space="0" w:color="auto"/>
            </w:tcBorders>
            <w:shd w:val="clear" w:color="auto" w:fill="auto"/>
            <w:hideMark/>
          </w:tcPr>
          <w:p w14:paraId="5585B5FA" w14:textId="77777777" w:rsidR="00144663" w:rsidRPr="005070A2" w:rsidRDefault="0014466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144663" w:rsidRPr="005070A2" w14:paraId="7D6B7378" w14:textId="77777777" w:rsidTr="00A62E2F">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5AB5BFE7" w14:textId="116F6313" w:rsidR="00144663" w:rsidRPr="005070A2" w:rsidRDefault="00993247"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7.10 Principle Private Open Space and Landscape Design</w:t>
            </w:r>
          </w:p>
        </w:tc>
        <w:tc>
          <w:tcPr>
            <w:tcW w:w="2977"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7B49D0D6" w14:textId="1B920B5F" w:rsidR="005F5D3F" w:rsidRPr="005070A2" w:rsidRDefault="008F0B5E" w:rsidP="005070A2">
            <w:pPr>
              <w:spacing w:after="0" w:line="240" w:lineRule="auto"/>
              <w:ind w:right="136"/>
              <w:jc w:val="both"/>
              <w:textAlignment w:val="baseline"/>
              <w:rPr>
                <w:rFonts w:ascii="Arial" w:hAnsi="Arial" w:cs="Arial"/>
              </w:rPr>
            </w:pPr>
            <w:r w:rsidRPr="005070A2">
              <w:rPr>
                <w:rFonts w:ascii="Arial" w:hAnsi="Arial" w:cs="Arial"/>
              </w:rPr>
              <w:t xml:space="preserve">a) </w:t>
            </w:r>
            <w:r w:rsidR="005F5D3F" w:rsidRPr="005070A2">
              <w:rPr>
                <w:rFonts w:ascii="Arial" w:hAnsi="Arial" w:cs="Arial"/>
              </w:rPr>
              <w:t xml:space="preserve">Refer Tables 1, 2 and 3. </w:t>
            </w:r>
          </w:p>
          <w:p w14:paraId="062A375B" w14:textId="0FC3D75B" w:rsidR="008F0B5E" w:rsidRPr="005070A2" w:rsidRDefault="008F0B5E" w:rsidP="005070A2">
            <w:pPr>
              <w:spacing w:after="0" w:line="240" w:lineRule="auto"/>
              <w:ind w:right="136"/>
              <w:jc w:val="both"/>
              <w:textAlignment w:val="baseline"/>
              <w:rPr>
                <w:rFonts w:ascii="Arial" w:hAnsi="Arial" w:cs="Arial"/>
              </w:rPr>
            </w:pPr>
          </w:p>
          <w:p w14:paraId="63293D30" w14:textId="7B3443FA" w:rsidR="00AD7777" w:rsidRPr="005070A2" w:rsidRDefault="00AD7777" w:rsidP="005070A2">
            <w:pPr>
              <w:spacing w:after="0" w:line="240" w:lineRule="auto"/>
              <w:ind w:right="136"/>
              <w:jc w:val="both"/>
              <w:textAlignment w:val="baseline"/>
              <w:rPr>
                <w:rFonts w:ascii="Arial" w:hAnsi="Arial" w:cs="Arial"/>
              </w:rPr>
            </w:pPr>
            <w:r w:rsidRPr="005070A2">
              <w:rPr>
                <w:rFonts w:ascii="Arial" w:hAnsi="Arial" w:cs="Arial"/>
              </w:rPr>
              <w:t>b) The principal private open space</w:t>
            </w:r>
            <w:r w:rsidR="003C2BBD" w:rsidRPr="005070A2">
              <w:rPr>
                <w:rFonts w:ascii="Arial" w:hAnsi="Arial" w:cs="Arial"/>
              </w:rPr>
              <w:t xml:space="preserve"> (POS)</w:t>
            </w:r>
            <w:r w:rsidRPr="005070A2">
              <w:rPr>
                <w:rFonts w:ascii="Arial" w:hAnsi="Arial" w:cs="Arial"/>
              </w:rPr>
              <w:t xml:space="preserve"> is to be: </w:t>
            </w:r>
          </w:p>
          <w:p w14:paraId="3D962081" w14:textId="77777777" w:rsidR="00AD7777" w:rsidRPr="005070A2" w:rsidRDefault="00AD7777" w:rsidP="005070A2">
            <w:pPr>
              <w:spacing w:after="0" w:line="240" w:lineRule="auto"/>
              <w:ind w:right="136"/>
              <w:jc w:val="both"/>
              <w:textAlignment w:val="baseline"/>
              <w:rPr>
                <w:rFonts w:ascii="Arial" w:hAnsi="Arial" w:cs="Arial"/>
              </w:rPr>
            </w:pPr>
          </w:p>
          <w:p w14:paraId="4EA4301F" w14:textId="77777777" w:rsidR="00AD7777" w:rsidRPr="005070A2" w:rsidRDefault="00AD7777" w:rsidP="005070A2">
            <w:pPr>
              <w:spacing w:after="0" w:line="240" w:lineRule="auto"/>
              <w:ind w:right="136"/>
              <w:jc w:val="both"/>
              <w:textAlignment w:val="baseline"/>
              <w:rPr>
                <w:rFonts w:ascii="Arial" w:hAnsi="Arial" w:cs="Arial"/>
              </w:rPr>
            </w:pPr>
            <w:r w:rsidRPr="005070A2">
              <w:rPr>
                <w:rFonts w:ascii="Arial" w:hAnsi="Arial" w:cs="Arial"/>
              </w:rPr>
              <w:t xml:space="preserve">• Located behind the building line to the main street frontage, unless specifically permitted otherwise by a Neighbourhood Structure Plan. </w:t>
            </w:r>
          </w:p>
          <w:p w14:paraId="4F23EFAD" w14:textId="77777777" w:rsidR="00AD7777" w:rsidRPr="005070A2" w:rsidRDefault="00AD7777" w:rsidP="005070A2">
            <w:pPr>
              <w:spacing w:after="0" w:line="240" w:lineRule="auto"/>
              <w:ind w:right="136"/>
              <w:jc w:val="both"/>
              <w:textAlignment w:val="baseline"/>
              <w:rPr>
                <w:rFonts w:ascii="Arial" w:hAnsi="Arial" w:cs="Arial"/>
              </w:rPr>
            </w:pPr>
            <w:r w:rsidRPr="005070A2">
              <w:rPr>
                <w:rFonts w:ascii="Arial" w:hAnsi="Arial" w:cs="Arial"/>
              </w:rPr>
              <w:t xml:space="preserve">• Directly accessible from, and adjacent to, a habitable room, other than a </w:t>
            </w:r>
            <w:proofErr w:type="gramStart"/>
            <w:r w:rsidRPr="005070A2">
              <w:rPr>
                <w:rFonts w:ascii="Arial" w:hAnsi="Arial" w:cs="Arial"/>
              </w:rPr>
              <w:t>bedroom;</w:t>
            </w:r>
            <w:proofErr w:type="gramEnd"/>
            <w:r w:rsidRPr="005070A2">
              <w:rPr>
                <w:rFonts w:ascii="Arial" w:hAnsi="Arial" w:cs="Arial"/>
              </w:rPr>
              <w:t xml:space="preserve"> </w:t>
            </w:r>
          </w:p>
          <w:p w14:paraId="7B783EDE" w14:textId="77777777" w:rsidR="004055F7" w:rsidRPr="005070A2" w:rsidRDefault="00AD7777" w:rsidP="005070A2">
            <w:pPr>
              <w:spacing w:after="0" w:line="240" w:lineRule="auto"/>
              <w:ind w:right="136"/>
              <w:jc w:val="both"/>
              <w:textAlignment w:val="baseline"/>
              <w:rPr>
                <w:rFonts w:ascii="Arial" w:hAnsi="Arial" w:cs="Arial"/>
              </w:rPr>
            </w:pPr>
            <w:r w:rsidRPr="005070A2">
              <w:rPr>
                <w:rFonts w:ascii="Arial" w:hAnsi="Arial" w:cs="Arial"/>
              </w:rPr>
              <w:t xml:space="preserve">• Located to have a northerly aspect, where </w:t>
            </w:r>
            <w:proofErr w:type="gramStart"/>
            <w:r w:rsidRPr="005070A2">
              <w:rPr>
                <w:rFonts w:ascii="Arial" w:hAnsi="Arial" w:cs="Arial"/>
              </w:rPr>
              <w:t>possible;</w:t>
            </w:r>
            <w:proofErr w:type="gramEnd"/>
            <w:r w:rsidRPr="005070A2">
              <w:rPr>
                <w:rFonts w:ascii="Arial" w:hAnsi="Arial" w:cs="Arial"/>
              </w:rPr>
              <w:t xml:space="preserve"> </w:t>
            </w:r>
          </w:p>
          <w:p w14:paraId="52541E2A" w14:textId="77777777" w:rsidR="004055F7" w:rsidRPr="005070A2" w:rsidRDefault="004055F7" w:rsidP="005070A2">
            <w:pPr>
              <w:spacing w:after="0" w:line="240" w:lineRule="auto"/>
              <w:ind w:right="136"/>
              <w:jc w:val="both"/>
              <w:textAlignment w:val="baseline"/>
              <w:rPr>
                <w:rFonts w:ascii="Arial" w:hAnsi="Arial" w:cs="Arial"/>
              </w:rPr>
            </w:pPr>
          </w:p>
          <w:p w14:paraId="38C8BE64" w14:textId="4F10CB4D" w:rsidR="00AD7777" w:rsidRPr="005070A2" w:rsidRDefault="00AD7777" w:rsidP="005070A2">
            <w:pPr>
              <w:spacing w:after="0" w:line="240" w:lineRule="auto"/>
              <w:ind w:right="136"/>
              <w:jc w:val="both"/>
              <w:textAlignment w:val="baseline"/>
              <w:rPr>
                <w:rFonts w:ascii="Arial" w:hAnsi="Arial" w:cs="Arial"/>
              </w:rPr>
            </w:pPr>
            <w:r w:rsidRPr="005070A2">
              <w:rPr>
                <w:rFonts w:ascii="Arial" w:hAnsi="Arial" w:cs="Arial"/>
              </w:rPr>
              <w:t xml:space="preserve">Where the principal private open space is permitted to be forward of the building line by a Neighbourhood Structure Plan the following additional controls apply: </w:t>
            </w:r>
          </w:p>
          <w:p w14:paraId="1F6D2B1A" w14:textId="77777777" w:rsidR="00AD7777" w:rsidRPr="005070A2" w:rsidRDefault="00AD7777" w:rsidP="005070A2">
            <w:pPr>
              <w:spacing w:after="0" w:line="240" w:lineRule="auto"/>
              <w:ind w:right="136"/>
              <w:jc w:val="both"/>
              <w:textAlignment w:val="baseline"/>
              <w:rPr>
                <w:rFonts w:ascii="Arial" w:hAnsi="Arial" w:cs="Arial"/>
              </w:rPr>
            </w:pPr>
            <w:r w:rsidRPr="005070A2">
              <w:rPr>
                <w:rFonts w:ascii="Arial" w:hAnsi="Arial" w:cs="Arial"/>
              </w:rPr>
              <w:t xml:space="preserve">• The front setback to the main building line for the ground floor level is to be a minimum of 4.5m. An articulation zone may intrude into the main building line and set back 3.0m. </w:t>
            </w:r>
          </w:p>
          <w:p w14:paraId="41B8C4D8" w14:textId="77777777" w:rsidR="00AD7777" w:rsidRPr="005070A2" w:rsidRDefault="00AD7777" w:rsidP="005070A2">
            <w:pPr>
              <w:spacing w:after="0" w:line="240" w:lineRule="auto"/>
              <w:ind w:right="136"/>
              <w:jc w:val="both"/>
              <w:textAlignment w:val="baseline"/>
              <w:rPr>
                <w:rFonts w:ascii="Arial" w:hAnsi="Arial" w:cs="Arial"/>
              </w:rPr>
            </w:pPr>
            <w:r w:rsidRPr="005070A2">
              <w:rPr>
                <w:rFonts w:ascii="Arial" w:hAnsi="Arial" w:cs="Arial"/>
              </w:rPr>
              <w:t xml:space="preserve">• The principal private open space must have a minimum dimension of 4m. </w:t>
            </w:r>
          </w:p>
          <w:p w14:paraId="71BB2BED" w14:textId="77777777" w:rsidR="00144663" w:rsidRPr="005070A2" w:rsidRDefault="00AD7777" w:rsidP="005070A2">
            <w:pPr>
              <w:spacing w:after="0" w:line="240" w:lineRule="auto"/>
              <w:ind w:right="136"/>
              <w:jc w:val="both"/>
              <w:textAlignment w:val="baseline"/>
              <w:rPr>
                <w:rFonts w:ascii="Arial" w:hAnsi="Arial" w:cs="Arial"/>
              </w:rPr>
            </w:pPr>
            <w:r w:rsidRPr="005070A2">
              <w:rPr>
                <w:rFonts w:ascii="Arial" w:hAnsi="Arial" w:cs="Arial"/>
              </w:rPr>
              <w:t>• A 0.5m wide landscape zone with screen planting must be provided located between the principal private open space and the front boundary.</w:t>
            </w:r>
          </w:p>
          <w:p w14:paraId="2EAEB2ED" w14:textId="77777777" w:rsidR="003552E1" w:rsidRPr="005070A2" w:rsidRDefault="003552E1" w:rsidP="005070A2">
            <w:pPr>
              <w:spacing w:after="0" w:line="240" w:lineRule="auto"/>
              <w:ind w:right="136"/>
              <w:jc w:val="both"/>
              <w:textAlignment w:val="baseline"/>
              <w:rPr>
                <w:rFonts w:ascii="Arial" w:hAnsi="Arial" w:cs="Arial"/>
              </w:rPr>
            </w:pPr>
            <w:r w:rsidRPr="005070A2">
              <w:rPr>
                <w:rFonts w:ascii="Arial" w:hAnsi="Arial" w:cs="Arial"/>
              </w:rPr>
              <w:t xml:space="preserve">• The principal private open space is to be located between 350 and 500mm above the general level of the street verge. </w:t>
            </w:r>
          </w:p>
          <w:p w14:paraId="18AB6DC9" w14:textId="77777777" w:rsidR="003552E1" w:rsidRPr="005070A2" w:rsidRDefault="003552E1" w:rsidP="005070A2">
            <w:pPr>
              <w:spacing w:after="0" w:line="240" w:lineRule="auto"/>
              <w:ind w:right="136"/>
              <w:jc w:val="both"/>
              <w:textAlignment w:val="baseline"/>
              <w:rPr>
                <w:rFonts w:ascii="Arial" w:hAnsi="Arial" w:cs="Arial"/>
              </w:rPr>
            </w:pPr>
            <w:r w:rsidRPr="005070A2">
              <w:rPr>
                <w:rFonts w:ascii="Arial" w:hAnsi="Arial" w:cs="Arial"/>
              </w:rPr>
              <w:t xml:space="preserve">• A front fence is to be provided which is a maximum combined height of retaining wall and fence of 1.5m. The maximum height of the fence is to be 1.2m. </w:t>
            </w:r>
          </w:p>
          <w:p w14:paraId="15957CB1" w14:textId="77777777" w:rsidR="003552E1" w:rsidRPr="005070A2" w:rsidRDefault="003552E1" w:rsidP="005070A2">
            <w:pPr>
              <w:spacing w:after="0" w:line="240" w:lineRule="auto"/>
              <w:ind w:right="136"/>
              <w:jc w:val="both"/>
              <w:textAlignment w:val="baseline"/>
              <w:rPr>
                <w:rFonts w:ascii="Arial" w:hAnsi="Arial" w:cs="Arial"/>
              </w:rPr>
            </w:pPr>
            <w:r w:rsidRPr="005070A2">
              <w:rPr>
                <w:rFonts w:ascii="Arial" w:hAnsi="Arial" w:cs="Arial"/>
              </w:rPr>
              <w:t xml:space="preserve">• The front door to the home is to be clearly visible and accessible from the street. </w:t>
            </w:r>
          </w:p>
          <w:p w14:paraId="1F012700" w14:textId="77777777" w:rsidR="003552E1" w:rsidRPr="005070A2" w:rsidRDefault="003552E1" w:rsidP="005070A2">
            <w:pPr>
              <w:spacing w:after="0" w:line="240" w:lineRule="auto"/>
              <w:ind w:right="136"/>
              <w:jc w:val="both"/>
              <w:textAlignment w:val="baseline"/>
              <w:rPr>
                <w:rFonts w:ascii="Arial" w:hAnsi="Arial" w:cs="Arial"/>
              </w:rPr>
            </w:pPr>
            <w:r w:rsidRPr="005070A2">
              <w:rPr>
                <w:rFonts w:ascii="Arial" w:hAnsi="Arial" w:cs="Arial"/>
              </w:rPr>
              <w:t xml:space="preserve">• The front fence is to have as a minimum 25% open elements. • Blade walls are to be incorporated into the dwelling design to further enhance privacy from adjacent dwellings. Blade walls can project up to 1 metre in-front of the dwelling (this is to be measured from the 4.5m setback line). </w:t>
            </w:r>
          </w:p>
          <w:p w14:paraId="1E39E663" w14:textId="77777777" w:rsidR="003552E1" w:rsidRPr="005070A2" w:rsidRDefault="003552E1" w:rsidP="005070A2">
            <w:pPr>
              <w:spacing w:after="0" w:line="240" w:lineRule="auto"/>
              <w:ind w:right="136"/>
              <w:jc w:val="both"/>
              <w:textAlignment w:val="baseline"/>
              <w:rPr>
                <w:rFonts w:ascii="Arial" w:hAnsi="Arial" w:cs="Arial"/>
              </w:rPr>
            </w:pPr>
            <w:r w:rsidRPr="005070A2">
              <w:rPr>
                <w:rFonts w:ascii="Arial" w:hAnsi="Arial" w:cs="Arial"/>
              </w:rPr>
              <w:t xml:space="preserve">• At least 25% of private open space must be provided behind the main building line and include a service area to include clothes drying facilities screened from the public realm. </w:t>
            </w:r>
          </w:p>
          <w:p w14:paraId="22D9EC22" w14:textId="77777777" w:rsidR="003552E1" w:rsidRPr="005070A2" w:rsidRDefault="003552E1" w:rsidP="005070A2">
            <w:pPr>
              <w:spacing w:after="0" w:line="240" w:lineRule="auto"/>
              <w:ind w:right="136"/>
              <w:jc w:val="both"/>
              <w:textAlignment w:val="baseline"/>
              <w:rPr>
                <w:rFonts w:ascii="Arial" w:hAnsi="Arial" w:cs="Arial"/>
              </w:rPr>
            </w:pPr>
          </w:p>
          <w:p w14:paraId="6BBC436C" w14:textId="77777777" w:rsidR="003552E1" w:rsidRPr="005070A2" w:rsidRDefault="003552E1" w:rsidP="005070A2">
            <w:pPr>
              <w:spacing w:after="0" w:line="240" w:lineRule="auto"/>
              <w:ind w:right="136"/>
              <w:jc w:val="both"/>
              <w:textAlignment w:val="baseline"/>
              <w:rPr>
                <w:rFonts w:ascii="Arial" w:hAnsi="Arial" w:cs="Arial"/>
              </w:rPr>
            </w:pPr>
            <w:r w:rsidRPr="005070A2">
              <w:rPr>
                <w:rFonts w:ascii="Arial" w:hAnsi="Arial" w:cs="Arial"/>
              </w:rPr>
              <w:t xml:space="preserve">c) A landscape plan is to be prepared in relation to private and communal open space in the case of </w:t>
            </w:r>
            <w:proofErr w:type="gramStart"/>
            <w:r w:rsidRPr="005070A2">
              <w:rPr>
                <w:rFonts w:ascii="Arial" w:hAnsi="Arial" w:cs="Arial"/>
              </w:rPr>
              <w:t>Small</w:t>
            </w:r>
            <w:proofErr w:type="gramEnd"/>
            <w:r w:rsidRPr="005070A2">
              <w:rPr>
                <w:rFonts w:ascii="Arial" w:hAnsi="Arial" w:cs="Arial"/>
              </w:rPr>
              <w:t xml:space="preserve"> lot housing, Multi Unit/Dual Occupancy development, Residential Flat Buildings and Shop-top Housing. Such a landscaping plan must be prepared by a Council accredited consultant in accordance with Part 2.6 Landscaping of the Queanbeyan Development Control Plan 2012. </w:t>
            </w:r>
          </w:p>
          <w:p w14:paraId="5A1ED243" w14:textId="77777777" w:rsidR="003552E1" w:rsidRPr="005070A2" w:rsidRDefault="003552E1" w:rsidP="005070A2">
            <w:pPr>
              <w:spacing w:after="0" w:line="240" w:lineRule="auto"/>
              <w:ind w:right="136"/>
              <w:jc w:val="both"/>
              <w:textAlignment w:val="baseline"/>
              <w:rPr>
                <w:rFonts w:ascii="Arial" w:hAnsi="Arial" w:cs="Arial"/>
              </w:rPr>
            </w:pPr>
          </w:p>
          <w:p w14:paraId="0B64F646" w14:textId="77777777" w:rsidR="003552E1" w:rsidRPr="005070A2" w:rsidRDefault="003552E1" w:rsidP="005070A2">
            <w:pPr>
              <w:spacing w:after="0" w:line="240" w:lineRule="auto"/>
              <w:ind w:right="136"/>
              <w:jc w:val="both"/>
              <w:textAlignment w:val="baseline"/>
              <w:rPr>
                <w:rFonts w:ascii="Arial" w:hAnsi="Arial" w:cs="Arial"/>
              </w:rPr>
            </w:pPr>
            <w:r w:rsidRPr="005070A2">
              <w:rPr>
                <w:rFonts w:ascii="Arial" w:hAnsi="Arial" w:cs="Arial"/>
              </w:rPr>
              <w:t xml:space="preserve">d) For studio dwellings the principal private open space shall be in the form of a balcony directly accessed off living space having a minimum size of 12m2 with a minimum dimension of 2m. It must be north facing where possible with a minimum of 3 hours solar access between 9am-3pm on 21 June. </w:t>
            </w:r>
          </w:p>
          <w:p w14:paraId="6771850A" w14:textId="77777777" w:rsidR="003552E1" w:rsidRPr="005070A2" w:rsidRDefault="003552E1" w:rsidP="005070A2">
            <w:pPr>
              <w:spacing w:after="0" w:line="240" w:lineRule="auto"/>
              <w:ind w:right="136"/>
              <w:jc w:val="both"/>
              <w:textAlignment w:val="baseline"/>
              <w:rPr>
                <w:rFonts w:ascii="Arial" w:hAnsi="Arial" w:cs="Arial"/>
              </w:rPr>
            </w:pPr>
          </w:p>
          <w:p w14:paraId="3D35479E" w14:textId="3B48805F" w:rsidR="00AD7777" w:rsidRPr="005070A2" w:rsidRDefault="003552E1" w:rsidP="005070A2">
            <w:pPr>
              <w:spacing w:after="0" w:line="240" w:lineRule="auto"/>
              <w:ind w:right="136"/>
              <w:jc w:val="both"/>
              <w:textAlignment w:val="baseline"/>
              <w:rPr>
                <w:rFonts w:ascii="Arial" w:hAnsi="Arial" w:cs="Arial"/>
              </w:rPr>
            </w:pPr>
            <w:r w:rsidRPr="005070A2">
              <w:rPr>
                <w:rFonts w:ascii="Arial" w:hAnsi="Arial" w:cs="Arial"/>
              </w:rPr>
              <w:t>e) Solar access and privacy to the principal private open space of neighbouring lots is not to be significantly reduced or compromised.</w:t>
            </w:r>
          </w:p>
          <w:p w14:paraId="098FED45" w14:textId="3491173D" w:rsidR="00AD7777" w:rsidRPr="005070A2" w:rsidRDefault="00AD7777" w:rsidP="005070A2">
            <w:pPr>
              <w:spacing w:after="0" w:line="240" w:lineRule="auto"/>
              <w:ind w:right="136"/>
              <w:jc w:val="both"/>
              <w:textAlignment w:val="baseline"/>
              <w:rPr>
                <w:rFonts w:ascii="Arial" w:eastAsia="Times New Roman" w:hAnsi="Arial" w:cs="Arial"/>
                <w:lang w:eastAsia="en-AU"/>
              </w:rPr>
            </w:pPr>
          </w:p>
        </w:tc>
        <w:tc>
          <w:tcPr>
            <w:tcW w:w="319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4520A8D3" w14:textId="6A3835FD" w:rsidR="00AE1859" w:rsidRPr="005070A2" w:rsidRDefault="005A6CF0" w:rsidP="005070A2">
            <w:pPr>
              <w:pStyle w:val="Default"/>
              <w:ind w:right="69"/>
              <w:jc w:val="both"/>
              <w:rPr>
                <w:rFonts w:eastAsiaTheme="minorHAnsi"/>
                <w:color w:val="auto"/>
                <w:sz w:val="22"/>
                <w:szCs w:val="22"/>
              </w:rPr>
            </w:pPr>
            <w:r w:rsidRPr="005070A2">
              <w:rPr>
                <w:rFonts w:eastAsiaTheme="minorHAnsi"/>
                <w:color w:val="auto"/>
                <w:sz w:val="22"/>
                <w:szCs w:val="22"/>
              </w:rPr>
              <w:t xml:space="preserve">a) </w:t>
            </w:r>
            <w:r w:rsidR="00AE1859" w:rsidRPr="005070A2">
              <w:rPr>
                <w:rFonts w:eastAsiaTheme="minorHAnsi"/>
                <w:color w:val="auto"/>
                <w:sz w:val="22"/>
                <w:szCs w:val="22"/>
              </w:rPr>
              <w:t>The development application includes a detailed landscape plan that confirms the proposed landscape areas are in accordance with these controls.</w:t>
            </w:r>
          </w:p>
          <w:p w14:paraId="4E9E1250" w14:textId="77777777" w:rsidR="00E62786" w:rsidRPr="005070A2" w:rsidRDefault="00E62786" w:rsidP="005070A2">
            <w:pPr>
              <w:pStyle w:val="Default"/>
              <w:ind w:right="69"/>
              <w:jc w:val="both"/>
              <w:rPr>
                <w:rFonts w:eastAsiaTheme="minorHAnsi"/>
                <w:color w:val="auto"/>
                <w:sz w:val="22"/>
                <w:szCs w:val="22"/>
              </w:rPr>
            </w:pPr>
          </w:p>
          <w:p w14:paraId="7E5F4F96" w14:textId="03451CE1" w:rsidR="00E62786" w:rsidRPr="005070A2" w:rsidRDefault="005A6CF0" w:rsidP="005070A2">
            <w:pPr>
              <w:pStyle w:val="Default"/>
              <w:ind w:right="69"/>
              <w:jc w:val="both"/>
              <w:rPr>
                <w:rFonts w:eastAsiaTheme="minorHAnsi"/>
                <w:color w:val="auto"/>
                <w:sz w:val="22"/>
                <w:szCs w:val="22"/>
              </w:rPr>
            </w:pPr>
            <w:r w:rsidRPr="005070A2">
              <w:rPr>
                <w:rFonts w:eastAsiaTheme="minorHAnsi"/>
                <w:color w:val="auto"/>
                <w:sz w:val="22"/>
                <w:szCs w:val="22"/>
              </w:rPr>
              <w:t>b)</w:t>
            </w:r>
            <w:r w:rsidR="001F2BF2" w:rsidRPr="005070A2">
              <w:rPr>
                <w:rFonts w:eastAsiaTheme="minorHAnsi"/>
                <w:color w:val="auto"/>
                <w:sz w:val="22"/>
                <w:szCs w:val="22"/>
              </w:rPr>
              <w:t>The Neighbourhood Structure Plan for Neighbourhood 2 specifies a ‘Special POS Provision Area</w:t>
            </w:r>
            <w:r w:rsidR="00CB0F28" w:rsidRPr="005070A2">
              <w:rPr>
                <w:rFonts w:eastAsiaTheme="minorHAnsi"/>
                <w:color w:val="auto"/>
                <w:sz w:val="22"/>
                <w:szCs w:val="22"/>
              </w:rPr>
              <w:t>’</w:t>
            </w:r>
            <w:r w:rsidR="001F2BF2" w:rsidRPr="005070A2">
              <w:rPr>
                <w:rFonts w:eastAsiaTheme="minorHAnsi"/>
                <w:color w:val="auto"/>
                <w:sz w:val="22"/>
                <w:szCs w:val="22"/>
              </w:rPr>
              <w:t xml:space="preserve"> along the northern site boundary. The development proposes </w:t>
            </w:r>
            <w:r w:rsidR="0002060B" w:rsidRPr="005070A2">
              <w:rPr>
                <w:rFonts w:eastAsiaTheme="minorHAnsi"/>
                <w:color w:val="auto"/>
                <w:sz w:val="22"/>
                <w:szCs w:val="22"/>
              </w:rPr>
              <w:t xml:space="preserve">POS areas along the northern boundary to serve the ground level units in Building 1. </w:t>
            </w:r>
            <w:r w:rsidR="00A12372" w:rsidRPr="005070A2">
              <w:rPr>
                <w:rFonts w:eastAsiaTheme="minorHAnsi"/>
                <w:color w:val="auto"/>
                <w:sz w:val="22"/>
                <w:szCs w:val="22"/>
              </w:rPr>
              <w:t>These POS areas accord wit</w:t>
            </w:r>
            <w:r w:rsidR="003705F7" w:rsidRPr="005070A2">
              <w:rPr>
                <w:rFonts w:eastAsiaTheme="minorHAnsi"/>
                <w:color w:val="auto"/>
                <w:sz w:val="22"/>
                <w:szCs w:val="22"/>
              </w:rPr>
              <w:t>h</w:t>
            </w:r>
            <w:r w:rsidR="00A12372" w:rsidRPr="005070A2">
              <w:rPr>
                <w:rFonts w:eastAsiaTheme="minorHAnsi"/>
                <w:color w:val="auto"/>
                <w:sz w:val="22"/>
                <w:szCs w:val="22"/>
              </w:rPr>
              <w:t xml:space="preserve"> the requirements of this control in respect of dimensions, </w:t>
            </w:r>
            <w:r w:rsidR="00874D9E" w:rsidRPr="005070A2">
              <w:rPr>
                <w:rFonts w:eastAsiaTheme="minorHAnsi"/>
                <w:color w:val="auto"/>
                <w:sz w:val="22"/>
                <w:szCs w:val="22"/>
              </w:rPr>
              <w:t xml:space="preserve">provision of a landscaped zone and </w:t>
            </w:r>
            <w:r w:rsidR="00883C3C" w:rsidRPr="005070A2">
              <w:rPr>
                <w:rFonts w:eastAsiaTheme="minorHAnsi"/>
                <w:color w:val="auto"/>
                <w:sz w:val="22"/>
                <w:szCs w:val="22"/>
              </w:rPr>
              <w:t>setback distances.</w:t>
            </w:r>
          </w:p>
          <w:p w14:paraId="004DB57A" w14:textId="77777777" w:rsidR="003705F7" w:rsidRPr="005070A2" w:rsidRDefault="003705F7" w:rsidP="005070A2">
            <w:pPr>
              <w:pStyle w:val="Default"/>
              <w:ind w:right="69"/>
              <w:jc w:val="both"/>
              <w:rPr>
                <w:rFonts w:eastAsiaTheme="minorHAnsi"/>
                <w:color w:val="auto"/>
                <w:sz w:val="22"/>
                <w:szCs w:val="22"/>
              </w:rPr>
            </w:pPr>
          </w:p>
          <w:p w14:paraId="36E7FD8C" w14:textId="1C139A0E" w:rsidR="003705F7" w:rsidRPr="005070A2" w:rsidRDefault="008543D9" w:rsidP="005070A2">
            <w:pPr>
              <w:pStyle w:val="Default"/>
              <w:ind w:right="69"/>
              <w:jc w:val="both"/>
              <w:rPr>
                <w:rFonts w:eastAsiaTheme="minorHAnsi"/>
                <w:color w:val="auto"/>
                <w:sz w:val="22"/>
                <w:szCs w:val="22"/>
              </w:rPr>
            </w:pPr>
            <w:r w:rsidRPr="005070A2">
              <w:rPr>
                <w:rFonts w:eastAsiaTheme="minorHAnsi"/>
                <w:color w:val="auto"/>
                <w:sz w:val="22"/>
                <w:szCs w:val="22"/>
              </w:rPr>
              <w:t>Buildings 2,3,5 and 6 also provide for POS areas within the front setback. All POS areas achieve the required dimensions</w:t>
            </w:r>
            <w:r w:rsidR="00C13810" w:rsidRPr="005070A2">
              <w:rPr>
                <w:rFonts w:eastAsiaTheme="minorHAnsi"/>
                <w:color w:val="auto"/>
                <w:sz w:val="22"/>
                <w:szCs w:val="22"/>
              </w:rPr>
              <w:t xml:space="preserve">, have provision for a landscape area between the POS and front boundary </w:t>
            </w:r>
            <w:r w:rsidR="00675530" w:rsidRPr="005070A2">
              <w:rPr>
                <w:rFonts w:eastAsiaTheme="minorHAnsi"/>
                <w:color w:val="auto"/>
                <w:sz w:val="22"/>
                <w:szCs w:val="22"/>
              </w:rPr>
              <w:t xml:space="preserve">and achieve the </w:t>
            </w:r>
            <w:r w:rsidR="00EC59DC" w:rsidRPr="005070A2">
              <w:rPr>
                <w:rFonts w:eastAsiaTheme="minorHAnsi"/>
                <w:color w:val="auto"/>
                <w:sz w:val="22"/>
                <w:szCs w:val="22"/>
              </w:rPr>
              <w:t>required dimensions. In addition, all units have access to a high quality communal open space area withi</w:t>
            </w:r>
            <w:r w:rsidR="00A549AC" w:rsidRPr="005070A2">
              <w:rPr>
                <w:rFonts w:eastAsiaTheme="minorHAnsi"/>
                <w:color w:val="auto"/>
                <w:sz w:val="22"/>
                <w:szCs w:val="22"/>
              </w:rPr>
              <w:t>n</w:t>
            </w:r>
            <w:r w:rsidR="00EC59DC" w:rsidRPr="005070A2">
              <w:rPr>
                <w:rFonts w:eastAsiaTheme="minorHAnsi"/>
                <w:color w:val="auto"/>
                <w:sz w:val="22"/>
                <w:szCs w:val="22"/>
              </w:rPr>
              <w:t xml:space="preserve"> the development.</w:t>
            </w:r>
            <w:r w:rsidR="008A2DCB">
              <w:rPr>
                <w:rFonts w:eastAsiaTheme="minorHAnsi"/>
                <w:color w:val="auto"/>
                <w:sz w:val="22"/>
                <w:szCs w:val="22"/>
              </w:rPr>
              <w:t xml:space="preserve"> The POS areas are provided with quality fencing and </w:t>
            </w:r>
            <w:r w:rsidR="00F75331">
              <w:rPr>
                <w:rFonts w:eastAsiaTheme="minorHAnsi"/>
                <w:color w:val="auto"/>
                <w:sz w:val="22"/>
                <w:szCs w:val="22"/>
              </w:rPr>
              <w:t>landscaping.</w:t>
            </w:r>
            <w:r w:rsidR="00EC59DC" w:rsidRPr="005070A2">
              <w:rPr>
                <w:rFonts w:eastAsiaTheme="minorHAnsi"/>
                <w:color w:val="auto"/>
                <w:sz w:val="22"/>
                <w:szCs w:val="22"/>
              </w:rPr>
              <w:t xml:space="preserve"> On this basis, the </w:t>
            </w:r>
            <w:r w:rsidR="00A549AC" w:rsidRPr="005070A2">
              <w:rPr>
                <w:rFonts w:eastAsiaTheme="minorHAnsi"/>
                <w:color w:val="auto"/>
                <w:sz w:val="22"/>
                <w:szCs w:val="22"/>
              </w:rPr>
              <w:t xml:space="preserve">provision of POS areas in the front setback </w:t>
            </w:r>
            <w:r w:rsidR="005A6CF0" w:rsidRPr="005070A2">
              <w:rPr>
                <w:rFonts w:eastAsiaTheme="minorHAnsi"/>
                <w:color w:val="auto"/>
                <w:sz w:val="22"/>
                <w:szCs w:val="22"/>
              </w:rPr>
              <w:t>for these buildings is considered acceptable.</w:t>
            </w:r>
          </w:p>
          <w:p w14:paraId="5895183C" w14:textId="77777777" w:rsidR="005A6CF0" w:rsidRPr="005070A2" w:rsidRDefault="005A6CF0" w:rsidP="005070A2">
            <w:pPr>
              <w:pStyle w:val="Default"/>
              <w:ind w:right="69"/>
              <w:jc w:val="both"/>
              <w:rPr>
                <w:rFonts w:eastAsiaTheme="minorHAnsi"/>
                <w:color w:val="auto"/>
                <w:sz w:val="22"/>
                <w:szCs w:val="22"/>
              </w:rPr>
            </w:pPr>
          </w:p>
          <w:p w14:paraId="13451DCC" w14:textId="77777777" w:rsidR="00F600F2" w:rsidRPr="005070A2" w:rsidRDefault="00F600F2" w:rsidP="005070A2">
            <w:pPr>
              <w:pStyle w:val="Default"/>
              <w:jc w:val="both"/>
              <w:rPr>
                <w:rFonts w:eastAsiaTheme="minorHAnsi"/>
                <w:color w:val="auto"/>
                <w:sz w:val="22"/>
                <w:szCs w:val="22"/>
              </w:rPr>
            </w:pPr>
            <w:r w:rsidRPr="005070A2">
              <w:rPr>
                <w:rFonts w:eastAsiaTheme="minorHAnsi"/>
                <w:color w:val="auto"/>
                <w:sz w:val="22"/>
                <w:szCs w:val="22"/>
              </w:rPr>
              <w:t xml:space="preserve">Front fences are a combination of painted brick, concrete panels, and metal blades that incorporate 25% openness while still maintaining sufficient privacy for the ground floor courtyards. </w:t>
            </w:r>
          </w:p>
          <w:p w14:paraId="343B7A55" w14:textId="77777777" w:rsidR="00F600F2" w:rsidRPr="005070A2" w:rsidRDefault="00F600F2" w:rsidP="005070A2">
            <w:pPr>
              <w:pStyle w:val="Default"/>
              <w:jc w:val="both"/>
              <w:rPr>
                <w:rFonts w:eastAsiaTheme="minorHAnsi"/>
                <w:color w:val="auto"/>
                <w:sz w:val="22"/>
                <w:szCs w:val="22"/>
              </w:rPr>
            </w:pPr>
          </w:p>
          <w:p w14:paraId="76D49DC3" w14:textId="19333593" w:rsidR="00F600F2" w:rsidRPr="005070A2" w:rsidRDefault="006F4741" w:rsidP="005070A2">
            <w:pPr>
              <w:pStyle w:val="Default"/>
              <w:jc w:val="both"/>
              <w:rPr>
                <w:rFonts w:eastAsiaTheme="minorHAnsi"/>
                <w:color w:val="auto"/>
                <w:sz w:val="22"/>
                <w:szCs w:val="22"/>
              </w:rPr>
            </w:pPr>
            <w:r>
              <w:rPr>
                <w:rFonts w:eastAsiaTheme="minorHAnsi"/>
                <w:color w:val="auto"/>
                <w:sz w:val="22"/>
                <w:szCs w:val="22"/>
              </w:rPr>
              <w:t>F</w:t>
            </w:r>
            <w:r w:rsidR="00F600F2" w:rsidRPr="005070A2">
              <w:rPr>
                <w:rFonts w:eastAsiaTheme="minorHAnsi"/>
                <w:color w:val="auto"/>
                <w:sz w:val="22"/>
                <w:szCs w:val="22"/>
              </w:rPr>
              <w:t>ront fenc</w:t>
            </w:r>
            <w:r>
              <w:rPr>
                <w:rFonts w:eastAsiaTheme="minorHAnsi"/>
                <w:color w:val="auto"/>
                <w:sz w:val="22"/>
                <w:szCs w:val="22"/>
              </w:rPr>
              <w:t>ing</w:t>
            </w:r>
            <w:r w:rsidR="00F600F2" w:rsidRPr="005070A2">
              <w:rPr>
                <w:rFonts w:eastAsiaTheme="minorHAnsi"/>
                <w:color w:val="auto"/>
                <w:sz w:val="22"/>
                <w:szCs w:val="22"/>
              </w:rPr>
              <w:t xml:space="preserve"> height</w:t>
            </w:r>
            <w:r>
              <w:rPr>
                <w:rFonts w:eastAsiaTheme="minorHAnsi"/>
                <w:color w:val="auto"/>
                <w:sz w:val="22"/>
                <w:szCs w:val="22"/>
              </w:rPr>
              <w:t>s to each road frontage</w:t>
            </w:r>
            <w:r w:rsidR="00F600F2" w:rsidRPr="005070A2">
              <w:rPr>
                <w:rFonts w:eastAsiaTheme="minorHAnsi"/>
                <w:color w:val="auto"/>
                <w:sz w:val="22"/>
                <w:szCs w:val="22"/>
              </w:rPr>
              <w:t xml:space="preserve"> does not exceed 1.5m. </w:t>
            </w:r>
          </w:p>
          <w:p w14:paraId="30ECF2FC" w14:textId="77777777" w:rsidR="00F600F2" w:rsidRPr="005070A2" w:rsidRDefault="00F600F2" w:rsidP="005070A2">
            <w:pPr>
              <w:pStyle w:val="Default"/>
              <w:ind w:right="69"/>
              <w:jc w:val="both"/>
              <w:rPr>
                <w:rFonts w:eastAsiaTheme="minorHAnsi"/>
                <w:color w:val="auto"/>
                <w:sz w:val="22"/>
                <w:szCs w:val="22"/>
              </w:rPr>
            </w:pPr>
          </w:p>
          <w:p w14:paraId="3702BAAF" w14:textId="7C902F45" w:rsidR="005A6CF0" w:rsidRPr="005070A2" w:rsidRDefault="00F600F2" w:rsidP="005070A2">
            <w:pPr>
              <w:pStyle w:val="Default"/>
              <w:ind w:right="69"/>
              <w:jc w:val="both"/>
              <w:rPr>
                <w:rFonts w:eastAsiaTheme="minorHAnsi"/>
                <w:color w:val="auto"/>
                <w:sz w:val="22"/>
                <w:szCs w:val="22"/>
              </w:rPr>
            </w:pPr>
            <w:r w:rsidRPr="005070A2">
              <w:rPr>
                <w:rFonts w:eastAsiaTheme="minorHAnsi"/>
                <w:color w:val="auto"/>
                <w:sz w:val="22"/>
                <w:szCs w:val="22"/>
              </w:rPr>
              <w:t>All ground floor front gates are clearly visible and accessible from the street</w:t>
            </w:r>
            <w:r w:rsidR="00245549" w:rsidRPr="005070A2">
              <w:rPr>
                <w:rFonts w:eastAsiaTheme="minorHAnsi"/>
                <w:color w:val="auto"/>
                <w:sz w:val="22"/>
                <w:szCs w:val="22"/>
              </w:rPr>
              <w:t>.</w:t>
            </w:r>
          </w:p>
          <w:p w14:paraId="3BA59C54" w14:textId="77777777" w:rsidR="00245549" w:rsidRPr="005070A2" w:rsidRDefault="00245549" w:rsidP="005070A2">
            <w:pPr>
              <w:pStyle w:val="Default"/>
              <w:ind w:right="69"/>
              <w:jc w:val="both"/>
              <w:rPr>
                <w:rFonts w:eastAsiaTheme="minorHAnsi"/>
                <w:color w:val="auto"/>
                <w:sz w:val="22"/>
                <w:szCs w:val="22"/>
              </w:rPr>
            </w:pPr>
          </w:p>
          <w:p w14:paraId="37F7B78D" w14:textId="1C1BA29B" w:rsidR="00245549" w:rsidRPr="005070A2" w:rsidRDefault="00245549" w:rsidP="005070A2">
            <w:pPr>
              <w:pStyle w:val="Default"/>
              <w:ind w:right="69"/>
              <w:jc w:val="both"/>
              <w:rPr>
                <w:rFonts w:eastAsiaTheme="minorHAnsi"/>
                <w:color w:val="auto"/>
                <w:sz w:val="22"/>
                <w:szCs w:val="22"/>
              </w:rPr>
            </w:pPr>
            <w:r w:rsidRPr="005070A2">
              <w:rPr>
                <w:rFonts w:eastAsiaTheme="minorHAnsi"/>
                <w:color w:val="auto"/>
                <w:sz w:val="22"/>
                <w:szCs w:val="22"/>
              </w:rPr>
              <w:t>The development will not</w:t>
            </w:r>
            <w:r w:rsidR="006F4741">
              <w:rPr>
                <w:rFonts w:eastAsiaTheme="minorHAnsi"/>
                <w:color w:val="auto"/>
                <w:sz w:val="22"/>
                <w:szCs w:val="22"/>
              </w:rPr>
              <w:t xml:space="preserve"> result</w:t>
            </w:r>
            <w:r w:rsidR="00EE6AC6">
              <w:rPr>
                <w:rFonts w:eastAsiaTheme="minorHAnsi"/>
                <w:color w:val="auto"/>
                <w:sz w:val="22"/>
                <w:szCs w:val="22"/>
              </w:rPr>
              <w:t xml:space="preserve"> in</w:t>
            </w:r>
            <w:r w:rsidRPr="005070A2">
              <w:rPr>
                <w:rFonts w:eastAsiaTheme="minorHAnsi"/>
                <w:color w:val="auto"/>
                <w:sz w:val="22"/>
                <w:szCs w:val="22"/>
              </w:rPr>
              <w:t xml:space="preserve"> unacceptable impact</w:t>
            </w:r>
            <w:r w:rsidR="00EE6AC6">
              <w:rPr>
                <w:rFonts w:eastAsiaTheme="minorHAnsi"/>
                <w:color w:val="auto"/>
                <w:sz w:val="22"/>
                <w:szCs w:val="22"/>
              </w:rPr>
              <w:t>s</w:t>
            </w:r>
            <w:r w:rsidRPr="005070A2">
              <w:rPr>
                <w:rFonts w:eastAsiaTheme="minorHAnsi"/>
                <w:color w:val="auto"/>
                <w:sz w:val="22"/>
                <w:szCs w:val="22"/>
              </w:rPr>
              <w:t xml:space="preserve"> on the solar access or privacy of adjoining properties.</w:t>
            </w:r>
          </w:p>
          <w:p w14:paraId="51228D32" w14:textId="77777777" w:rsidR="00883C3C" w:rsidRPr="005070A2" w:rsidRDefault="00883C3C" w:rsidP="005070A2">
            <w:pPr>
              <w:pStyle w:val="Default"/>
              <w:ind w:right="69"/>
              <w:jc w:val="both"/>
              <w:rPr>
                <w:rFonts w:eastAsiaTheme="minorHAnsi"/>
                <w:color w:val="auto"/>
                <w:sz w:val="22"/>
                <w:szCs w:val="22"/>
              </w:rPr>
            </w:pPr>
          </w:p>
          <w:p w14:paraId="63413C6D" w14:textId="77777777" w:rsidR="00883C3C" w:rsidRPr="005070A2" w:rsidRDefault="00883C3C" w:rsidP="005070A2">
            <w:pPr>
              <w:pStyle w:val="Default"/>
              <w:ind w:right="69"/>
              <w:jc w:val="both"/>
              <w:rPr>
                <w:rFonts w:eastAsiaTheme="minorHAnsi"/>
                <w:color w:val="auto"/>
                <w:sz w:val="22"/>
                <w:szCs w:val="22"/>
              </w:rPr>
            </w:pPr>
          </w:p>
          <w:p w14:paraId="4CFD07E1" w14:textId="77777777" w:rsidR="00AE1859" w:rsidRPr="005070A2" w:rsidRDefault="00AE1859" w:rsidP="005070A2">
            <w:pPr>
              <w:pStyle w:val="Default"/>
              <w:ind w:right="69"/>
              <w:jc w:val="both"/>
              <w:rPr>
                <w:rFonts w:eastAsiaTheme="minorHAnsi"/>
                <w:color w:val="auto"/>
                <w:sz w:val="22"/>
                <w:szCs w:val="22"/>
              </w:rPr>
            </w:pPr>
          </w:p>
          <w:p w14:paraId="1BA1BA5D" w14:textId="10F974A8" w:rsidR="00533823" w:rsidRPr="005070A2" w:rsidRDefault="00AE1859" w:rsidP="005070A2">
            <w:pPr>
              <w:pStyle w:val="Default"/>
              <w:ind w:right="69"/>
              <w:jc w:val="both"/>
              <w:rPr>
                <w:rFonts w:eastAsiaTheme="minorHAnsi"/>
                <w:color w:val="auto"/>
                <w:sz w:val="22"/>
                <w:szCs w:val="22"/>
              </w:rPr>
            </w:pPr>
            <w:r w:rsidRPr="005070A2">
              <w:rPr>
                <w:rFonts w:eastAsiaTheme="minorHAnsi"/>
                <w:color w:val="auto"/>
                <w:sz w:val="22"/>
                <w:szCs w:val="22"/>
              </w:rPr>
              <w:t xml:space="preserve"> </w:t>
            </w:r>
          </w:p>
          <w:p w14:paraId="718E1634" w14:textId="19EB5ED4" w:rsidR="0092239D" w:rsidRPr="005070A2" w:rsidRDefault="0092239D" w:rsidP="005070A2">
            <w:pPr>
              <w:spacing w:after="0" w:line="240" w:lineRule="auto"/>
              <w:ind w:right="69"/>
              <w:textAlignment w:val="baseline"/>
              <w:rPr>
                <w:rFonts w:ascii="Arial" w:eastAsia="Times New Roman" w:hAnsi="Arial" w:cs="Arial"/>
                <w:lang w:eastAsia="en-AU"/>
              </w:rPr>
            </w:pPr>
          </w:p>
        </w:tc>
        <w:tc>
          <w:tcPr>
            <w:tcW w:w="1573"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72F6B42F" w14:textId="77777777" w:rsidR="00144663" w:rsidRPr="005070A2" w:rsidRDefault="0014466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144663" w:rsidRPr="005070A2" w14:paraId="552EB91A" w14:textId="77777777" w:rsidTr="00A40290">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auto"/>
          </w:tcPr>
          <w:p w14:paraId="1E39C14D" w14:textId="7533E376" w:rsidR="00144663" w:rsidRPr="005070A2" w:rsidRDefault="004D3336"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 xml:space="preserve">7.11 </w:t>
            </w:r>
            <w:r w:rsidR="008F6C2C" w:rsidRPr="005070A2">
              <w:rPr>
                <w:rFonts w:ascii="Arial" w:eastAsia="Times New Roman" w:hAnsi="Arial" w:cs="Arial"/>
                <w:b/>
                <w:bCs/>
                <w:lang w:eastAsia="en-AU"/>
              </w:rPr>
              <w:t>Car Parking and Garages</w:t>
            </w:r>
          </w:p>
        </w:tc>
        <w:tc>
          <w:tcPr>
            <w:tcW w:w="2977" w:type="dxa"/>
            <w:tcBorders>
              <w:top w:val="single" w:sz="6" w:space="0" w:color="BFBFBF"/>
              <w:left w:val="single" w:sz="6" w:space="0" w:color="BFBFBF"/>
              <w:bottom w:val="single" w:sz="6" w:space="0" w:color="BFBFBF"/>
              <w:right w:val="single" w:sz="6" w:space="0" w:color="BFBFBF"/>
            </w:tcBorders>
            <w:shd w:val="clear" w:color="auto" w:fill="auto"/>
          </w:tcPr>
          <w:p w14:paraId="7E1638E6" w14:textId="77777777" w:rsidR="00D33280" w:rsidRPr="005070A2" w:rsidRDefault="008F6C2C" w:rsidP="00A62E2F">
            <w:pPr>
              <w:spacing w:after="0" w:line="240" w:lineRule="auto"/>
              <w:jc w:val="both"/>
              <w:textAlignment w:val="baseline"/>
              <w:rPr>
                <w:rFonts w:ascii="Arial" w:hAnsi="Arial" w:cs="Arial"/>
              </w:rPr>
            </w:pPr>
            <w:r w:rsidRPr="005070A2">
              <w:rPr>
                <w:rFonts w:ascii="Arial" w:hAnsi="Arial" w:cs="Arial"/>
              </w:rPr>
              <w:t xml:space="preserve">a) All on-site parking is to be provided in accordance with the Tables 1, 2 and 3. </w:t>
            </w:r>
          </w:p>
          <w:p w14:paraId="33C84F3A" w14:textId="77777777" w:rsidR="00D33280" w:rsidRPr="005070A2" w:rsidRDefault="00D33280" w:rsidP="00A62E2F">
            <w:pPr>
              <w:spacing w:after="0" w:line="240" w:lineRule="auto"/>
              <w:jc w:val="both"/>
              <w:textAlignment w:val="baseline"/>
              <w:rPr>
                <w:rFonts w:ascii="Arial" w:hAnsi="Arial" w:cs="Arial"/>
              </w:rPr>
            </w:pPr>
          </w:p>
          <w:p w14:paraId="1BA2B8A9" w14:textId="77777777" w:rsidR="00D33280" w:rsidRPr="005070A2" w:rsidRDefault="008F6C2C" w:rsidP="00A62E2F">
            <w:pPr>
              <w:spacing w:after="0" w:line="240" w:lineRule="auto"/>
              <w:jc w:val="both"/>
              <w:textAlignment w:val="baseline"/>
              <w:rPr>
                <w:rFonts w:ascii="Arial" w:hAnsi="Arial" w:cs="Arial"/>
              </w:rPr>
            </w:pPr>
            <w:r w:rsidRPr="005070A2">
              <w:rPr>
                <w:rFonts w:ascii="Arial" w:hAnsi="Arial" w:cs="Arial"/>
              </w:rPr>
              <w:t xml:space="preserve">b) The provision of parking meets the needs of the activity associated with any land use to be accommodated on-site. </w:t>
            </w:r>
          </w:p>
          <w:p w14:paraId="3D2318A7" w14:textId="77777777" w:rsidR="00D33280" w:rsidRPr="005070A2" w:rsidRDefault="00D33280" w:rsidP="00A62E2F">
            <w:pPr>
              <w:spacing w:after="0" w:line="240" w:lineRule="auto"/>
              <w:jc w:val="both"/>
              <w:textAlignment w:val="baseline"/>
              <w:rPr>
                <w:rFonts w:ascii="Arial" w:hAnsi="Arial" w:cs="Arial"/>
              </w:rPr>
            </w:pPr>
          </w:p>
          <w:p w14:paraId="68D89FDA" w14:textId="77777777" w:rsidR="00D33280" w:rsidRPr="005070A2" w:rsidRDefault="008F6C2C" w:rsidP="00A62E2F">
            <w:pPr>
              <w:spacing w:after="0" w:line="240" w:lineRule="auto"/>
              <w:jc w:val="both"/>
              <w:textAlignment w:val="baseline"/>
              <w:rPr>
                <w:rFonts w:ascii="Arial" w:hAnsi="Arial" w:cs="Arial"/>
              </w:rPr>
            </w:pPr>
            <w:r w:rsidRPr="005070A2">
              <w:rPr>
                <w:rFonts w:ascii="Arial" w:hAnsi="Arial" w:cs="Arial"/>
              </w:rPr>
              <w:t xml:space="preserve">c) Car parking structures shall be incorporated into the design of residential buildings so as not to dominate the appearance of the building when viewed from public streets or internal private roadways. </w:t>
            </w:r>
            <w:proofErr w:type="gramStart"/>
            <w:r w:rsidRPr="005070A2">
              <w:rPr>
                <w:rFonts w:ascii="Arial" w:hAnsi="Arial" w:cs="Arial"/>
              </w:rPr>
              <w:t>However</w:t>
            </w:r>
            <w:proofErr w:type="gramEnd"/>
            <w:r w:rsidRPr="005070A2">
              <w:rPr>
                <w:rFonts w:ascii="Arial" w:hAnsi="Arial" w:cs="Arial"/>
              </w:rPr>
              <w:t xml:space="preserve"> it is understood that for studio dwellings and small lots, the garage will dominate the appearance of the building from the rear. </w:t>
            </w:r>
          </w:p>
          <w:p w14:paraId="2164FE0D" w14:textId="77777777" w:rsidR="00D33280" w:rsidRPr="005070A2" w:rsidRDefault="00D33280" w:rsidP="00A62E2F">
            <w:pPr>
              <w:spacing w:after="0" w:line="240" w:lineRule="auto"/>
              <w:jc w:val="both"/>
              <w:textAlignment w:val="baseline"/>
              <w:rPr>
                <w:rFonts w:ascii="Arial" w:hAnsi="Arial" w:cs="Arial"/>
              </w:rPr>
            </w:pPr>
          </w:p>
          <w:p w14:paraId="6629CEB5" w14:textId="77777777" w:rsidR="00D33280" w:rsidRPr="005070A2" w:rsidRDefault="008F6C2C" w:rsidP="00A62E2F">
            <w:pPr>
              <w:spacing w:after="0" w:line="240" w:lineRule="auto"/>
              <w:jc w:val="both"/>
              <w:textAlignment w:val="baseline"/>
              <w:rPr>
                <w:rFonts w:ascii="Arial" w:hAnsi="Arial" w:cs="Arial"/>
              </w:rPr>
            </w:pPr>
            <w:r w:rsidRPr="005070A2">
              <w:rPr>
                <w:rFonts w:ascii="Arial" w:hAnsi="Arial" w:cs="Arial"/>
              </w:rPr>
              <w:t xml:space="preserve">d) All off street parking (including parking spaces and manoeuvring areas) shall be designed in accordance with AS/NZS 2890.1-2004 – Parking Facilities, Part 1: Off </w:t>
            </w:r>
            <w:proofErr w:type="gramStart"/>
            <w:r w:rsidRPr="005070A2">
              <w:rPr>
                <w:rFonts w:ascii="Arial" w:hAnsi="Arial" w:cs="Arial"/>
              </w:rPr>
              <w:t>Street Car</w:t>
            </w:r>
            <w:proofErr w:type="gramEnd"/>
            <w:r w:rsidRPr="005070A2">
              <w:rPr>
                <w:rFonts w:ascii="Arial" w:hAnsi="Arial" w:cs="Arial"/>
              </w:rPr>
              <w:t xml:space="preserve"> Parking and AS2890.2-2002, Part 2: Parking Facilities, Part 2: Off Street Commercial Vehicle Facilities and in accordance with Part 2 of the Queanbeyan Development Control Plan 2012 except where Tables 1, 2 and 3 in this Part applies. </w:t>
            </w:r>
          </w:p>
          <w:p w14:paraId="2E092613" w14:textId="77777777" w:rsidR="00D33280" w:rsidRPr="005070A2" w:rsidRDefault="00D33280" w:rsidP="00A62E2F">
            <w:pPr>
              <w:spacing w:after="0" w:line="240" w:lineRule="auto"/>
              <w:jc w:val="both"/>
              <w:textAlignment w:val="baseline"/>
              <w:rPr>
                <w:rFonts w:ascii="Arial" w:hAnsi="Arial" w:cs="Arial"/>
              </w:rPr>
            </w:pPr>
          </w:p>
          <w:p w14:paraId="7BDB4E29" w14:textId="6CEBD2F6" w:rsidR="00144663" w:rsidRPr="005070A2" w:rsidRDefault="008F6C2C" w:rsidP="00A62E2F">
            <w:pPr>
              <w:spacing w:after="0" w:line="240" w:lineRule="auto"/>
              <w:jc w:val="both"/>
              <w:textAlignment w:val="baseline"/>
              <w:rPr>
                <w:rFonts w:ascii="Arial" w:hAnsi="Arial" w:cs="Arial"/>
              </w:rPr>
            </w:pPr>
            <w:r w:rsidRPr="005070A2">
              <w:rPr>
                <w:rFonts w:ascii="Arial" w:hAnsi="Arial" w:cs="Arial"/>
              </w:rPr>
              <w:t>e) Parking may be provided in tandem where two spaces are provided for one dwelling.</w:t>
            </w:r>
          </w:p>
          <w:p w14:paraId="7FAC028F" w14:textId="77777777" w:rsidR="00D33280" w:rsidRPr="005070A2" w:rsidRDefault="00D33280" w:rsidP="00A62E2F">
            <w:pPr>
              <w:spacing w:after="0" w:line="240" w:lineRule="auto"/>
              <w:jc w:val="both"/>
              <w:textAlignment w:val="baseline"/>
              <w:rPr>
                <w:rFonts w:ascii="Arial" w:hAnsi="Arial" w:cs="Arial"/>
              </w:rPr>
            </w:pPr>
          </w:p>
          <w:p w14:paraId="4EB4D7CA"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f) For studio and </w:t>
            </w:r>
            <w:proofErr w:type="gramStart"/>
            <w:r w:rsidRPr="005070A2">
              <w:rPr>
                <w:rFonts w:ascii="Arial" w:hAnsi="Arial" w:cs="Arial"/>
              </w:rPr>
              <w:t>one bedroom</w:t>
            </w:r>
            <w:proofErr w:type="gramEnd"/>
            <w:r w:rsidRPr="005070A2">
              <w:rPr>
                <w:rFonts w:ascii="Arial" w:hAnsi="Arial" w:cs="Arial"/>
              </w:rPr>
              <w:t xml:space="preserve"> dwellings on small lots, one on–site car space is required. Garages for separately titled studio dwellings may have a </w:t>
            </w:r>
            <w:proofErr w:type="gramStart"/>
            <w:r w:rsidRPr="005070A2">
              <w:rPr>
                <w:rFonts w:ascii="Arial" w:hAnsi="Arial" w:cs="Arial"/>
              </w:rPr>
              <w:t>zero lot</w:t>
            </w:r>
            <w:proofErr w:type="gramEnd"/>
            <w:r w:rsidRPr="005070A2">
              <w:rPr>
                <w:rFonts w:ascii="Arial" w:hAnsi="Arial" w:cs="Arial"/>
              </w:rPr>
              <w:t xml:space="preserve"> setback to one side boundary and may be attached to another garage/studio dwellings on an adjoining lot, (still retaining the 1 studio dwelling in a group of 4 dwellings) particularly where the studio dwelling is associated with an attached or semi-detached dwelling. </w:t>
            </w:r>
          </w:p>
          <w:p w14:paraId="1AC62F37" w14:textId="77777777" w:rsidR="00D33280" w:rsidRPr="005070A2" w:rsidRDefault="00D33280" w:rsidP="00A62E2F">
            <w:pPr>
              <w:spacing w:after="0" w:line="240" w:lineRule="auto"/>
              <w:jc w:val="both"/>
              <w:textAlignment w:val="baseline"/>
              <w:rPr>
                <w:rFonts w:ascii="Arial" w:hAnsi="Arial" w:cs="Arial"/>
              </w:rPr>
            </w:pPr>
          </w:p>
          <w:p w14:paraId="75606794"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g) Garage doors of residential developments are to be set back at least: </w:t>
            </w:r>
          </w:p>
          <w:p w14:paraId="5A91B43A" w14:textId="77777777" w:rsidR="00D33280" w:rsidRPr="005070A2" w:rsidRDefault="00D33280" w:rsidP="00A62E2F">
            <w:pPr>
              <w:spacing w:after="0" w:line="240" w:lineRule="auto"/>
              <w:jc w:val="both"/>
              <w:textAlignment w:val="baseline"/>
              <w:rPr>
                <w:rFonts w:ascii="Arial" w:hAnsi="Arial" w:cs="Arial"/>
              </w:rPr>
            </w:pPr>
          </w:p>
          <w:p w14:paraId="1E81558D" w14:textId="62BBCF8C" w:rsidR="00D33280" w:rsidRPr="005070A2" w:rsidRDefault="00D33280" w:rsidP="00A62E2F">
            <w:pPr>
              <w:pStyle w:val="ListParagraph"/>
              <w:numPr>
                <w:ilvl w:val="0"/>
                <w:numId w:val="43"/>
              </w:numPr>
              <w:spacing w:after="0" w:line="240" w:lineRule="auto"/>
              <w:jc w:val="both"/>
              <w:textAlignment w:val="baseline"/>
              <w:rPr>
                <w:rFonts w:ascii="Arial" w:hAnsi="Arial" w:cs="Arial"/>
              </w:rPr>
            </w:pPr>
            <w:r w:rsidRPr="005070A2">
              <w:rPr>
                <w:rFonts w:ascii="Arial" w:hAnsi="Arial" w:cs="Arial"/>
              </w:rPr>
              <w:t xml:space="preserve">1m behind the front façade of the home. </w:t>
            </w:r>
          </w:p>
          <w:p w14:paraId="02269400" w14:textId="77777777" w:rsidR="00D33280" w:rsidRPr="005070A2" w:rsidRDefault="00D33280" w:rsidP="00A62E2F">
            <w:pPr>
              <w:pStyle w:val="ListParagraph"/>
              <w:numPr>
                <w:ilvl w:val="0"/>
                <w:numId w:val="43"/>
              </w:numPr>
              <w:spacing w:after="0" w:line="240" w:lineRule="auto"/>
              <w:jc w:val="both"/>
              <w:textAlignment w:val="baseline"/>
              <w:rPr>
                <w:rFonts w:ascii="Arial" w:hAnsi="Arial" w:cs="Arial"/>
              </w:rPr>
            </w:pPr>
            <w:r w:rsidRPr="005070A2">
              <w:rPr>
                <w:rFonts w:ascii="Arial" w:hAnsi="Arial" w:cs="Arial"/>
              </w:rPr>
              <w:t xml:space="preserve">ii. 5.5m from the street boundary to allow another car to park on site in driveway if necessary. </w:t>
            </w:r>
          </w:p>
          <w:p w14:paraId="20B23A89" w14:textId="1AB02850" w:rsidR="00D33280" w:rsidRPr="005070A2" w:rsidRDefault="00D33280" w:rsidP="00A62E2F">
            <w:pPr>
              <w:pStyle w:val="ListParagraph"/>
              <w:numPr>
                <w:ilvl w:val="0"/>
                <w:numId w:val="43"/>
              </w:numPr>
              <w:spacing w:after="0" w:line="240" w:lineRule="auto"/>
              <w:jc w:val="both"/>
              <w:textAlignment w:val="baseline"/>
              <w:rPr>
                <w:rFonts w:ascii="Arial" w:hAnsi="Arial" w:cs="Arial"/>
              </w:rPr>
            </w:pPr>
            <w:r w:rsidRPr="005070A2">
              <w:rPr>
                <w:rFonts w:ascii="Arial" w:hAnsi="Arial" w:cs="Arial"/>
              </w:rPr>
              <w:t>0m setback where garages are rear loaded for small lots or studio dwellings.</w:t>
            </w:r>
          </w:p>
          <w:p w14:paraId="783BCA5A" w14:textId="77777777" w:rsidR="00D33280" w:rsidRPr="005070A2" w:rsidRDefault="00D33280" w:rsidP="00A62E2F">
            <w:pPr>
              <w:spacing w:after="0" w:line="240" w:lineRule="auto"/>
              <w:jc w:val="both"/>
              <w:textAlignment w:val="baseline"/>
              <w:rPr>
                <w:rFonts w:ascii="Arial" w:hAnsi="Arial" w:cs="Arial"/>
              </w:rPr>
            </w:pPr>
          </w:p>
          <w:p w14:paraId="22417B34"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h) Double garages are only permitted on lots 12.5m wide or greater. </w:t>
            </w:r>
          </w:p>
          <w:p w14:paraId="7EC6DD53" w14:textId="77777777" w:rsidR="00D33280" w:rsidRPr="005070A2" w:rsidRDefault="00D33280" w:rsidP="00A62E2F">
            <w:pPr>
              <w:spacing w:after="0" w:line="240" w:lineRule="auto"/>
              <w:jc w:val="both"/>
              <w:textAlignment w:val="baseline"/>
              <w:rPr>
                <w:rFonts w:ascii="Arial" w:hAnsi="Arial" w:cs="Arial"/>
              </w:rPr>
            </w:pPr>
          </w:p>
          <w:p w14:paraId="78C603E8" w14:textId="77777777" w:rsidR="00D33280" w:rsidRPr="005070A2" w:rsidRDefault="00D33280" w:rsidP="00A62E2F">
            <w:pPr>
              <w:spacing w:after="0" w:line="240" w:lineRule="auto"/>
              <w:jc w:val="both"/>
              <w:textAlignment w:val="baseline"/>
              <w:rPr>
                <w:rFonts w:ascii="Arial" w:hAnsi="Arial" w:cs="Arial"/>
              </w:rPr>
            </w:pPr>
            <w:proofErr w:type="spellStart"/>
            <w:r w:rsidRPr="005070A2">
              <w:rPr>
                <w:rFonts w:ascii="Arial" w:hAnsi="Arial" w:cs="Arial"/>
              </w:rPr>
              <w:t>i</w:t>
            </w:r>
            <w:proofErr w:type="spellEnd"/>
            <w:r w:rsidRPr="005070A2">
              <w:rPr>
                <w:rFonts w:ascii="Arial" w:hAnsi="Arial" w:cs="Arial"/>
              </w:rPr>
              <w:t xml:space="preserve">) Garages on corner lots shall be preferably accessed from the secondary street. </w:t>
            </w:r>
          </w:p>
          <w:p w14:paraId="54240BA7" w14:textId="77777777" w:rsidR="00D33280" w:rsidRPr="005070A2" w:rsidRDefault="00D33280" w:rsidP="00A62E2F">
            <w:pPr>
              <w:spacing w:after="0" w:line="240" w:lineRule="auto"/>
              <w:jc w:val="both"/>
              <w:textAlignment w:val="baseline"/>
              <w:rPr>
                <w:rFonts w:ascii="Arial" w:hAnsi="Arial" w:cs="Arial"/>
              </w:rPr>
            </w:pPr>
          </w:p>
          <w:p w14:paraId="77C7F8D2"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j) Driveways to be a minimum of 1.5m from street trees.</w:t>
            </w:r>
          </w:p>
          <w:p w14:paraId="16ED095F" w14:textId="77777777" w:rsidR="00D33280" w:rsidRPr="005070A2" w:rsidRDefault="00D33280" w:rsidP="00A62E2F">
            <w:pPr>
              <w:spacing w:after="0" w:line="240" w:lineRule="auto"/>
              <w:jc w:val="both"/>
              <w:textAlignment w:val="baseline"/>
              <w:rPr>
                <w:rFonts w:ascii="Arial" w:hAnsi="Arial" w:cs="Arial"/>
              </w:rPr>
            </w:pPr>
          </w:p>
          <w:p w14:paraId="2E3BB149"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k) Provide landscaping between the driveway and the side boundary. </w:t>
            </w:r>
          </w:p>
          <w:p w14:paraId="65941521" w14:textId="77777777" w:rsidR="00D33280" w:rsidRPr="005070A2" w:rsidRDefault="00D33280" w:rsidP="00A62E2F">
            <w:pPr>
              <w:spacing w:after="0" w:line="240" w:lineRule="auto"/>
              <w:jc w:val="both"/>
              <w:textAlignment w:val="baseline"/>
              <w:rPr>
                <w:rFonts w:ascii="Arial" w:hAnsi="Arial" w:cs="Arial"/>
              </w:rPr>
            </w:pPr>
          </w:p>
          <w:p w14:paraId="58F75FBB"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l) Where bicycle parking is provided in multi dwelling housing and residential flat buildings such bicycle parking should </w:t>
            </w:r>
            <w:proofErr w:type="gramStart"/>
            <w:r w:rsidRPr="005070A2">
              <w:rPr>
                <w:rFonts w:ascii="Arial" w:hAnsi="Arial" w:cs="Arial"/>
              </w:rPr>
              <w:t>be located in</w:t>
            </w:r>
            <w:proofErr w:type="gramEnd"/>
            <w:r w:rsidRPr="005070A2">
              <w:rPr>
                <w:rFonts w:ascii="Arial" w:hAnsi="Arial" w:cs="Arial"/>
              </w:rPr>
              <w:t xml:space="preserve"> proximity to building entrances in highly visible and illuminated areas to minimize theft and vandalism. </w:t>
            </w:r>
          </w:p>
          <w:p w14:paraId="6A4B6BA1" w14:textId="77777777" w:rsidR="00D33280" w:rsidRPr="005070A2" w:rsidRDefault="00D33280" w:rsidP="00A62E2F">
            <w:pPr>
              <w:spacing w:after="0" w:line="240" w:lineRule="auto"/>
              <w:jc w:val="both"/>
              <w:textAlignment w:val="baseline"/>
              <w:rPr>
                <w:rFonts w:ascii="Arial" w:hAnsi="Arial" w:cs="Arial"/>
              </w:rPr>
            </w:pPr>
          </w:p>
          <w:p w14:paraId="6F865E68"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m) Garages are to be treated as an important element of the dwelling façade and are to be integrated with and complementary, in terms of design and material, to the dwelling design. </w:t>
            </w:r>
          </w:p>
          <w:p w14:paraId="1545AA94" w14:textId="77777777" w:rsidR="00D33280" w:rsidRPr="005070A2" w:rsidRDefault="00D33280" w:rsidP="00A62E2F">
            <w:pPr>
              <w:spacing w:after="0" w:line="240" w:lineRule="auto"/>
              <w:jc w:val="both"/>
              <w:textAlignment w:val="baseline"/>
              <w:rPr>
                <w:rFonts w:ascii="Arial" w:hAnsi="Arial" w:cs="Arial"/>
              </w:rPr>
            </w:pPr>
          </w:p>
          <w:p w14:paraId="1C2B7565"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n) Garage doors are to be visually recessed through use of materials, colours, and overhangs. </w:t>
            </w:r>
          </w:p>
          <w:p w14:paraId="1922885E" w14:textId="77777777" w:rsidR="00D33280" w:rsidRPr="005070A2" w:rsidRDefault="00D33280" w:rsidP="00A62E2F">
            <w:pPr>
              <w:spacing w:after="0" w:line="240" w:lineRule="auto"/>
              <w:jc w:val="both"/>
              <w:textAlignment w:val="baseline"/>
              <w:rPr>
                <w:rFonts w:ascii="Arial" w:hAnsi="Arial" w:cs="Arial"/>
              </w:rPr>
            </w:pPr>
          </w:p>
          <w:p w14:paraId="21572BFF"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o) When facing the street, the maximum total width of a garage or carport door is to be 50% of the building façade length. </w:t>
            </w:r>
          </w:p>
          <w:p w14:paraId="2A8437CD" w14:textId="77777777" w:rsidR="00D33280" w:rsidRPr="005070A2" w:rsidRDefault="00D33280" w:rsidP="00A62E2F">
            <w:pPr>
              <w:spacing w:after="0" w:line="240" w:lineRule="auto"/>
              <w:jc w:val="both"/>
              <w:textAlignment w:val="baseline"/>
              <w:rPr>
                <w:rFonts w:ascii="Arial" w:hAnsi="Arial" w:cs="Arial"/>
              </w:rPr>
            </w:pPr>
          </w:p>
          <w:p w14:paraId="766545DD"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p) Garages and covered parking spaces with a column or structure on one or both sides are to be at least 5.5m long with a clear width of at least 3m and a clear height of 2.2m. </w:t>
            </w:r>
          </w:p>
          <w:p w14:paraId="07E27EEC" w14:textId="77777777" w:rsidR="00D33280" w:rsidRPr="005070A2" w:rsidRDefault="00D33280" w:rsidP="00A62E2F">
            <w:pPr>
              <w:spacing w:after="0" w:line="240" w:lineRule="auto"/>
              <w:jc w:val="both"/>
              <w:textAlignment w:val="baseline"/>
              <w:rPr>
                <w:rFonts w:ascii="Arial" w:hAnsi="Arial" w:cs="Arial"/>
              </w:rPr>
            </w:pPr>
          </w:p>
          <w:p w14:paraId="080BA2DF"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q) The maximum width of a driveway at the property boundary is to be 4.5m. </w:t>
            </w:r>
          </w:p>
          <w:p w14:paraId="17F411E3" w14:textId="77777777" w:rsidR="00D33280" w:rsidRPr="005070A2" w:rsidRDefault="00D33280" w:rsidP="00A62E2F">
            <w:pPr>
              <w:spacing w:after="0" w:line="240" w:lineRule="auto"/>
              <w:jc w:val="both"/>
              <w:textAlignment w:val="baseline"/>
              <w:rPr>
                <w:rFonts w:ascii="Arial" w:hAnsi="Arial" w:cs="Arial"/>
              </w:rPr>
            </w:pPr>
          </w:p>
          <w:p w14:paraId="1C16B9F8"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r) Long straight driveways (gun barrel developments) are to be avoided. </w:t>
            </w:r>
          </w:p>
          <w:p w14:paraId="429EECFD" w14:textId="77777777" w:rsidR="00D33280" w:rsidRPr="005070A2" w:rsidRDefault="00D33280" w:rsidP="00A62E2F">
            <w:pPr>
              <w:spacing w:after="0" w:line="240" w:lineRule="auto"/>
              <w:jc w:val="both"/>
              <w:textAlignment w:val="baseline"/>
              <w:rPr>
                <w:rFonts w:ascii="Arial" w:hAnsi="Arial" w:cs="Arial"/>
              </w:rPr>
            </w:pPr>
          </w:p>
          <w:p w14:paraId="3E924346"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s) </w:t>
            </w:r>
            <w:proofErr w:type="gramStart"/>
            <w:r w:rsidRPr="005070A2">
              <w:rPr>
                <w:rFonts w:ascii="Arial" w:hAnsi="Arial" w:cs="Arial"/>
              </w:rPr>
              <w:t>Large</w:t>
            </w:r>
            <w:proofErr w:type="gramEnd"/>
            <w:r w:rsidRPr="005070A2">
              <w:rPr>
                <w:rFonts w:ascii="Arial" w:hAnsi="Arial" w:cs="Arial"/>
              </w:rPr>
              <w:t xml:space="preserve"> expanses of concrete or sealed surfaces are to be avoided. Different surface treatments to be utilised. </w:t>
            </w:r>
          </w:p>
          <w:p w14:paraId="0167CEA6" w14:textId="77777777" w:rsidR="00D33280" w:rsidRPr="005070A2" w:rsidRDefault="00D33280" w:rsidP="00A62E2F">
            <w:pPr>
              <w:spacing w:after="0" w:line="240" w:lineRule="auto"/>
              <w:jc w:val="both"/>
              <w:textAlignment w:val="baseline"/>
              <w:rPr>
                <w:rFonts w:ascii="Arial" w:hAnsi="Arial" w:cs="Arial"/>
              </w:rPr>
            </w:pPr>
          </w:p>
          <w:p w14:paraId="7C620201"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 xml:space="preserve">t) The opening of basement parking spaces shall not occupy more than 50% of the total width of the street elevation of the building. This does not apply to rear lanes. </w:t>
            </w:r>
          </w:p>
          <w:p w14:paraId="6643DF92" w14:textId="77777777" w:rsidR="00D33280" w:rsidRPr="005070A2" w:rsidRDefault="00D33280" w:rsidP="00A62E2F">
            <w:pPr>
              <w:spacing w:after="0" w:line="240" w:lineRule="auto"/>
              <w:jc w:val="both"/>
              <w:textAlignment w:val="baseline"/>
              <w:rPr>
                <w:rFonts w:ascii="Arial" w:hAnsi="Arial" w:cs="Arial"/>
              </w:rPr>
            </w:pPr>
          </w:p>
          <w:p w14:paraId="67C801BA" w14:textId="77777777"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u) No parking is required for secondary dwellings.</w:t>
            </w:r>
          </w:p>
          <w:p w14:paraId="13256111" w14:textId="77777777" w:rsidR="00D33280" w:rsidRPr="005070A2" w:rsidRDefault="00D33280" w:rsidP="00A62E2F">
            <w:pPr>
              <w:spacing w:after="0" w:line="240" w:lineRule="auto"/>
              <w:jc w:val="both"/>
              <w:textAlignment w:val="baseline"/>
              <w:rPr>
                <w:rFonts w:ascii="Arial" w:hAnsi="Arial" w:cs="Arial"/>
              </w:rPr>
            </w:pPr>
          </w:p>
          <w:p w14:paraId="446956CA" w14:textId="68E42326" w:rsidR="00D33280" w:rsidRPr="005070A2" w:rsidRDefault="00D33280" w:rsidP="00A62E2F">
            <w:pPr>
              <w:spacing w:after="0" w:line="240" w:lineRule="auto"/>
              <w:jc w:val="both"/>
              <w:textAlignment w:val="baseline"/>
              <w:rPr>
                <w:rFonts w:ascii="Arial" w:hAnsi="Arial" w:cs="Arial"/>
              </w:rPr>
            </w:pPr>
            <w:r w:rsidRPr="005070A2">
              <w:rPr>
                <w:rFonts w:ascii="Arial" w:hAnsi="Arial" w:cs="Arial"/>
              </w:rPr>
              <w:t>v) In finalising the parking numbers required the total number is to be rounded up to the next whole number.</w:t>
            </w:r>
          </w:p>
          <w:p w14:paraId="3610A109" w14:textId="77777777" w:rsidR="00D33280" w:rsidRPr="005070A2" w:rsidRDefault="00D33280" w:rsidP="00A62E2F">
            <w:pPr>
              <w:spacing w:after="0" w:line="240" w:lineRule="auto"/>
              <w:jc w:val="both"/>
              <w:textAlignment w:val="baseline"/>
              <w:rPr>
                <w:rFonts w:ascii="Arial" w:hAnsi="Arial" w:cs="Arial"/>
              </w:rPr>
            </w:pPr>
          </w:p>
          <w:p w14:paraId="28B96072" w14:textId="1C09911C" w:rsidR="00D33280" w:rsidRPr="005070A2" w:rsidRDefault="00D33280" w:rsidP="00A62E2F">
            <w:pPr>
              <w:spacing w:after="0" w:line="240" w:lineRule="auto"/>
              <w:jc w:val="both"/>
              <w:textAlignment w:val="baseline"/>
              <w:rPr>
                <w:rFonts w:ascii="Arial" w:eastAsia="Times New Roman" w:hAnsi="Arial" w:cs="Arial"/>
                <w:lang w:eastAsia="en-AU"/>
              </w:rPr>
            </w:pPr>
            <w:r w:rsidRPr="005070A2">
              <w:rPr>
                <w:rFonts w:ascii="Arial" w:hAnsi="Arial" w:cs="Arial"/>
              </w:rPr>
              <w:t>w) Parking provision shall be provided at a rate of not less than one disabled space per disability unit in accordance with Australian Standards 2890.1 and Part D3.5 of the Building Code of Australia located at ground level.</w:t>
            </w:r>
          </w:p>
        </w:tc>
        <w:tc>
          <w:tcPr>
            <w:tcW w:w="3192" w:type="dxa"/>
            <w:tcBorders>
              <w:top w:val="single" w:sz="6" w:space="0" w:color="BFBFBF"/>
              <w:left w:val="single" w:sz="6" w:space="0" w:color="BFBFBF"/>
              <w:bottom w:val="single" w:sz="6" w:space="0" w:color="BFBFBF"/>
              <w:right w:val="single" w:sz="6" w:space="0" w:color="BFBFBF"/>
            </w:tcBorders>
            <w:shd w:val="clear" w:color="auto" w:fill="auto"/>
          </w:tcPr>
          <w:p w14:paraId="67B34442" w14:textId="77777777" w:rsidR="00144663" w:rsidRPr="005070A2" w:rsidRDefault="00D33280"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a) </w:t>
            </w:r>
            <w:r w:rsidR="007623EB" w:rsidRPr="005070A2">
              <w:rPr>
                <w:rFonts w:ascii="Arial" w:eastAsia="Times New Roman" w:hAnsi="Arial" w:cs="Arial"/>
                <w:lang w:eastAsia="en-AU"/>
              </w:rPr>
              <w:t xml:space="preserve">The development provides </w:t>
            </w:r>
            <w:r w:rsidR="008E523F" w:rsidRPr="005070A2">
              <w:rPr>
                <w:rFonts w:ascii="Arial" w:eastAsia="Times New Roman" w:hAnsi="Arial" w:cs="Arial"/>
                <w:lang w:eastAsia="en-AU"/>
              </w:rPr>
              <w:t>233 car parking spaces and 28 visitor parking spaces in accordance with Council’s car parking requirements.</w:t>
            </w:r>
          </w:p>
          <w:p w14:paraId="3226B31B" w14:textId="77777777" w:rsidR="008E523F" w:rsidRPr="005070A2" w:rsidRDefault="008E523F" w:rsidP="00AD30D4">
            <w:pPr>
              <w:spacing w:after="0" w:line="240" w:lineRule="auto"/>
              <w:ind w:left="334" w:right="69" w:hanging="283"/>
              <w:jc w:val="both"/>
              <w:textAlignment w:val="baseline"/>
              <w:rPr>
                <w:rFonts w:ascii="Arial" w:eastAsia="Times New Roman" w:hAnsi="Arial" w:cs="Arial"/>
                <w:lang w:eastAsia="en-AU"/>
              </w:rPr>
            </w:pPr>
          </w:p>
          <w:p w14:paraId="680FEAAC" w14:textId="77777777" w:rsidR="008E523F" w:rsidRPr="005070A2" w:rsidRDefault="008E523F"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b) </w:t>
            </w:r>
            <w:r w:rsidR="00902C10" w:rsidRPr="005070A2">
              <w:rPr>
                <w:rFonts w:ascii="Arial" w:eastAsia="Times New Roman" w:hAnsi="Arial" w:cs="Arial"/>
                <w:lang w:eastAsia="en-AU"/>
              </w:rPr>
              <w:t>All car parking is provided on site in a basement car parking level.</w:t>
            </w:r>
          </w:p>
          <w:p w14:paraId="3FA34A7F" w14:textId="77777777" w:rsidR="00902C10" w:rsidRPr="005070A2" w:rsidRDefault="00902C10" w:rsidP="00AD30D4">
            <w:pPr>
              <w:spacing w:after="0" w:line="240" w:lineRule="auto"/>
              <w:ind w:left="334" w:right="69" w:hanging="283"/>
              <w:jc w:val="both"/>
              <w:textAlignment w:val="baseline"/>
              <w:rPr>
                <w:rFonts w:ascii="Arial" w:eastAsia="Times New Roman" w:hAnsi="Arial" w:cs="Arial"/>
                <w:lang w:eastAsia="en-AU"/>
              </w:rPr>
            </w:pPr>
          </w:p>
          <w:p w14:paraId="14E06848" w14:textId="42812412" w:rsidR="00902C10" w:rsidRPr="005070A2" w:rsidRDefault="00902C10"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c)</w:t>
            </w:r>
            <w:r w:rsidR="00AD30D4">
              <w:rPr>
                <w:rFonts w:ascii="Arial" w:eastAsia="Times New Roman" w:hAnsi="Arial" w:cs="Arial"/>
                <w:lang w:eastAsia="en-AU"/>
              </w:rPr>
              <w:t xml:space="preserve"> </w:t>
            </w:r>
            <w:r w:rsidR="003F4433" w:rsidRPr="005070A2">
              <w:rPr>
                <w:rFonts w:ascii="Arial" w:eastAsia="Times New Roman" w:hAnsi="Arial" w:cs="Arial"/>
                <w:lang w:eastAsia="en-AU"/>
              </w:rPr>
              <w:t>The car parking area is located at basement level and, due to the site topography and building de</w:t>
            </w:r>
            <w:r w:rsidR="00165356" w:rsidRPr="005070A2">
              <w:rPr>
                <w:rFonts w:ascii="Arial" w:eastAsia="Times New Roman" w:hAnsi="Arial" w:cs="Arial"/>
                <w:lang w:eastAsia="en-AU"/>
              </w:rPr>
              <w:t>sign, does not dominate the appearance of the development.</w:t>
            </w:r>
          </w:p>
          <w:p w14:paraId="1BD87FA0" w14:textId="77777777" w:rsidR="00165356" w:rsidRPr="005070A2" w:rsidRDefault="00165356" w:rsidP="00AD30D4">
            <w:pPr>
              <w:spacing w:after="0" w:line="240" w:lineRule="auto"/>
              <w:ind w:left="334" w:right="69" w:hanging="283"/>
              <w:jc w:val="both"/>
              <w:textAlignment w:val="baseline"/>
              <w:rPr>
                <w:rFonts w:ascii="Arial" w:eastAsia="Times New Roman" w:hAnsi="Arial" w:cs="Arial"/>
                <w:lang w:eastAsia="en-AU"/>
              </w:rPr>
            </w:pPr>
          </w:p>
          <w:p w14:paraId="4E81A5C1" w14:textId="01BC66AA" w:rsidR="006D6E46" w:rsidRPr="005070A2" w:rsidRDefault="00165356"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d) </w:t>
            </w:r>
            <w:r w:rsidR="006D6E46" w:rsidRPr="005070A2">
              <w:rPr>
                <w:rFonts w:ascii="Arial" w:eastAsia="Times New Roman" w:hAnsi="Arial" w:cs="Arial"/>
                <w:lang w:eastAsia="en-AU"/>
              </w:rPr>
              <w:t xml:space="preserve">All proposed parking </w:t>
            </w:r>
            <w:r w:rsidR="00362069" w:rsidRPr="005070A2">
              <w:rPr>
                <w:rFonts w:ascii="Arial" w:eastAsia="Times New Roman" w:hAnsi="Arial" w:cs="Arial"/>
                <w:lang w:eastAsia="en-AU"/>
              </w:rPr>
              <w:t>is</w:t>
            </w:r>
            <w:r w:rsidR="006D6E46" w:rsidRPr="005070A2">
              <w:rPr>
                <w:rFonts w:ascii="Arial" w:eastAsia="Times New Roman" w:hAnsi="Arial" w:cs="Arial"/>
                <w:lang w:eastAsia="en-AU"/>
              </w:rPr>
              <w:t xml:space="preserve"> compliant with AS/NZS 2890.1-2004</w:t>
            </w:r>
            <w:r w:rsidR="00362069" w:rsidRPr="005070A2">
              <w:rPr>
                <w:rFonts w:ascii="Arial" w:eastAsia="Times New Roman" w:hAnsi="Arial" w:cs="Arial"/>
                <w:lang w:eastAsia="en-AU"/>
              </w:rPr>
              <w:t>.</w:t>
            </w:r>
          </w:p>
          <w:p w14:paraId="3126FB1C" w14:textId="77777777" w:rsidR="00362069" w:rsidRPr="005070A2" w:rsidRDefault="00362069" w:rsidP="00AD30D4">
            <w:pPr>
              <w:spacing w:after="0" w:line="240" w:lineRule="auto"/>
              <w:ind w:left="334" w:right="69" w:hanging="283"/>
              <w:jc w:val="both"/>
              <w:textAlignment w:val="baseline"/>
              <w:rPr>
                <w:rFonts w:ascii="Arial" w:eastAsia="Times New Roman" w:hAnsi="Arial" w:cs="Arial"/>
                <w:lang w:eastAsia="en-AU"/>
              </w:rPr>
            </w:pPr>
          </w:p>
          <w:p w14:paraId="1AC2E158" w14:textId="2630924E" w:rsidR="00362069" w:rsidRPr="005070A2" w:rsidRDefault="00362069"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e) </w:t>
            </w:r>
            <w:r w:rsidR="00305C15" w:rsidRPr="005070A2">
              <w:rPr>
                <w:rFonts w:ascii="Arial" w:eastAsia="Times New Roman" w:hAnsi="Arial" w:cs="Arial"/>
                <w:lang w:eastAsia="en-AU"/>
              </w:rPr>
              <w:t>Tandem parking is proposed but only for one dwelling</w:t>
            </w:r>
          </w:p>
          <w:p w14:paraId="5A051AF2" w14:textId="77777777" w:rsidR="00305C15" w:rsidRPr="005070A2" w:rsidRDefault="00305C15" w:rsidP="00AD30D4">
            <w:pPr>
              <w:spacing w:after="0" w:line="240" w:lineRule="auto"/>
              <w:ind w:left="334" w:right="69" w:hanging="283"/>
              <w:jc w:val="both"/>
              <w:textAlignment w:val="baseline"/>
              <w:rPr>
                <w:rFonts w:ascii="Arial" w:eastAsia="Times New Roman" w:hAnsi="Arial" w:cs="Arial"/>
                <w:lang w:eastAsia="en-AU"/>
              </w:rPr>
            </w:pPr>
          </w:p>
          <w:p w14:paraId="205CFB73" w14:textId="2797203E" w:rsidR="00305C15" w:rsidRPr="005070A2" w:rsidRDefault="00305C15"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f) </w:t>
            </w:r>
            <w:r w:rsidR="00AD30D4">
              <w:rPr>
                <w:rFonts w:ascii="Arial" w:eastAsia="Times New Roman" w:hAnsi="Arial" w:cs="Arial"/>
                <w:lang w:eastAsia="en-AU"/>
              </w:rPr>
              <w:t xml:space="preserve"> </w:t>
            </w:r>
            <w:r w:rsidR="00015525" w:rsidRPr="005070A2">
              <w:rPr>
                <w:rFonts w:ascii="Arial" w:eastAsia="Times New Roman" w:hAnsi="Arial" w:cs="Arial"/>
                <w:lang w:eastAsia="en-AU"/>
              </w:rPr>
              <w:t>Not applicable</w:t>
            </w:r>
          </w:p>
          <w:p w14:paraId="071A4008" w14:textId="77777777" w:rsidR="00015525" w:rsidRPr="005070A2" w:rsidRDefault="00015525" w:rsidP="00AD30D4">
            <w:pPr>
              <w:spacing w:after="0" w:line="240" w:lineRule="auto"/>
              <w:ind w:left="334" w:right="69" w:hanging="283"/>
              <w:jc w:val="both"/>
              <w:textAlignment w:val="baseline"/>
              <w:rPr>
                <w:rFonts w:ascii="Arial" w:eastAsia="Times New Roman" w:hAnsi="Arial" w:cs="Arial"/>
                <w:lang w:eastAsia="en-AU"/>
              </w:rPr>
            </w:pPr>
          </w:p>
          <w:p w14:paraId="355341D3" w14:textId="59E6E63C" w:rsidR="00015525" w:rsidRPr="005070A2" w:rsidRDefault="00015525"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g) Not applicable</w:t>
            </w:r>
          </w:p>
          <w:p w14:paraId="58282F1C" w14:textId="77777777" w:rsidR="00015525" w:rsidRPr="005070A2" w:rsidRDefault="00015525" w:rsidP="00AD30D4">
            <w:pPr>
              <w:spacing w:after="0" w:line="240" w:lineRule="auto"/>
              <w:ind w:left="334" w:right="69" w:hanging="283"/>
              <w:jc w:val="both"/>
              <w:textAlignment w:val="baseline"/>
              <w:rPr>
                <w:rFonts w:ascii="Arial" w:eastAsia="Times New Roman" w:hAnsi="Arial" w:cs="Arial"/>
                <w:lang w:eastAsia="en-AU"/>
              </w:rPr>
            </w:pPr>
          </w:p>
          <w:p w14:paraId="6D4070FF" w14:textId="490BF764" w:rsidR="00015525" w:rsidRPr="005070A2" w:rsidRDefault="005D6467"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h) Not applicable</w:t>
            </w:r>
          </w:p>
          <w:p w14:paraId="0EAE308E" w14:textId="77777777" w:rsidR="005D6467" w:rsidRPr="005070A2" w:rsidRDefault="005D6467" w:rsidP="00AD30D4">
            <w:pPr>
              <w:spacing w:after="0" w:line="240" w:lineRule="auto"/>
              <w:ind w:left="334" w:right="69" w:hanging="283"/>
              <w:jc w:val="both"/>
              <w:textAlignment w:val="baseline"/>
              <w:rPr>
                <w:rFonts w:ascii="Arial" w:eastAsia="Times New Roman" w:hAnsi="Arial" w:cs="Arial"/>
                <w:lang w:eastAsia="en-AU"/>
              </w:rPr>
            </w:pPr>
          </w:p>
          <w:p w14:paraId="73080908" w14:textId="093551CD" w:rsidR="005D6467" w:rsidRPr="005070A2" w:rsidRDefault="005D6467" w:rsidP="00AD30D4">
            <w:pPr>
              <w:spacing w:after="0" w:line="240" w:lineRule="auto"/>
              <w:ind w:left="334" w:right="69" w:hanging="283"/>
              <w:jc w:val="both"/>
              <w:textAlignment w:val="baseline"/>
              <w:rPr>
                <w:rFonts w:ascii="Arial" w:eastAsia="Times New Roman" w:hAnsi="Arial" w:cs="Arial"/>
                <w:lang w:eastAsia="en-AU"/>
              </w:rPr>
            </w:pPr>
            <w:proofErr w:type="spellStart"/>
            <w:r w:rsidRPr="005070A2">
              <w:rPr>
                <w:rFonts w:ascii="Arial" w:eastAsia="Times New Roman" w:hAnsi="Arial" w:cs="Arial"/>
                <w:lang w:eastAsia="en-AU"/>
              </w:rPr>
              <w:t>i</w:t>
            </w:r>
            <w:proofErr w:type="spellEnd"/>
            <w:r w:rsidRPr="005070A2">
              <w:rPr>
                <w:rFonts w:ascii="Arial" w:eastAsia="Times New Roman" w:hAnsi="Arial" w:cs="Arial"/>
                <w:lang w:eastAsia="en-AU"/>
              </w:rPr>
              <w:t xml:space="preserve">) </w:t>
            </w:r>
            <w:r w:rsidR="00997DCF" w:rsidRPr="005070A2">
              <w:rPr>
                <w:rFonts w:ascii="Arial" w:eastAsia="Times New Roman" w:hAnsi="Arial" w:cs="Arial"/>
                <w:lang w:eastAsia="en-AU"/>
              </w:rPr>
              <w:t>Not applicable</w:t>
            </w:r>
          </w:p>
          <w:p w14:paraId="72F5AEC6" w14:textId="77777777" w:rsidR="00997DCF" w:rsidRPr="005070A2" w:rsidRDefault="00997DCF" w:rsidP="00AD30D4">
            <w:pPr>
              <w:spacing w:after="0" w:line="240" w:lineRule="auto"/>
              <w:ind w:left="334" w:right="69" w:hanging="283"/>
              <w:jc w:val="both"/>
              <w:textAlignment w:val="baseline"/>
              <w:rPr>
                <w:rFonts w:ascii="Arial" w:eastAsia="Times New Roman" w:hAnsi="Arial" w:cs="Arial"/>
                <w:lang w:eastAsia="en-AU"/>
              </w:rPr>
            </w:pPr>
          </w:p>
          <w:p w14:paraId="43AFD888" w14:textId="4F41DC60" w:rsidR="00997DCF" w:rsidRPr="005070A2" w:rsidRDefault="00997DCF"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j) </w:t>
            </w:r>
            <w:r w:rsidR="000539D0" w:rsidRPr="005070A2">
              <w:rPr>
                <w:rFonts w:ascii="Arial" w:eastAsia="Times New Roman" w:hAnsi="Arial" w:cs="Arial"/>
                <w:lang w:eastAsia="en-AU"/>
              </w:rPr>
              <w:t xml:space="preserve">The proposed driveway will be </w:t>
            </w:r>
            <w:r w:rsidR="002F121F" w:rsidRPr="005070A2">
              <w:rPr>
                <w:rFonts w:ascii="Arial" w:eastAsia="Times New Roman" w:hAnsi="Arial" w:cs="Arial"/>
                <w:lang w:eastAsia="en-AU"/>
              </w:rPr>
              <w:t>over 1.5m from street trees.</w:t>
            </w:r>
          </w:p>
          <w:p w14:paraId="67D4625E" w14:textId="77777777" w:rsidR="002F121F" w:rsidRPr="005070A2" w:rsidRDefault="002F121F" w:rsidP="00AD30D4">
            <w:pPr>
              <w:spacing w:after="0" w:line="240" w:lineRule="auto"/>
              <w:ind w:left="334" w:right="69" w:hanging="283"/>
              <w:jc w:val="both"/>
              <w:textAlignment w:val="baseline"/>
              <w:rPr>
                <w:rFonts w:ascii="Arial" w:eastAsia="Times New Roman" w:hAnsi="Arial" w:cs="Arial"/>
                <w:lang w:eastAsia="en-AU"/>
              </w:rPr>
            </w:pPr>
          </w:p>
          <w:p w14:paraId="67E04EEB" w14:textId="613CB212" w:rsidR="002F121F" w:rsidRPr="005070A2" w:rsidRDefault="002F121F"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k) </w:t>
            </w:r>
            <w:r w:rsidR="00957EE6" w:rsidRPr="005070A2">
              <w:rPr>
                <w:rFonts w:ascii="Arial" w:eastAsia="Times New Roman" w:hAnsi="Arial" w:cs="Arial"/>
                <w:lang w:eastAsia="en-AU"/>
              </w:rPr>
              <w:t xml:space="preserve">Landscaping is proposed </w:t>
            </w:r>
            <w:r w:rsidR="00AD7E93" w:rsidRPr="005070A2">
              <w:rPr>
                <w:rFonts w:ascii="Arial" w:eastAsia="Times New Roman" w:hAnsi="Arial" w:cs="Arial"/>
                <w:lang w:eastAsia="en-AU"/>
              </w:rPr>
              <w:t>between both sides of the driveway and the side boundaries.</w:t>
            </w:r>
          </w:p>
          <w:p w14:paraId="3721BBD0" w14:textId="77777777" w:rsidR="00AD7E93" w:rsidRPr="005070A2" w:rsidRDefault="00AD7E93" w:rsidP="00AD30D4">
            <w:pPr>
              <w:spacing w:after="0" w:line="240" w:lineRule="auto"/>
              <w:ind w:left="334" w:right="69" w:hanging="283"/>
              <w:jc w:val="both"/>
              <w:textAlignment w:val="baseline"/>
              <w:rPr>
                <w:rFonts w:ascii="Arial" w:eastAsia="Times New Roman" w:hAnsi="Arial" w:cs="Arial"/>
                <w:lang w:eastAsia="en-AU"/>
              </w:rPr>
            </w:pPr>
          </w:p>
          <w:p w14:paraId="375A70FD" w14:textId="11CEF8F7" w:rsidR="00AD7E93" w:rsidRPr="005070A2" w:rsidRDefault="00AD7E93"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l) </w:t>
            </w:r>
            <w:r w:rsidR="001E795E" w:rsidRPr="005070A2">
              <w:rPr>
                <w:rFonts w:ascii="Arial" w:eastAsia="Times New Roman" w:hAnsi="Arial" w:cs="Arial"/>
                <w:lang w:eastAsia="en-AU"/>
              </w:rPr>
              <w:t xml:space="preserve">Bicycle parking is </w:t>
            </w:r>
            <w:r w:rsidR="00994886" w:rsidRPr="005070A2">
              <w:rPr>
                <w:rFonts w:ascii="Arial" w:eastAsia="Times New Roman" w:hAnsi="Arial" w:cs="Arial"/>
                <w:lang w:eastAsia="en-AU"/>
              </w:rPr>
              <w:t xml:space="preserve">provided in </w:t>
            </w:r>
            <w:r w:rsidR="00583144" w:rsidRPr="005070A2">
              <w:rPr>
                <w:rFonts w:ascii="Arial" w:eastAsia="Times New Roman" w:hAnsi="Arial" w:cs="Arial"/>
                <w:lang w:eastAsia="en-AU"/>
              </w:rPr>
              <w:t xml:space="preserve">illuminated areas </w:t>
            </w:r>
            <w:proofErr w:type="gramStart"/>
            <w:r w:rsidR="00583144" w:rsidRPr="005070A2">
              <w:rPr>
                <w:rFonts w:ascii="Arial" w:eastAsia="Times New Roman" w:hAnsi="Arial" w:cs="Arial"/>
                <w:lang w:eastAsia="en-AU"/>
              </w:rPr>
              <w:t>in close proximity to</w:t>
            </w:r>
            <w:proofErr w:type="gramEnd"/>
            <w:r w:rsidR="00583144" w:rsidRPr="005070A2">
              <w:rPr>
                <w:rFonts w:ascii="Arial" w:eastAsia="Times New Roman" w:hAnsi="Arial" w:cs="Arial"/>
                <w:lang w:eastAsia="en-AU"/>
              </w:rPr>
              <w:t xml:space="preserve"> building access points in the basement parking area.</w:t>
            </w:r>
          </w:p>
          <w:p w14:paraId="30B87577" w14:textId="77777777" w:rsidR="00583144" w:rsidRPr="005070A2" w:rsidRDefault="00583144" w:rsidP="00AD30D4">
            <w:pPr>
              <w:spacing w:after="0" w:line="240" w:lineRule="auto"/>
              <w:ind w:left="334" w:right="69" w:hanging="283"/>
              <w:jc w:val="both"/>
              <w:textAlignment w:val="baseline"/>
              <w:rPr>
                <w:rFonts w:ascii="Arial" w:eastAsia="Times New Roman" w:hAnsi="Arial" w:cs="Arial"/>
                <w:lang w:eastAsia="en-AU"/>
              </w:rPr>
            </w:pPr>
          </w:p>
          <w:p w14:paraId="3D895288" w14:textId="70578CEA" w:rsidR="00583144" w:rsidRPr="005070A2" w:rsidRDefault="00284243"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m) Not applicable</w:t>
            </w:r>
          </w:p>
          <w:p w14:paraId="691BA315" w14:textId="77777777" w:rsidR="00284243" w:rsidRPr="005070A2" w:rsidRDefault="00284243" w:rsidP="00AD30D4">
            <w:pPr>
              <w:spacing w:after="0" w:line="240" w:lineRule="auto"/>
              <w:ind w:left="334" w:right="69" w:hanging="283"/>
              <w:jc w:val="both"/>
              <w:textAlignment w:val="baseline"/>
              <w:rPr>
                <w:rFonts w:ascii="Arial" w:eastAsia="Times New Roman" w:hAnsi="Arial" w:cs="Arial"/>
                <w:lang w:eastAsia="en-AU"/>
              </w:rPr>
            </w:pPr>
          </w:p>
          <w:p w14:paraId="5FEE506C" w14:textId="5518F48D" w:rsidR="00284243" w:rsidRPr="005070A2" w:rsidRDefault="00284243"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n) Not applicable</w:t>
            </w:r>
          </w:p>
          <w:p w14:paraId="496DC59B" w14:textId="77777777" w:rsidR="00284243" w:rsidRPr="005070A2" w:rsidRDefault="00284243" w:rsidP="00AD30D4">
            <w:pPr>
              <w:spacing w:after="0" w:line="240" w:lineRule="auto"/>
              <w:ind w:left="334" w:right="69" w:hanging="283"/>
              <w:jc w:val="both"/>
              <w:textAlignment w:val="baseline"/>
              <w:rPr>
                <w:rFonts w:ascii="Arial" w:eastAsia="Times New Roman" w:hAnsi="Arial" w:cs="Arial"/>
                <w:lang w:eastAsia="en-AU"/>
              </w:rPr>
            </w:pPr>
          </w:p>
          <w:p w14:paraId="0013E57B" w14:textId="496AF3F2" w:rsidR="00284243" w:rsidRPr="005070A2" w:rsidRDefault="00284243"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o) Not applicable</w:t>
            </w:r>
          </w:p>
          <w:p w14:paraId="2BBDC829" w14:textId="77777777" w:rsidR="00284243" w:rsidRPr="005070A2" w:rsidRDefault="00284243" w:rsidP="00AD30D4">
            <w:pPr>
              <w:spacing w:after="0" w:line="240" w:lineRule="auto"/>
              <w:ind w:left="334" w:right="69" w:hanging="283"/>
              <w:jc w:val="both"/>
              <w:textAlignment w:val="baseline"/>
              <w:rPr>
                <w:rFonts w:ascii="Arial" w:eastAsia="Times New Roman" w:hAnsi="Arial" w:cs="Arial"/>
                <w:lang w:eastAsia="en-AU"/>
              </w:rPr>
            </w:pPr>
          </w:p>
          <w:p w14:paraId="6CF7C84A" w14:textId="714D280A" w:rsidR="00284243" w:rsidRPr="005070A2" w:rsidRDefault="00284243"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p) </w:t>
            </w:r>
            <w:r w:rsidR="00F537ED" w:rsidRPr="005070A2">
              <w:rPr>
                <w:rFonts w:ascii="Arial" w:eastAsia="Times New Roman" w:hAnsi="Arial" w:cs="Arial"/>
                <w:lang w:eastAsia="en-AU"/>
              </w:rPr>
              <w:t>Not applicable</w:t>
            </w:r>
          </w:p>
          <w:p w14:paraId="594ADB37" w14:textId="77777777" w:rsidR="00F537ED" w:rsidRPr="005070A2" w:rsidRDefault="00F537ED" w:rsidP="00AD30D4">
            <w:pPr>
              <w:spacing w:after="0" w:line="240" w:lineRule="auto"/>
              <w:ind w:left="334" w:right="69" w:hanging="283"/>
              <w:jc w:val="both"/>
              <w:textAlignment w:val="baseline"/>
              <w:rPr>
                <w:rFonts w:ascii="Arial" w:eastAsia="Times New Roman" w:hAnsi="Arial" w:cs="Arial"/>
                <w:lang w:eastAsia="en-AU"/>
              </w:rPr>
            </w:pPr>
          </w:p>
          <w:p w14:paraId="5B498EB4" w14:textId="66F93956" w:rsidR="00F537ED" w:rsidRPr="005070A2" w:rsidRDefault="00F537ED"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q) Not applicable</w:t>
            </w:r>
          </w:p>
          <w:p w14:paraId="2ADD6061" w14:textId="77777777" w:rsidR="00F537ED" w:rsidRPr="005070A2" w:rsidRDefault="00F537ED" w:rsidP="005070A2">
            <w:pPr>
              <w:spacing w:after="0" w:line="240" w:lineRule="auto"/>
              <w:ind w:right="69"/>
              <w:jc w:val="both"/>
              <w:textAlignment w:val="baseline"/>
              <w:rPr>
                <w:rFonts w:ascii="Arial" w:eastAsia="Times New Roman" w:hAnsi="Arial" w:cs="Arial"/>
                <w:lang w:eastAsia="en-AU"/>
              </w:rPr>
            </w:pPr>
          </w:p>
          <w:p w14:paraId="3CC13ACD" w14:textId="483DC7D8" w:rsidR="00F537ED" w:rsidRPr="005070A2" w:rsidRDefault="00F537ED"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r) The development does not propose a gun barrel layout.</w:t>
            </w:r>
          </w:p>
          <w:p w14:paraId="01391D3C" w14:textId="77777777" w:rsidR="00F537ED" w:rsidRPr="005070A2" w:rsidRDefault="00F537ED" w:rsidP="00AD30D4">
            <w:pPr>
              <w:spacing w:after="0" w:line="240" w:lineRule="auto"/>
              <w:ind w:left="334" w:right="69" w:hanging="283"/>
              <w:jc w:val="both"/>
              <w:textAlignment w:val="baseline"/>
              <w:rPr>
                <w:rFonts w:ascii="Arial" w:eastAsia="Times New Roman" w:hAnsi="Arial" w:cs="Arial"/>
                <w:lang w:eastAsia="en-AU"/>
              </w:rPr>
            </w:pPr>
          </w:p>
          <w:p w14:paraId="6B5D39AC" w14:textId="5A2329D8" w:rsidR="00F537ED" w:rsidRPr="005070A2" w:rsidRDefault="00F537ED"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s) </w:t>
            </w:r>
            <w:r w:rsidR="00A2509B" w:rsidRPr="005070A2">
              <w:rPr>
                <w:rFonts w:ascii="Arial" w:eastAsia="Times New Roman" w:hAnsi="Arial" w:cs="Arial"/>
                <w:lang w:eastAsia="en-AU"/>
              </w:rPr>
              <w:t>The development provides a single parking access point to a basement carpark.</w:t>
            </w:r>
          </w:p>
          <w:p w14:paraId="0246166B" w14:textId="77777777" w:rsidR="00A2509B" w:rsidRPr="005070A2" w:rsidRDefault="00A2509B" w:rsidP="00AD30D4">
            <w:pPr>
              <w:spacing w:after="0" w:line="240" w:lineRule="auto"/>
              <w:ind w:left="334" w:right="69" w:hanging="283"/>
              <w:jc w:val="both"/>
              <w:textAlignment w:val="baseline"/>
              <w:rPr>
                <w:rFonts w:ascii="Arial" w:eastAsia="Times New Roman" w:hAnsi="Arial" w:cs="Arial"/>
                <w:lang w:eastAsia="en-AU"/>
              </w:rPr>
            </w:pPr>
          </w:p>
          <w:p w14:paraId="2ABD4E3D" w14:textId="35D2651B" w:rsidR="00A2509B" w:rsidRPr="005070A2" w:rsidRDefault="00A2509B"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t) The opening to the basement carpark occupies </w:t>
            </w:r>
            <w:r w:rsidR="007E1800" w:rsidRPr="005070A2">
              <w:rPr>
                <w:rFonts w:ascii="Arial" w:eastAsia="Times New Roman" w:hAnsi="Arial" w:cs="Arial"/>
                <w:lang w:eastAsia="en-AU"/>
              </w:rPr>
              <w:t xml:space="preserve">approximately </w:t>
            </w:r>
            <w:r w:rsidR="001256CE" w:rsidRPr="005070A2">
              <w:rPr>
                <w:rFonts w:ascii="Arial" w:eastAsia="Times New Roman" w:hAnsi="Arial" w:cs="Arial"/>
                <w:lang w:eastAsia="en-AU"/>
              </w:rPr>
              <w:t xml:space="preserve">8% of the total width of the </w:t>
            </w:r>
            <w:proofErr w:type="gramStart"/>
            <w:r w:rsidR="001256CE" w:rsidRPr="005070A2">
              <w:rPr>
                <w:rFonts w:ascii="Arial" w:eastAsia="Times New Roman" w:hAnsi="Arial" w:cs="Arial"/>
                <w:lang w:eastAsia="en-AU"/>
              </w:rPr>
              <w:t>McFarlane Avenue street</w:t>
            </w:r>
            <w:proofErr w:type="gramEnd"/>
            <w:r w:rsidR="001256CE" w:rsidRPr="005070A2">
              <w:rPr>
                <w:rFonts w:ascii="Arial" w:eastAsia="Times New Roman" w:hAnsi="Arial" w:cs="Arial"/>
                <w:lang w:eastAsia="en-AU"/>
              </w:rPr>
              <w:t xml:space="preserve"> elevation.</w:t>
            </w:r>
          </w:p>
          <w:p w14:paraId="07358158" w14:textId="77777777" w:rsidR="001256CE" w:rsidRPr="005070A2" w:rsidRDefault="001256CE" w:rsidP="00AD30D4">
            <w:pPr>
              <w:spacing w:after="0" w:line="240" w:lineRule="auto"/>
              <w:ind w:left="334" w:right="69" w:hanging="283"/>
              <w:jc w:val="both"/>
              <w:textAlignment w:val="baseline"/>
              <w:rPr>
                <w:rFonts w:ascii="Arial" w:eastAsia="Times New Roman" w:hAnsi="Arial" w:cs="Arial"/>
                <w:lang w:eastAsia="en-AU"/>
              </w:rPr>
            </w:pPr>
          </w:p>
          <w:p w14:paraId="3245F4CC" w14:textId="5D0CC936" w:rsidR="001256CE" w:rsidRPr="005070A2" w:rsidRDefault="001256CE"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u) Not applicable.</w:t>
            </w:r>
          </w:p>
          <w:p w14:paraId="03679E42" w14:textId="77777777" w:rsidR="001256CE" w:rsidRPr="005070A2" w:rsidRDefault="001256CE" w:rsidP="00AD30D4">
            <w:pPr>
              <w:spacing w:after="0" w:line="240" w:lineRule="auto"/>
              <w:ind w:left="334" w:right="69" w:hanging="283"/>
              <w:jc w:val="both"/>
              <w:textAlignment w:val="baseline"/>
              <w:rPr>
                <w:rFonts w:ascii="Arial" w:eastAsia="Times New Roman" w:hAnsi="Arial" w:cs="Arial"/>
                <w:lang w:eastAsia="en-AU"/>
              </w:rPr>
            </w:pPr>
          </w:p>
          <w:p w14:paraId="5AF4BA5B" w14:textId="1B449875" w:rsidR="001256CE" w:rsidRPr="005070A2" w:rsidRDefault="001256CE"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v) </w:t>
            </w:r>
            <w:r w:rsidR="003829D8" w:rsidRPr="005070A2">
              <w:rPr>
                <w:rFonts w:ascii="Arial" w:eastAsia="Times New Roman" w:hAnsi="Arial" w:cs="Arial"/>
                <w:lang w:eastAsia="en-AU"/>
              </w:rPr>
              <w:t>The total parking provision has been rounded up to the next whole number.</w:t>
            </w:r>
          </w:p>
          <w:p w14:paraId="68310846" w14:textId="77777777" w:rsidR="003829D8" w:rsidRPr="005070A2" w:rsidRDefault="003829D8" w:rsidP="00AD30D4">
            <w:pPr>
              <w:spacing w:after="0" w:line="240" w:lineRule="auto"/>
              <w:ind w:left="334" w:right="69" w:hanging="283"/>
              <w:jc w:val="both"/>
              <w:textAlignment w:val="baseline"/>
              <w:rPr>
                <w:rFonts w:ascii="Arial" w:eastAsia="Times New Roman" w:hAnsi="Arial" w:cs="Arial"/>
                <w:lang w:eastAsia="en-AU"/>
              </w:rPr>
            </w:pPr>
          </w:p>
          <w:p w14:paraId="66F67CCA" w14:textId="637D93B7" w:rsidR="003829D8" w:rsidRPr="005070A2" w:rsidRDefault="003829D8" w:rsidP="00AD30D4">
            <w:pPr>
              <w:spacing w:after="0" w:line="240" w:lineRule="auto"/>
              <w:ind w:left="334" w:right="69" w:hanging="283"/>
              <w:jc w:val="both"/>
              <w:textAlignment w:val="baseline"/>
              <w:rPr>
                <w:rFonts w:ascii="Arial" w:eastAsia="Times New Roman" w:hAnsi="Arial" w:cs="Arial"/>
                <w:lang w:eastAsia="en-AU"/>
              </w:rPr>
            </w:pPr>
            <w:r w:rsidRPr="005070A2">
              <w:rPr>
                <w:rFonts w:ascii="Arial" w:eastAsia="Times New Roman" w:hAnsi="Arial" w:cs="Arial"/>
                <w:lang w:eastAsia="en-AU"/>
              </w:rPr>
              <w:t xml:space="preserve">w) </w:t>
            </w:r>
            <w:r w:rsidR="00CB180A" w:rsidRPr="005070A2">
              <w:rPr>
                <w:rFonts w:ascii="Arial" w:eastAsia="Times New Roman" w:hAnsi="Arial" w:cs="Arial"/>
                <w:lang w:eastAsia="en-AU"/>
              </w:rPr>
              <w:t xml:space="preserve">The development provides 15 accessible </w:t>
            </w:r>
            <w:r w:rsidR="005464D2" w:rsidRPr="005070A2">
              <w:rPr>
                <w:rFonts w:ascii="Arial" w:eastAsia="Times New Roman" w:hAnsi="Arial" w:cs="Arial"/>
                <w:lang w:eastAsia="en-AU"/>
              </w:rPr>
              <w:t xml:space="preserve">car parking spaces and one accessible visitor space </w:t>
            </w:r>
            <w:r w:rsidR="00354339" w:rsidRPr="005070A2">
              <w:rPr>
                <w:rFonts w:ascii="Arial" w:hAnsi="Arial" w:cs="Arial"/>
              </w:rPr>
              <w:t xml:space="preserve">in </w:t>
            </w:r>
            <w:r w:rsidR="00354339" w:rsidRPr="005070A2">
              <w:rPr>
                <w:rFonts w:ascii="Arial" w:eastAsia="Times New Roman" w:hAnsi="Arial" w:cs="Arial"/>
                <w:lang w:eastAsia="en-AU"/>
              </w:rPr>
              <w:t>accordance with Australian Standards 2890.1 and Part D3.5 of the Building Code of Australia</w:t>
            </w:r>
            <w:r w:rsidR="00AD30D4">
              <w:rPr>
                <w:rFonts w:ascii="Arial" w:eastAsia="Times New Roman" w:hAnsi="Arial" w:cs="Arial"/>
                <w:lang w:eastAsia="en-AU"/>
              </w:rPr>
              <w:t>.</w:t>
            </w:r>
          </w:p>
          <w:p w14:paraId="2C801144" w14:textId="77777777" w:rsidR="00F537ED" w:rsidRPr="005070A2" w:rsidRDefault="00F537ED" w:rsidP="005070A2">
            <w:pPr>
              <w:spacing w:after="0" w:line="240" w:lineRule="auto"/>
              <w:ind w:right="69"/>
              <w:jc w:val="both"/>
              <w:textAlignment w:val="baseline"/>
              <w:rPr>
                <w:rFonts w:ascii="Arial" w:eastAsia="Times New Roman" w:hAnsi="Arial" w:cs="Arial"/>
                <w:lang w:eastAsia="en-AU"/>
              </w:rPr>
            </w:pPr>
          </w:p>
          <w:p w14:paraId="05485886" w14:textId="77777777" w:rsidR="00F537ED" w:rsidRPr="005070A2" w:rsidRDefault="00F537ED" w:rsidP="005070A2">
            <w:pPr>
              <w:spacing w:after="0" w:line="240" w:lineRule="auto"/>
              <w:ind w:right="69"/>
              <w:jc w:val="both"/>
              <w:textAlignment w:val="baseline"/>
              <w:rPr>
                <w:rFonts w:ascii="Arial" w:eastAsia="Times New Roman" w:hAnsi="Arial" w:cs="Arial"/>
                <w:lang w:eastAsia="en-AU"/>
              </w:rPr>
            </w:pPr>
          </w:p>
          <w:p w14:paraId="57F18F6B" w14:textId="315EB554" w:rsidR="00165356" w:rsidRPr="005070A2" w:rsidRDefault="00165356" w:rsidP="005070A2">
            <w:pPr>
              <w:spacing w:after="0" w:line="240" w:lineRule="auto"/>
              <w:ind w:right="69"/>
              <w:jc w:val="both"/>
              <w:textAlignment w:val="baseline"/>
              <w:rPr>
                <w:rFonts w:ascii="Arial" w:eastAsia="Times New Roman" w:hAnsi="Arial" w:cs="Arial"/>
                <w:lang w:eastAsia="en-AU"/>
              </w:rPr>
            </w:pPr>
          </w:p>
        </w:tc>
        <w:tc>
          <w:tcPr>
            <w:tcW w:w="1573" w:type="dxa"/>
            <w:tcBorders>
              <w:top w:val="single" w:sz="6" w:space="0" w:color="BFBFBF"/>
              <w:left w:val="single" w:sz="6" w:space="0" w:color="BFBFBF"/>
              <w:bottom w:val="single" w:sz="6" w:space="0" w:color="BFBFBF"/>
              <w:right w:val="single" w:sz="6" w:space="0" w:color="auto"/>
            </w:tcBorders>
            <w:shd w:val="clear" w:color="auto" w:fill="auto"/>
            <w:hideMark/>
          </w:tcPr>
          <w:p w14:paraId="6917E811" w14:textId="77777777" w:rsidR="00144663" w:rsidRPr="005070A2" w:rsidRDefault="0014466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144663" w:rsidRPr="005070A2" w14:paraId="157B16C1" w14:textId="77777777" w:rsidTr="00A62E2F">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7C800DFB" w14:textId="0AF113B4" w:rsidR="00144663" w:rsidRPr="005070A2" w:rsidRDefault="005F5398"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7.12 Site Facilities</w:t>
            </w:r>
          </w:p>
        </w:tc>
        <w:tc>
          <w:tcPr>
            <w:tcW w:w="2977"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5EAE38FF" w14:textId="77777777" w:rsidR="00126BA5" w:rsidRPr="005070A2" w:rsidRDefault="00D45777" w:rsidP="00A62E2F">
            <w:pPr>
              <w:spacing w:after="0" w:line="240" w:lineRule="auto"/>
              <w:ind w:right="134"/>
              <w:jc w:val="both"/>
              <w:textAlignment w:val="baseline"/>
              <w:rPr>
                <w:rFonts w:ascii="Arial" w:hAnsi="Arial" w:cs="Arial"/>
              </w:rPr>
            </w:pPr>
            <w:r w:rsidRPr="005070A2">
              <w:rPr>
                <w:rFonts w:ascii="Arial" w:hAnsi="Arial" w:cs="Arial"/>
              </w:rPr>
              <w:t xml:space="preserve">a) Refer to 7.16 for specific waste storage area requirements. </w:t>
            </w:r>
          </w:p>
          <w:p w14:paraId="512D8AF9" w14:textId="77777777" w:rsidR="00126BA5" w:rsidRPr="005070A2" w:rsidRDefault="00126BA5" w:rsidP="00A62E2F">
            <w:pPr>
              <w:spacing w:after="0" w:line="240" w:lineRule="auto"/>
              <w:ind w:right="134"/>
              <w:jc w:val="both"/>
              <w:textAlignment w:val="baseline"/>
              <w:rPr>
                <w:rFonts w:ascii="Arial" w:hAnsi="Arial" w:cs="Arial"/>
              </w:rPr>
            </w:pPr>
          </w:p>
          <w:p w14:paraId="3F6D5A13" w14:textId="77777777" w:rsidR="00126BA5" w:rsidRPr="005070A2" w:rsidRDefault="00D45777" w:rsidP="00A62E2F">
            <w:pPr>
              <w:spacing w:after="0" w:line="240" w:lineRule="auto"/>
              <w:ind w:right="134"/>
              <w:jc w:val="both"/>
              <w:textAlignment w:val="baseline"/>
              <w:rPr>
                <w:rFonts w:ascii="Arial" w:hAnsi="Arial" w:cs="Arial"/>
              </w:rPr>
            </w:pPr>
            <w:r w:rsidRPr="005070A2">
              <w:rPr>
                <w:rFonts w:ascii="Arial" w:hAnsi="Arial" w:cs="Arial"/>
              </w:rPr>
              <w:t xml:space="preserve">b) Communal waste bin enclosure areas are to be located </w:t>
            </w:r>
            <w:proofErr w:type="gramStart"/>
            <w:r w:rsidRPr="005070A2">
              <w:rPr>
                <w:rFonts w:ascii="Arial" w:hAnsi="Arial" w:cs="Arial"/>
              </w:rPr>
              <w:t>so as to</w:t>
            </w:r>
            <w:proofErr w:type="gramEnd"/>
            <w:r w:rsidRPr="005070A2">
              <w:rPr>
                <w:rFonts w:ascii="Arial" w:hAnsi="Arial" w:cs="Arial"/>
              </w:rPr>
              <w:t xml:space="preserve">: </w:t>
            </w:r>
          </w:p>
          <w:p w14:paraId="7445CB4B" w14:textId="77777777" w:rsidR="00126BA5" w:rsidRPr="005070A2" w:rsidRDefault="00126BA5" w:rsidP="00A62E2F">
            <w:pPr>
              <w:spacing w:after="0" w:line="240" w:lineRule="auto"/>
              <w:ind w:right="134"/>
              <w:jc w:val="both"/>
              <w:textAlignment w:val="baseline"/>
              <w:rPr>
                <w:rFonts w:ascii="Arial" w:hAnsi="Arial" w:cs="Arial"/>
              </w:rPr>
            </w:pPr>
          </w:p>
          <w:p w14:paraId="51EDA1CD" w14:textId="77777777" w:rsidR="00126BA5" w:rsidRPr="005070A2" w:rsidRDefault="00D45777" w:rsidP="00A62E2F">
            <w:pPr>
              <w:spacing w:after="0" w:line="240" w:lineRule="auto"/>
              <w:ind w:right="134"/>
              <w:jc w:val="both"/>
              <w:textAlignment w:val="baseline"/>
              <w:rPr>
                <w:rFonts w:ascii="Arial" w:hAnsi="Arial" w:cs="Arial"/>
              </w:rPr>
            </w:pPr>
            <w:proofErr w:type="spellStart"/>
            <w:r w:rsidRPr="005070A2">
              <w:rPr>
                <w:rFonts w:ascii="Arial" w:hAnsi="Arial" w:cs="Arial"/>
              </w:rPr>
              <w:t>i</w:t>
            </w:r>
            <w:proofErr w:type="spellEnd"/>
            <w:r w:rsidRPr="005070A2">
              <w:rPr>
                <w:rFonts w:ascii="Arial" w:hAnsi="Arial" w:cs="Arial"/>
              </w:rPr>
              <w:t xml:space="preserve">. Conceal their contents from view from the dwellings, public spaces and adjacent properties. ii. Avoid creating an odour nuisance for dwellings on the development site and adjoining properties. </w:t>
            </w:r>
          </w:p>
          <w:p w14:paraId="7E308107" w14:textId="77777777" w:rsidR="007031A8" w:rsidRPr="005070A2" w:rsidRDefault="00D45777" w:rsidP="00A62E2F">
            <w:pPr>
              <w:spacing w:after="0" w:line="240" w:lineRule="auto"/>
              <w:ind w:right="134"/>
              <w:jc w:val="both"/>
              <w:textAlignment w:val="baseline"/>
              <w:rPr>
                <w:rFonts w:ascii="Arial" w:hAnsi="Arial" w:cs="Arial"/>
              </w:rPr>
            </w:pPr>
            <w:r w:rsidRPr="005070A2">
              <w:rPr>
                <w:rFonts w:ascii="Arial" w:hAnsi="Arial" w:cs="Arial"/>
              </w:rPr>
              <w:t xml:space="preserve">iii. Avoid creating a noise nuisance during servicing for dwellings on the development site and on adjoining properties. </w:t>
            </w:r>
          </w:p>
          <w:p w14:paraId="544B5EC2" w14:textId="3CB4C684" w:rsidR="00126BA5" w:rsidRPr="005070A2" w:rsidRDefault="00D45777" w:rsidP="00A62E2F">
            <w:pPr>
              <w:spacing w:after="0" w:line="240" w:lineRule="auto"/>
              <w:ind w:right="134"/>
              <w:jc w:val="both"/>
              <w:textAlignment w:val="baseline"/>
              <w:rPr>
                <w:rFonts w:ascii="Arial" w:hAnsi="Arial" w:cs="Arial"/>
              </w:rPr>
            </w:pPr>
            <w:r w:rsidRPr="005070A2">
              <w:rPr>
                <w:rFonts w:ascii="Arial" w:hAnsi="Arial" w:cs="Arial"/>
              </w:rPr>
              <w:t xml:space="preserve">iv. Be incorporated into the landscaping if provided at ground level. </w:t>
            </w:r>
          </w:p>
          <w:p w14:paraId="2AE83CD4" w14:textId="77777777" w:rsidR="00126BA5" w:rsidRPr="005070A2" w:rsidRDefault="00126BA5" w:rsidP="00A62E2F">
            <w:pPr>
              <w:spacing w:after="0" w:line="240" w:lineRule="auto"/>
              <w:ind w:right="134"/>
              <w:jc w:val="both"/>
              <w:textAlignment w:val="baseline"/>
              <w:rPr>
                <w:rFonts w:ascii="Arial" w:hAnsi="Arial" w:cs="Arial"/>
              </w:rPr>
            </w:pPr>
          </w:p>
          <w:p w14:paraId="7FB9E4E9" w14:textId="77777777" w:rsidR="00126BA5" w:rsidRPr="005070A2" w:rsidRDefault="00D45777" w:rsidP="00A62E2F">
            <w:pPr>
              <w:spacing w:after="0" w:line="240" w:lineRule="auto"/>
              <w:ind w:right="134"/>
              <w:jc w:val="both"/>
              <w:textAlignment w:val="baseline"/>
              <w:rPr>
                <w:rFonts w:ascii="Arial" w:hAnsi="Arial" w:cs="Arial"/>
              </w:rPr>
            </w:pPr>
            <w:r w:rsidRPr="005070A2">
              <w:rPr>
                <w:rFonts w:ascii="Arial" w:hAnsi="Arial" w:cs="Arial"/>
              </w:rPr>
              <w:t xml:space="preserve">c) One television antenna is provided to serve all dwellings in residential building Likewise for other communication antennae or dishes. </w:t>
            </w:r>
          </w:p>
          <w:p w14:paraId="3C5CA833" w14:textId="77777777" w:rsidR="00126BA5" w:rsidRPr="005070A2" w:rsidRDefault="00126BA5" w:rsidP="00A62E2F">
            <w:pPr>
              <w:spacing w:after="0" w:line="240" w:lineRule="auto"/>
              <w:ind w:right="134"/>
              <w:jc w:val="both"/>
              <w:textAlignment w:val="baseline"/>
              <w:rPr>
                <w:rFonts w:ascii="Arial" w:hAnsi="Arial" w:cs="Arial"/>
              </w:rPr>
            </w:pPr>
          </w:p>
          <w:p w14:paraId="2D4FAFC6" w14:textId="77777777" w:rsidR="0004062D" w:rsidRPr="005070A2" w:rsidRDefault="00D45777" w:rsidP="00A62E2F">
            <w:pPr>
              <w:spacing w:after="0" w:line="240" w:lineRule="auto"/>
              <w:ind w:right="134"/>
              <w:jc w:val="both"/>
              <w:textAlignment w:val="baseline"/>
              <w:rPr>
                <w:rFonts w:ascii="Arial" w:hAnsi="Arial" w:cs="Arial"/>
              </w:rPr>
            </w:pPr>
            <w:r w:rsidRPr="005070A2">
              <w:rPr>
                <w:rFonts w:ascii="Arial" w:hAnsi="Arial" w:cs="Arial"/>
              </w:rPr>
              <w:t xml:space="preserve">d) Each dwelling is provided with a lockable external store of waterproof construction with a minimum volume of 6m3 . A lockable garage or locker in a carport is acceptable. </w:t>
            </w:r>
          </w:p>
          <w:p w14:paraId="3DB46210" w14:textId="77777777" w:rsidR="0004062D" w:rsidRPr="005070A2" w:rsidRDefault="0004062D" w:rsidP="00A62E2F">
            <w:pPr>
              <w:spacing w:after="0" w:line="240" w:lineRule="auto"/>
              <w:ind w:right="134"/>
              <w:jc w:val="both"/>
              <w:textAlignment w:val="baseline"/>
              <w:rPr>
                <w:rFonts w:ascii="Arial" w:hAnsi="Arial" w:cs="Arial"/>
              </w:rPr>
            </w:pPr>
          </w:p>
          <w:p w14:paraId="71327FC2" w14:textId="77777777" w:rsidR="0004062D" w:rsidRPr="005070A2" w:rsidRDefault="00D45777" w:rsidP="00A62E2F">
            <w:pPr>
              <w:spacing w:after="0" w:line="240" w:lineRule="auto"/>
              <w:ind w:right="134"/>
              <w:jc w:val="both"/>
              <w:textAlignment w:val="baseline"/>
              <w:rPr>
                <w:rFonts w:ascii="Arial" w:hAnsi="Arial" w:cs="Arial"/>
              </w:rPr>
            </w:pPr>
            <w:r w:rsidRPr="005070A2">
              <w:rPr>
                <w:rFonts w:ascii="Arial" w:hAnsi="Arial" w:cs="Arial"/>
              </w:rPr>
              <w:t xml:space="preserve">e) Appropriately designed, clearly visible signage is to be provided indicating the address (and name) of the building for ease of identification. </w:t>
            </w:r>
          </w:p>
          <w:p w14:paraId="1FD7D94E" w14:textId="77777777" w:rsidR="0004062D" w:rsidRPr="005070A2" w:rsidRDefault="0004062D" w:rsidP="00A62E2F">
            <w:pPr>
              <w:spacing w:after="0" w:line="240" w:lineRule="auto"/>
              <w:ind w:right="134"/>
              <w:jc w:val="both"/>
              <w:textAlignment w:val="baseline"/>
              <w:rPr>
                <w:rFonts w:ascii="Arial" w:hAnsi="Arial" w:cs="Arial"/>
              </w:rPr>
            </w:pPr>
          </w:p>
          <w:p w14:paraId="65998B29" w14:textId="77777777" w:rsidR="006F02D4" w:rsidRPr="005070A2" w:rsidRDefault="00D45777" w:rsidP="00A62E2F">
            <w:pPr>
              <w:spacing w:after="0" w:line="240" w:lineRule="auto"/>
              <w:ind w:right="134"/>
              <w:jc w:val="both"/>
              <w:textAlignment w:val="baseline"/>
              <w:rPr>
                <w:rFonts w:ascii="Arial" w:hAnsi="Arial" w:cs="Arial"/>
              </w:rPr>
            </w:pPr>
            <w:r w:rsidRPr="005070A2">
              <w:rPr>
                <w:rFonts w:ascii="Arial" w:hAnsi="Arial" w:cs="Arial"/>
              </w:rPr>
              <w:t xml:space="preserve">f) Developments are to be provided with secure, open air clothes drying facilities screened from street view. </w:t>
            </w:r>
          </w:p>
          <w:p w14:paraId="1B298D5D" w14:textId="77777777" w:rsidR="006F02D4" w:rsidRPr="005070A2" w:rsidRDefault="006F02D4" w:rsidP="00A62E2F">
            <w:pPr>
              <w:spacing w:after="0" w:line="240" w:lineRule="auto"/>
              <w:ind w:right="134"/>
              <w:jc w:val="both"/>
              <w:textAlignment w:val="baseline"/>
              <w:rPr>
                <w:rFonts w:ascii="Arial" w:hAnsi="Arial" w:cs="Arial"/>
              </w:rPr>
            </w:pPr>
          </w:p>
          <w:p w14:paraId="1FD0986C" w14:textId="77777777" w:rsidR="006F02D4" w:rsidRPr="005070A2" w:rsidRDefault="00D45777" w:rsidP="00A62E2F">
            <w:pPr>
              <w:spacing w:after="0" w:line="240" w:lineRule="auto"/>
              <w:ind w:right="134"/>
              <w:jc w:val="both"/>
              <w:textAlignment w:val="baseline"/>
              <w:rPr>
                <w:rFonts w:ascii="Arial" w:hAnsi="Arial" w:cs="Arial"/>
              </w:rPr>
            </w:pPr>
            <w:r w:rsidRPr="005070A2">
              <w:rPr>
                <w:rFonts w:ascii="Arial" w:hAnsi="Arial" w:cs="Arial"/>
              </w:rPr>
              <w:t xml:space="preserve">g) Open air, common clothes drying facilities are provided to be easily accessible to all residents and visually screened from streets and other public areas. If clothes drying facilities are located on private balconies, 2m2 is to be provided in addition to the minimum private open space requirements and screened when viewed from outside the development. </w:t>
            </w:r>
          </w:p>
          <w:p w14:paraId="23D22B87" w14:textId="77777777" w:rsidR="006F02D4" w:rsidRPr="005070A2" w:rsidRDefault="006F02D4" w:rsidP="00A62E2F">
            <w:pPr>
              <w:spacing w:after="0" w:line="240" w:lineRule="auto"/>
              <w:ind w:right="134"/>
              <w:jc w:val="both"/>
              <w:textAlignment w:val="baseline"/>
              <w:rPr>
                <w:rFonts w:ascii="Arial" w:hAnsi="Arial" w:cs="Arial"/>
              </w:rPr>
            </w:pPr>
          </w:p>
          <w:p w14:paraId="3D13409A" w14:textId="77777777" w:rsidR="006F02D4" w:rsidRPr="005070A2" w:rsidRDefault="00D45777" w:rsidP="00A62E2F">
            <w:pPr>
              <w:spacing w:after="0" w:line="240" w:lineRule="auto"/>
              <w:ind w:right="134"/>
              <w:jc w:val="both"/>
              <w:textAlignment w:val="baseline"/>
              <w:rPr>
                <w:rFonts w:ascii="Arial" w:hAnsi="Arial" w:cs="Arial"/>
              </w:rPr>
            </w:pPr>
            <w:r w:rsidRPr="005070A2">
              <w:rPr>
                <w:rFonts w:ascii="Arial" w:hAnsi="Arial" w:cs="Arial"/>
              </w:rPr>
              <w:t xml:space="preserve">h) Mechanical plant is to be designed as integral to the building and structure. Mechanical plant for individual apartments (such as air conditioner heat pumps) is to be visually and acoustically screened from public spaces and neighbouring dwellings. </w:t>
            </w:r>
          </w:p>
          <w:p w14:paraId="37A37F9B" w14:textId="77777777" w:rsidR="006F02D4" w:rsidRPr="005070A2" w:rsidRDefault="006F02D4" w:rsidP="00A62E2F">
            <w:pPr>
              <w:spacing w:after="0" w:line="240" w:lineRule="auto"/>
              <w:ind w:right="134"/>
              <w:jc w:val="both"/>
              <w:textAlignment w:val="baseline"/>
              <w:rPr>
                <w:rFonts w:ascii="Arial" w:hAnsi="Arial" w:cs="Arial"/>
              </w:rPr>
            </w:pPr>
          </w:p>
          <w:p w14:paraId="75089857" w14:textId="77777777" w:rsidR="006F02D4" w:rsidRPr="005070A2" w:rsidRDefault="00D45777" w:rsidP="00A62E2F">
            <w:pPr>
              <w:spacing w:after="0" w:line="240" w:lineRule="auto"/>
              <w:ind w:right="134"/>
              <w:jc w:val="both"/>
              <w:textAlignment w:val="baseline"/>
              <w:rPr>
                <w:rFonts w:ascii="Arial" w:hAnsi="Arial" w:cs="Arial"/>
              </w:rPr>
            </w:pPr>
            <w:proofErr w:type="spellStart"/>
            <w:r w:rsidRPr="005070A2">
              <w:rPr>
                <w:rFonts w:ascii="Arial" w:hAnsi="Arial" w:cs="Arial"/>
              </w:rPr>
              <w:t>i</w:t>
            </w:r>
            <w:proofErr w:type="spellEnd"/>
            <w:r w:rsidRPr="005070A2">
              <w:rPr>
                <w:rFonts w:ascii="Arial" w:hAnsi="Arial" w:cs="Arial"/>
              </w:rPr>
              <w:t xml:space="preserve">) Mailboxes are to be convenient for residents and delivery services. They should be provided in a safe, secure, </w:t>
            </w:r>
            <w:proofErr w:type="spellStart"/>
            <w:proofErr w:type="gramStart"/>
            <w:r w:rsidRPr="005070A2">
              <w:rPr>
                <w:rFonts w:ascii="Arial" w:hAnsi="Arial" w:cs="Arial"/>
              </w:rPr>
              <w:t>well lit</w:t>
            </w:r>
            <w:proofErr w:type="spellEnd"/>
            <w:proofErr w:type="gramEnd"/>
            <w:r w:rsidRPr="005070A2">
              <w:rPr>
                <w:rFonts w:ascii="Arial" w:hAnsi="Arial" w:cs="Arial"/>
              </w:rPr>
              <w:t xml:space="preserve"> location. </w:t>
            </w:r>
            <w:proofErr w:type="gramStart"/>
            <w:r w:rsidRPr="005070A2">
              <w:rPr>
                <w:rFonts w:ascii="Arial" w:hAnsi="Arial" w:cs="Arial"/>
              </w:rPr>
              <w:t>Mail boxes</w:t>
            </w:r>
            <w:proofErr w:type="gramEnd"/>
            <w:r w:rsidRPr="005070A2">
              <w:rPr>
                <w:rFonts w:ascii="Arial" w:hAnsi="Arial" w:cs="Arial"/>
              </w:rPr>
              <w:t xml:space="preserve"> must be located within the development site. </w:t>
            </w:r>
          </w:p>
          <w:p w14:paraId="71E656DC" w14:textId="77777777" w:rsidR="006F02D4" w:rsidRPr="005070A2" w:rsidRDefault="006F02D4" w:rsidP="00A62E2F">
            <w:pPr>
              <w:spacing w:after="0" w:line="240" w:lineRule="auto"/>
              <w:ind w:right="134"/>
              <w:jc w:val="both"/>
              <w:textAlignment w:val="baseline"/>
              <w:rPr>
                <w:rFonts w:ascii="Arial" w:hAnsi="Arial" w:cs="Arial"/>
              </w:rPr>
            </w:pPr>
          </w:p>
          <w:p w14:paraId="57A559D5" w14:textId="65C92D93" w:rsidR="00144663" w:rsidRPr="005070A2" w:rsidRDefault="00D45777" w:rsidP="00A62E2F">
            <w:pPr>
              <w:spacing w:after="0" w:line="240" w:lineRule="auto"/>
              <w:ind w:right="134"/>
              <w:jc w:val="both"/>
              <w:textAlignment w:val="baseline"/>
              <w:rPr>
                <w:rFonts w:ascii="Arial" w:eastAsia="Times New Roman" w:hAnsi="Arial" w:cs="Arial"/>
                <w:lang w:eastAsia="en-AU"/>
              </w:rPr>
            </w:pPr>
            <w:r w:rsidRPr="005070A2">
              <w:rPr>
                <w:rFonts w:ascii="Arial" w:hAnsi="Arial" w:cs="Arial"/>
              </w:rPr>
              <w:t xml:space="preserve">j) Studio dwellings and small </w:t>
            </w:r>
            <w:proofErr w:type="gramStart"/>
            <w:r w:rsidRPr="005070A2">
              <w:rPr>
                <w:rFonts w:ascii="Arial" w:hAnsi="Arial" w:cs="Arial"/>
              </w:rPr>
              <w:t>lots</w:t>
            </w:r>
            <w:proofErr w:type="gramEnd"/>
            <w:r w:rsidRPr="005070A2">
              <w:rPr>
                <w:rFonts w:ascii="Arial" w:hAnsi="Arial" w:cs="Arial"/>
              </w:rPr>
              <w:t xml:space="preserve"> provisions shall be made for separate services, such as mail delivery and waste collection, and on-site garbage storage areas so that bins are not visible from a street or laneway. Services are to be located on a street address that </w:t>
            </w:r>
            <w:proofErr w:type="gramStart"/>
            <w:r w:rsidRPr="005070A2">
              <w:rPr>
                <w:rFonts w:ascii="Arial" w:hAnsi="Arial" w:cs="Arial"/>
              </w:rPr>
              <w:t>is able to</w:t>
            </w:r>
            <w:proofErr w:type="gramEnd"/>
            <w:r w:rsidRPr="005070A2">
              <w:rPr>
                <w:rFonts w:ascii="Arial" w:hAnsi="Arial" w:cs="Arial"/>
              </w:rPr>
              <w:t xml:space="preserve"> be accessed by garbage collection and mail delivery services. Where it is more appropriate due to design and layout such services may be serviced from the front residential street via the principal dwelling lot.</w:t>
            </w:r>
          </w:p>
        </w:tc>
        <w:tc>
          <w:tcPr>
            <w:tcW w:w="319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24553B96" w14:textId="77777777" w:rsidR="00CE5CD1" w:rsidRPr="005070A2" w:rsidRDefault="003A66AD" w:rsidP="00A62E2F">
            <w:pPr>
              <w:spacing w:after="0" w:line="240" w:lineRule="auto"/>
              <w:ind w:right="69"/>
              <w:jc w:val="both"/>
              <w:textAlignment w:val="baseline"/>
              <w:rPr>
                <w:rFonts w:ascii="Arial" w:hAnsi="Arial" w:cs="Arial"/>
              </w:rPr>
            </w:pPr>
            <w:r w:rsidRPr="005070A2">
              <w:rPr>
                <w:rFonts w:ascii="Arial" w:eastAsia="Times New Roman" w:hAnsi="Arial" w:cs="Arial"/>
                <w:lang w:eastAsia="en-AU"/>
              </w:rPr>
              <w:t xml:space="preserve">a) </w:t>
            </w:r>
            <w:r w:rsidR="001C57C1" w:rsidRPr="005070A2">
              <w:rPr>
                <w:rFonts w:ascii="Arial" w:hAnsi="Arial" w:cs="Arial"/>
              </w:rPr>
              <w:t xml:space="preserve">The development has been assessed by Council’s waste officer and is considered to provide sufficient </w:t>
            </w:r>
            <w:r w:rsidR="00CE5CD1" w:rsidRPr="005070A2">
              <w:rPr>
                <w:rFonts w:ascii="Arial" w:hAnsi="Arial" w:cs="Arial"/>
              </w:rPr>
              <w:t>waste storage area.</w:t>
            </w:r>
          </w:p>
          <w:p w14:paraId="290D5D2A" w14:textId="77777777" w:rsidR="00CE5CD1" w:rsidRPr="005070A2" w:rsidRDefault="00CE5CD1" w:rsidP="00A62E2F">
            <w:pPr>
              <w:spacing w:after="0" w:line="240" w:lineRule="auto"/>
              <w:ind w:right="69"/>
              <w:jc w:val="both"/>
              <w:textAlignment w:val="baseline"/>
              <w:rPr>
                <w:rFonts w:ascii="Arial" w:hAnsi="Arial" w:cs="Arial"/>
              </w:rPr>
            </w:pPr>
          </w:p>
          <w:p w14:paraId="6200898F" w14:textId="77777777" w:rsidR="00144663" w:rsidRPr="005070A2" w:rsidRDefault="00CE5CD1" w:rsidP="00A62E2F">
            <w:pPr>
              <w:spacing w:after="0" w:line="240" w:lineRule="auto"/>
              <w:ind w:right="69"/>
              <w:jc w:val="both"/>
              <w:textAlignment w:val="baseline"/>
              <w:rPr>
                <w:rFonts w:ascii="Arial" w:hAnsi="Arial" w:cs="Arial"/>
              </w:rPr>
            </w:pPr>
            <w:r w:rsidRPr="005070A2">
              <w:rPr>
                <w:rFonts w:ascii="Arial" w:hAnsi="Arial" w:cs="Arial"/>
              </w:rPr>
              <w:t xml:space="preserve">b) The </w:t>
            </w:r>
            <w:r w:rsidRPr="000B6E4E">
              <w:rPr>
                <w:rFonts w:ascii="Arial" w:hAnsi="Arial" w:cs="Arial"/>
              </w:rPr>
              <w:t>development proposes two communal waste bin enclosure are</w:t>
            </w:r>
            <w:r w:rsidRPr="005070A2">
              <w:rPr>
                <w:rFonts w:ascii="Arial" w:hAnsi="Arial" w:cs="Arial"/>
              </w:rPr>
              <w:t>as in the north-east and south-east corner of the site</w:t>
            </w:r>
            <w:r w:rsidR="00132034" w:rsidRPr="005070A2">
              <w:rPr>
                <w:rFonts w:ascii="Arial" w:hAnsi="Arial" w:cs="Arial"/>
              </w:rPr>
              <w:t xml:space="preserve">. These waste areas </w:t>
            </w:r>
            <w:r w:rsidR="00EF5142" w:rsidRPr="005070A2">
              <w:rPr>
                <w:rFonts w:ascii="Arial" w:hAnsi="Arial" w:cs="Arial"/>
              </w:rPr>
              <w:t>are roofed and enclosed to minimise noise and odour impacts to the surrounding dwellings</w:t>
            </w:r>
            <w:r w:rsidR="007031A8" w:rsidRPr="005070A2">
              <w:rPr>
                <w:rFonts w:ascii="Arial" w:hAnsi="Arial" w:cs="Arial"/>
              </w:rPr>
              <w:t>. These waste areas are incorporated into the overall building and landscaping design.</w:t>
            </w:r>
          </w:p>
          <w:p w14:paraId="1DCD3B22" w14:textId="77777777" w:rsidR="007031A8" w:rsidRPr="005070A2" w:rsidRDefault="007031A8" w:rsidP="00A62E2F">
            <w:pPr>
              <w:spacing w:after="0" w:line="240" w:lineRule="auto"/>
              <w:ind w:right="69"/>
              <w:jc w:val="both"/>
              <w:textAlignment w:val="baseline"/>
              <w:rPr>
                <w:rFonts w:ascii="Arial" w:eastAsia="Times New Roman" w:hAnsi="Arial" w:cs="Arial"/>
                <w:lang w:eastAsia="en-AU"/>
              </w:rPr>
            </w:pPr>
          </w:p>
          <w:p w14:paraId="41DB3316" w14:textId="77777777" w:rsidR="007031A8" w:rsidRPr="005070A2" w:rsidRDefault="007031A8" w:rsidP="00A62E2F">
            <w:pPr>
              <w:spacing w:after="0" w:line="240" w:lineRule="auto"/>
              <w:ind w:right="69"/>
              <w:jc w:val="both"/>
              <w:textAlignment w:val="baseline"/>
              <w:rPr>
                <w:rFonts w:ascii="Arial" w:eastAsia="Times New Roman" w:hAnsi="Arial" w:cs="Arial"/>
                <w:lang w:eastAsia="en-AU"/>
              </w:rPr>
            </w:pPr>
            <w:r w:rsidRPr="005070A2">
              <w:rPr>
                <w:rFonts w:ascii="Arial" w:eastAsia="Times New Roman" w:hAnsi="Arial" w:cs="Arial"/>
                <w:lang w:eastAsia="en-AU"/>
              </w:rPr>
              <w:t xml:space="preserve">c) </w:t>
            </w:r>
            <w:r w:rsidR="00017266" w:rsidRPr="005070A2">
              <w:rPr>
                <w:rFonts w:ascii="Arial" w:eastAsia="Times New Roman" w:hAnsi="Arial" w:cs="Arial"/>
                <w:lang w:eastAsia="en-AU"/>
              </w:rPr>
              <w:t>Noted</w:t>
            </w:r>
          </w:p>
          <w:p w14:paraId="6BD17E7B" w14:textId="77777777" w:rsidR="00017266" w:rsidRPr="005070A2" w:rsidRDefault="00017266" w:rsidP="00A62E2F">
            <w:pPr>
              <w:spacing w:after="0" w:line="240" w:lineRule="auto"/>
              <w:ind w:right="69"/>
              <w:jc w:val="both"/>
              <w:textAlignment w:val="baseline"/>
              <w:rPr>
                <w:rFonts w:ascii="Arial" w:eastAsia="Times New Roman" w:hAnsi="Arial" w:cs="Arial"/>
                <w:lang w:eastAsia="en-AU"/>
              </w:rPr>
            </w:pPr>
          </w:p>
          <w:p w14:paraId="11A19D01" w14:textId="77777777" w:rsidR="00017266" w:rsidRPr="005070A2" w:rsidRDefault="00017266" w:rsidP="00A62E2F">
            <w:pPr>
              <w:spacing w:after="0" w:line="240" w:lineRule="auto"/>
              <w:ind w:right="69"/>
              <w:jc w:val="both"/>
              <w:textAlignment w:val="baseline"/>
              <w:rPr>
                <w:rFonts w:ascii="Arial" w:eastAsia="Times New Roman" w:hAnsi="Arial" w:cs="Arial"/>
                <w:lang w:eastAsia="en-AU"/>
              </w:rPr>
            </w:pPr>
            <w:r w:rsidRPr="005070A2">
              <w:rPr>
                <w:rFonts w:ascii="Arial" w:eastAsia="Times New Roman" w:hAnsi="Arial" w:cs="Arial"/>
                <w:lang w:eastAsia="en-AU"/>
              </w:rPr>
              <w:t xml:space="preserve">d) All units are provided with sufficient storage </w:t>
            </w:r>
            <w:r w:rsidR="00014B12" w:rsidRPr="005070A2">
              <w:rPr>
                <w:rFonts w:ascii="Arial" w:eastAsia="Times New Roman" w:hAnsi="Arial" w:cs="Arial"/>
                <w:lang w:eastAsia="en-AU"/>
              </w:rPr>
              <w:t>at basement level.</w:t>
            </w:r>
          </w:p>
          <w:p w14:paraId="24A42F37" w14:textId="77777777" w:rsidR="00014B12" w:rsidRPr="005070A2" w:rsidRDefault="00014B12" w:rsidP="00A62E2F">
            <w:pPr>
              <w:spacing w:after="0" w:line="240" w:lineRule="auto"/>
              <w:ind w:right="69"/>
              <w:jc w:val="both"/>
              <w:textAlignment w:val="baseline"/>
              <w:rPr>
                <w:rFonts w:ascii="Arial" w:eastAsia="Times New Roman" w:hAnsi="Arial" w:cs="Arial"/>
                <w:lang w:eastAsia="en-AU"/>
              </w:rPr>
            </w:pPr>
          </w:p>
          <w:p w14:paraId="512BE8FD" w14:textId="77777777" w:rsidR="00014B12" w:rsidRPr="005070A2" w:rsidRDefault="00014B12" w:rsidP="00A62E2F">
            <w:pPr>
              <w:spacing w:after="0" w:line="240" w:lineRule="auto"/>
              <w:ind w:right="69"/>
              <w:jc w:val="both"/>
              <w:textAlignment w:val="baseline"/>
              <w:rPr>
                <w:rFonts w:ascii="Arial" w:eastAsia="Times New Roman" w:hAnsi="Arial" w:cs="Arial"/>
                <w:lang w:eastAsia="en-AU"/>
              </w:rPr>
            </w:pPr>
            <w:r w:rsidRPr="005070A2">
              <w:rPr>
                <w:rFonts w:ascii="Arial" w:eastAsia="Times New Roman" w:hAnsi="Arial" w:cs="Arial"/>
                <w:lang w:eastAsia="en-AU"/>
              </w:rPr>
              <w:t xml:space="preserve">e) </w:t>
            </w:r>
            <w:r w:rsidR="00832FB4" w:rsidRPr="005070A2">
              <w:rPr>
                <w:rFonts w:ascii="Arial" w:eastAsia="Times New Roman" w:hAnsi="Arial" w:cs="Arial"/>
                <w:lang w:eastAsia="en-AU"/>
              </w:rPr>
              <w:t xml:space="preserve">Clear signage </w:t>
            </w:r>
            <w:r w:rsidR="00803D0E" w:rsidRPr="005070A2">
              <w:rPr>
                <w:rFonts w:ascii="Arial" w:eastAsia="Times New Roman" w:hAnsi="Arial" w:cs="Arial"/>
                <w:lang w:eastAsia="en-AU"/>
              </w:rPr>
              <w:t>is required as a condition of consent.</w:t>
            </w:r>
          </w:p>
          <w:p w14:paraId="45477FA9" w14:textId="77777777" w:rsidR="00803D0E" w:rsidRPr="005070A2" w:rsidRDefault="00803D0E" w:rsidP="00A62E2F">
            <w:pPr>
              <w:spacing w:after="0" w:line="240" w:lineRule="auto"/>
              <w:ind w:right="69"/>
              <w:jc w:val="both"/>
              <w:textAlignment w:val="baseline"/>
              <w:rPr>
                <w:rFonts w:ascii="Arial" w:eastAsia="Times New Roman" w:hAnsi="Arial" w:cs="Arial"/>
                <w:lang w:eastAsia="en-AU"/>
              </w:rPr>
            </w:pPr>
          </w:p>
          <w:p w14:paraId="4C4D26F3" w14:textId="77777777" w:rsidR="00803D0E" w:rsidRPr="005070A2" w:rsidRDefault="00803D0E" w:rsidP="00A62E2F">
            <w:pPr>
              <w:spacing w:after="0" w:line="240" w:lineRule="auto"/>
              <w:ind w:right="69"/>
              <w:jc w:val="both"/>
              <w:textAlignment w:val="baseline"/>
              <w:rPr>
                <w:rFonts w:ascii="Arial" w:eastAsia="Times New Roman" w:hAnsi="Arial" w:cs="Arial"/>
                <w:lang w:eastAsia="en-AU"/>
              </w:rPr>
            </w:pPr>
            <w:r w:rsidRPr="005070A2">
              <w:rPr>
                <w:rFonts w:ascii="Arial" w:eastAsia="Times New Roman" w:hAnsi="Arial" w:cs="Arial"/>
                <w:lang w:eastAsia="en-AU"/>
              </w:rPr>
              <w:t xml:space="preserve">f) </w:t>
            </w:r>
            <w:r w:rsidR="009D19C0" w:rsidRPr="005070A2">
              <w:rPr>
                <w:rFonts w:ascii="Arial" w:eastAsia="Times New Roman" w:hAnsi="Arial" w:cs="Arial"/>
                <w:lang w:eastAsia="en-AU"/>
              </w:rPr>
              <w:t xml:space="preserve">Each unit is provided with secure, open air clothes drying </w:t>
            </w:r>
            <w:r w:rsidR="00986E12" w:rsidRPr="005070A2">
              <w:rPr>
                <w:rFonts w:ascii="Arial" w:eastAsia="Times New Roman" w:hAnsi="Arial" w:cs="Arial"/>
                <w:lang w:eastAsia="en-AU"/>
              </w:rPr>
              <w:t>facilities.</w:t>
            </w:r>
          </w:p>
          <w:p w14:paraId="037EFCC6" w14:textId="77777777" w:rsidR="00986E12" w:rsidRPr="005070A2" w:rsidRDefault="00986E12" w:rsidP="00A62E2F">
            <w:pPr>
              <w:spacing w:after="0" w:line="240" w:lineRule="auto"/>
              <w:ind w:right="69"/>
              <w:jc w:val="both"/>
              <w:textAlignment w:val="baseline"/>
              <w:rPr>
                <w:rFonts w:ascii="Arial" w:eastAsia="Times New Roman" w:hAnsi="Arial" w:cs="Arial"/>
                <w:lang w:eastAsia="en-AU"/>
              </w:rPr>
            </w:pPr>
          </w:p>
          <w:p w14:paraId="430A7CB3" w14:textId="77777777" w:rsidR="00986E12" w:rsidRPr="005070A2" w:rsidRDefault="00986E12" w:rsidP="00A62E2F">
            <w:pPr>
              <w:spacing w:after="0" w:line="240" w:lineRule="auto"/>
              <w:ind w:right="69"/>
              <w:jc w:val="both"/>
              <w:textAlignment w:val="baseline"/>
              <w:rPr>
                <w:rFonts w:ascii="Arial" w:eastAsia="Times New Roman" w:hAnsi="Arial" w:cs="Arial"/>
                <w:lang w:eastAsia="en-AU"/>
              </w:rPr>
            </w:pPr>
            <w:r w:rsidRPr="005070A2">
              <w:rPr>
                <w:rFonts w:ascii="Arial" w:eastAsia="Times New Roman" w:hAnsi="Arial" w:cs="Arial"/>
                <w:lang w:eastAsia="en-AU"/>
              </w:rPr>
              <w:t>g) Not applicable.</w:t>
            </w:r>
          </w:p>
          <w:p w14:paraId="43709118" w14:textId="77777777" w:rsidR="00986E12" w:rsidRPr="005070A2" w:rsidRDefault="00986E12" w:rsidP="00A62E2F">
            <w:pPr>
              <w:spacing w:after="0" w:line="240" w:lineRule="auto"/>
              <w:ind w:right="69"/>
              <w:jc w:val="both"/>
              <w:textAlignment w:val="baseline"/>
              <w:rPr>
                <w:rFonts w:ascii="Arial" w:eastAsia="Times New Roman" w:hAnsi="Arial" w:cs="Arial"/>
                <w:lang w:eastAsia="en-AU"/>
              </w:rPr>
            </w:pPr>
          </w:p>
          <w:p w14:paraId="40913351" w14:textId="77777777" w:rsidR="00986E12" w:rsidRPr="005070A2" w:rsidRDefault="00986E12" w:rsidP="00A62E2F">
            <w:pPr>
              <w:spacing w:after="0" w:line="240" w:lineRule="auto"/>
              <w:ind w:right="69"/>
              <w:jc w:val="both"/>
              <w:textAlignment w:val="baseline"/>
              <w:rPr>
                <w:rFonts w:ascii="Arial" w:eastAsia="Times New Roman" w:hAnsi="Arial" w:cs="Arial"/>
                <w:lang w:eastAsia="en-AU"/>
              </w:rPr>
            </w:pPr>
            <w:r w:rsidRPr="005070A2">
              <w:rPr>
                <w:rFonts w:ascii="Arial" w:eastAsia="Times New Roman" w:hAnsi="Arial" w:cs="Arial"/>
                <w:lang w:eastAsia="en-AU"/>
              </w:rPr>
              <w:t xml:space="preserve">h) </w:t>
            </w:r>
            <w:r w:rsidR="004E207C" w:rsidRPr="005070A2">
              <w:rPr>
                <w:rFonts w:ascii="Arial" w:eastAsia="Times New Roman" w:hAnsi="Arial" w:cs="Arial"/>
                <w:lang w:eastAsia="en-AU"/>
              </w:rPr>
              <w:t xml:space="preserve">Mechanical plant </w:t>
            </w:r>
            <w:r w:rsidR="002B312E" w:rsidRPr="005070A2">
              <w:rPr>
                <w:rFonts w:ascii="Arial" w:eastAsia="Times New Roman" w:hAnsi="Arial" w:cs="Arial"/>
                <w:lang w:eastAsia="en-AU"/>
              </w:rPr>
              <w:t>is to be suitably screened for each dwelling.</w:t>
            </w:r>
          </w:p>
          <w:p w14:paraId="19B47E23" w14:textId="77777777" w:rsidR="002B312E" w:rsidRPr="005070A2" w:rsidRDefault="002B312E" w:rsidP="00A62E2F">
            <w:pPr>
              <w:spacing w:after="0" w:line="240" w:lineRule="auto"/>
              <w:ind w:right="69"/>
              <w:jc w:val="both"/>
              <w:textAlignment w:val="baseline"/>
              <w:rPr>
                <w:rFonts w:ascii="Arial" w:eastAsia="Times New Roman" w:hAnsi="Arial" w:cs="Arial"/>
                <w:lang w:eastAsia="en-AU"/>
              </w:rPr>
            </w:pPr>
          </w:p>
          <w:p w14:paraId="499080E5" w14:textId="4D906ACD" w:rsidR="0088450B" w:rsidRPr="005070A2" w:rsidRDefault="002B312E" w:rsidP="00A62E2F">
            <w:pPr>
              <w:spacing w:after="0" w:line="240" w:lineRule="auto"/>
              <w:ind w:right="69"/>
              <w:jc w:val="both"/>
              <w:textAlignment w:val="baseline"/>
              <w:rPr>
                <w:rFonts w:ascii="Arial" w:eastAsia="Times New Roman" w:hAnsi="Arial" w:cs="Arial"/>
                <w:lang w:eastAsia="en-AU"/>
              </w:rPr>
            </w:pPr>
            <w:proofErr w:type="spellStart"/>
            <w:r w:rsidRPr="005070A2">
              <w:rPr>
                <w:rFonts w:ascii="Arial" w:eastAsia="Times New Roman" w:hAnsi="Arial" w:cs="Arial"/>
                <w:lang w:eastAsia="en-AU"/>
              </w:rPr>
              <w:t>i</w:t>
            </w:r>
            <w:proofErr w:type="spellEnd"/>
            <w:r w:rsidRPr="005070A2">
              <w:rPr>
                <w:rFonts w:ascii="Arial" w:eastAsia="Times New Roman" w:hAnsi="Arial" w:cs="Arial"/>
                <w:lang w:eastAsia="en-AU"/>
              </w:rPr>
              <w:t xml:space="preserve">) </w:t>
            </w:r>
            <w:r w:rsidR="0088450B" w:rsidRPr="005070A2">
              <w:rPr>
                <w:rFonts w:ascii="Arial" w:eastAsia="Times New Roman" w:hAnsi="Arial" w:cs="Arial"/>
                <w:lang w:eastAsia="en-AU"/>
              </w:rPr>
              <w:t>Mailboxes are provided in courtyard walls for ground floor units. Mailbox for other units will be provide in the communal areas accessible to Australia Post.</w:t>
            </w:r>
          </w:p>
          <w:p w14:paraId="0A94A5E1" w14:textId="77777777" w:rsidR="0088450B" w:rsidRPr="005070A2" w:rsidRDefault="0088450B" w:rsidP="00A62E2F">
            <w:pPr>
              <w:spacing w:after="0" w:line="240" w:lineRule="auto"/>
              <w:ind w:right="69"/>
              <w:jc w:val="both"/>
              <w:textAlignment w:val="baseline"/>
              <w:rPr>
                <w:rFonts w:ascii="Arial" w:eastAsia="Times New Roman" w:hAnsi="Arial" w:cs="Arial"/>
                <w:lang w:eastAsia="en-AU"/>
              </w:rPr>
            </w:pPr>
          </w:p>
          <w:p w14:paraId="05B3C328" w14:textId="6E148811" w:rsidR="0088450B" w:rsidRPr="005070A2" w:rsidRDefault="0088450B" w:rsidP="00A62E2F">
            <w:pPr>
              <w:spacing w:after="0" w:line="240" w:lineRule="auto"/>
              <w:ind w:right="69"/>
              <w:jc w:val="both"/>
              <w:textAlignment w:val="baseline"/>
              <w:rPr>
                <w:rFonts w:ascii="Arial" w:eastAsia="Times New Roman" w:hAnsi="Arial" w:cs="Arial"/>
                <w:lang w:eastAsia="en-AU"/>
              </w:rPr>
            </w:pPr>
            <w:r w:rsidRPr="005070A2">
              <w:rPr>
                <w:rFonts w:ascii="Arial" w:eastAsia="Times New Roman" w:hAnsi="Arial" w:cs="Arial"/>
                <w:lang w:eastAsia="en-AU"/>
              </w:rPr>
              <w:t xml:space="preserve">j) </w:t>
            </w:r>
            <w:r w:rsidR="005214FB" w:rsidRPr="005070A2">
              <w:rPr>
                <w:rFonts w:ascii="Arial" w:eastAsia="Times New Roman" w:hAnsi="Arial" w:cs="Arial"/>
                <w:lang w:eastAsia="en-AU"/>
              </w:rPr>
              <w:t>Not applicable.</w:t>
            </w:r>
          </w:p>
          <w:p w14:paraId="4AFC36FC" w14:textId="77777777" w:rsidR="005214FB" w:rsidRPr="005070A2" w:rsidRDefault="005214FB" w:rsidP="00A62E2F">
            <w:pPr>
              <w:spacing w:after="0" w:line="240" w:lineRule="auto"/>
              <w:ind w:right="69"/>
              <w:jc w:val="both"/>
              <w:textAlignment w:val="baseline"/>
              <w:rPr>
                <w:rFonts w:ascii="Arial" w:eastAsia="Times New Roman" w:hAnsi="Arial" w:cs="Arial"/>
                <w:lang w:eastAsia="en-AU"/>
              </w:rPr>
            </w:pPr>
          </w:p>
          <w:p w14:paraId="5EFBA7C3" w14:textId="77777777" w:rsidR="005214FB" w:rsidRPr="005070A2" w:rsidRDefault="005214FB" w:rsidP="00A62E2F">
            <w:pPr>
              <w:spacing w:after="0" w:line="240" w:lineRule="auto"/>
              <w:ind w:right="69"/>
              <w:jc w:val="both"/>
              <w:textAlignment w:val="baseline"/>
              <w:rPr>
                <w:rFonts w:ascii="Arial" w:eastAsia="Times New Roman" w:hAnsi="Arial" w:cs="Arial"/>
                <w:lang w:eastAsia="en-AU"/>
              </w:rPr>
            </w:pPr>
          </w:p>
          <w:p w14:paraId="7D741FC2" w14:textId="6F02FBD0" w:rsidR="002B312E" w:rsidRPr="005070A2" w:rsidRDefault="002B312E" w:rsidP="00A62E2F">
            <w:pPr>
              <w:spacing w:after="0" w:line="240" w:lineRule="auto"/>
              <w:ind w:right="69"/>
              <w:jc w:val="both"/>
              <w:textAlignment w:val="baseline"/>
              <w:rPr>
                <w:rFonts w:ascii="Arial" w:eastAsia="Times New Roman" w:hAnsi="Arial" w:cs="Arial"/>
                <w:lang w:eastAsia="en-AU"/>
              </w:rPr>
            </w:pPr>
          </w:p>
        </w:tc>
        <w:tc>
          <w:tcPr>
            <w:tcW w:w="1573"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6AF35E71" w14:textId="77777777" w:rsidR="00144663" w:rsidRPr="005070A2" w:rsidRDefault="00144663" w:rsidP="00A62E2F">
            <w:pPr>
              <w:spacing w:after="0" w:line="240" w:lineRule="auto"/>
              <w:jc w:val="both"/>
              <w:textAlignment w:val="baseline"/>
              <w:rPr>
                <w:rFonts w:ascii="Arial" w:eastAsia="Times New Roman" w:hAnsi="Arial" w:cs="Arial"/>
                <w:lang w:eastAsia="en-AU"/>
              </w:rPr>
            </w:pPr>
            <w:r w:rsidRPr="005070A2">
              <w:rPr>
                <w:rFonts w:ascii="Arial" w:eastAsia="Times New Roman" w:hAnsi="Arial" w:cs="Arial"/>
                <w:lang w:eastAsia="en-AU"/>
              </w:rPr>
              <w:t>N/A </w:t>
            </w:r>
          </w:p>
        </w:tc>
      </w:tr>
      <w:tr w:rsidR="00144663" w:rsidRPr="005070A2" w14:paraId="45B66FAE" w14:textId="77777777" w:rsidTr="00A40290">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auto"/>
          </w:tcPr>
          <w:p w14:paraId="2E24ADC6" w14:textId="0E74A7B2" w:rsidR="00144663" w:rsidRPr="005070A2" w:rsidRDefault="006F2072"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7.14 Multi Dwelling Housing and Dual Occupancy</w:t>
            </w:r>
          </w:p>
        </w:tc>
        <w:tc>
          <w:tcPr>
            <w:tcW w:w="2977" w:type="dxa"/>
            <w:tcBorders>
              <w:top w:val="single" w:sz="6" w:space="0" w:color="BFBFBF"/>
              <w:left w:val="single" w:sz="6" w:space="0" w:color="BFBFBF"/>
              <w:bottom w:val="single" w:sz="6" w:space="0" w:color="BFBFBF"/>
              <w:right w:val="single" w:sz="6" w:space="0" w:color="BFBFBF"/>
            </w:tcBorders>
            <w:shd w:val="clear" w:color="auto" w:fill="auto"/>
          </w:tcPr>
          <w:p w14:paraId="502B5F98" w14:textId="516BC3BC" w:rsidR="00144663" w:rsidRPr="005070A2" w:rsidRDefault="00A87B80" w:rsidP="00A62E2F">
            <w:pPr>
              <w:spacing w:after="0" w:line="240" w:lineRule="auto"/>
              <w:ind w:right="134"/>
              <w:jc w:val="both"/>
              <w:textAlignment w:val="baseline"/>
              <w:rPr>
                <w:rFonts w:ascii="Arial" w:eastAsia="Times New Roman" w:hAnsi="Arial" w:cs="Arial"/>
                <w:lang w:eastAsia="en-AU"/>
              </w:rPr>
            </w:pPr>
            <w:r w:rsidRPr="005070A2">
              <w:rPr>
                <w:rFonts w:ascii="Arial" w:hAnsi="Arial" w:cs="Arial"/>
              </w:rPr>
              <w:t xml:space="preserve">a) Multi dwelling housing and dual occupancy developments in </w:t>
            </w:r>
            <w:proofErr w:type="spellStart"/>
            <w:r w:rsidRPr="005070A2">
              <w:rPr>
                <w:rFonts w:ascii="Arial" w:hAnsi="Arial" w:cs="Arial"/>
              </w:rPr>
              <w:t>Googong</w:t>
            </w:r>
            <w:proofErr w:type="spellEnd"/>
            <w:r w:rsidRPr="005070A2">
              <w:rPr>
                <w:rFonts w:ascii="Arial" w:hAnsi="Arial" w:cs="Arial"/>
              </w:rPr>
              <w:t xml:space="preserve"> shall comply with Table 2.</w:t>
            </w:r>
          </w:p>
        </w:tc>
        <w:tc>
          <w:tcPr>
            <w:tcW w:w="3192" w:type="dxa"/>
            <w:tcBorders>
              <w:top w:val="single" w:sz="6" w:space="0" w:color="BFBFBF"/>
              <w:left w:val="single" w:sz="6" w:space="0" w:color="BFBFBF"/>
              <w:bottom w:val="single" w:sz="6" w:space="0" w:color="BFBFBF"/>
              <w:right w:val="single" w:sz="6" w:space="0" w:color="BFBFBF"/>
            </w:tcBorders>
            <w:shd w:val="clear" w:color="auto" w:fill="auto"/>
          </w:tcPr>
          <w:p w14:paraId="2AFF1BD1" w14:textId="3C2A1779" w:rsidR="00144663" w:rsidRPr="005070A2" w:rsidRDefault="00A87B80" w:rsidP="00A62E2F">
            <w:pPr>
              <w:spacing w:after="0" w:line="240" w:lineRule="auto"/>
              <w:ind w:right="69"/>
              <w:jc w:val="both"/>
              <w:textAlignment w:val="baseline"/>
              <w:rPr>
                <w:rFonts w:ascii="Arial" w:eastAsia="Times New Roman" w:hAnsi="Arial" w:cs="Arial"/>
                <w:lang w:eastAsia="en-AU"/>
              </w:rPr>
            </w:pPr>
            <w:r w:rsidRPr="005070A2">
              <w:rPr>
                <w:rFonts w:ascii="Arial" w:eastAsia="Times New Roman" w:hAnsi="Arial" w:cs="Arial"/>
                <w:lang w:eastAsia="en-AU"/>
              </w:rPr>
              <w:t xml:space="preserve">a) The development consists of a residential flat building </w:t>
            </w:r>
            <w:r w:rsidR="00AD378A" w:rsidRPr="005070A2">
              <w:rPr>
                <w:rFonts w:ascii="Arial" w:eastAsia="Times New Roman" w:hAnsi="Arial" w:cs="Arial"/>
                <w:lang w:eastAsia="en-AU"/>
              </w:rPr>
              <w:t xml:space="preserve">and </w:t>
            </w:r>
            <w:proofErr w:type="gramStart"/>
            <w:r w:rsidR="00AD378A" w:rsidRPr="005070A2">
              <w:rPr>
                <w:rFonts w:ascii="Arial" w:eastAsia="Times New Roman" w:hAnsi="Arial" w:cs="Arial"/>
                <w:lang w:eastAsia="en-AU"/>
              </w:rPr>
              <w:t xml:space="preserve">is in </w:t>
            </w:r>
            <w:r w:rsidR="00AD30D4">
              <w:rPr>
                <w:rFonts w:ascii="Arial" w:eastAsia="Times New Roman" w:hAnsi="Arial" w:cs="Arial"/>
                <w:lang w:eastAsia="en-AU"/>
              </w:rPr>
              <w:t>compliance</w:t>
            </w:r>
            <w:r w:rsidR="00AD378A" w:rsidRPr="005070A2">
              <w:rPr>
                <w:rFonts w:ascii="Arial" w:eastAsia="Times New Roman" w:hAnsi="Arial" w:cs="Arial"/>
                <w:lang w:eastAsia="en-AU"/>
              </w:rPr>
              <w:t xml:space="preserve"> with</w:t>
            </w:r>
            <w:proofErr w:type="gramEnd"/>
            <w:r w:rsidR="006724D4" w:rsidRPr="005070A2">
              <w:rPr>
                <w:rFonts w:ascii="Arial" w:eastAsia="Times New Roman" w:hAnsi="Arial" w:cs="Arial"/>
                <w:lang w:eastAsia="en-AU"/>
              </w:rPr>
              <w:t xml:space="preserve"> </w:t>
            </w:r>
            <w:r w:rsidR="00AD378A" w:rsidRPr="005070A2">
              <w:rPr>
                <w:rFonts w:ascii="Arial" w:eastAsia="Times New Roman" w:hAnsi="Arial" w:cs="Arial"/>
                <w:lang w:eastAsia="en-AU"/>
              </w:rPr>
              <w:t>th</w:t>
            </w:r>
            <w:r w:rsidR="006724D4" w:rsidRPr="005070A2">
              <w:rPr>
                <w:rFonts w:ascii="Arial" w:eastAsia="Times New Roman" w:hAnsi="Arial" w:cs="Arial"/>
                <w:lang w:eastAsia="en-AU"/>
              </w:rPr>
              <w:t>e</w:t>
            </w:r>
            <w:r w:rsidR="00AD378A" w:rsidRPr="005070A2">
              <w:rPr>
                <w:rFonts w:ascii="Arial" w:eastAsia="Times New Roman" w:hAnsi="Arial" w:cs="Arial"/>
                <w:lang w:eastAsia="en-AU"/>
              </w:rPr>
              <w:t xml:space="preserve"> standards set out in Table 2.</w:t>
            </w:r>
          </w:p>
        </w:tc>
        <w:tc>
          <w:tcPr>
            <w:tcW w:w="1573" w:type="dxa"/>
            <w:tcBorders>
              <w:top w:val="single" w:sz="6" w:space="0" w:color="BFBFBF"/>
              <w:left w:val="single" w:sz="6" w:space="0" w:color="BFBFBF"/>
              <w:bottom w:val="single" w:sz="6" w:space="0" w:color="BFBFBF"/>
              <w:right w:val="single" w:sz="6" w:space="0" w:color="auto"/>
            </w:tcBorders>
            <w:shd w:val="clear" w:color="auto" w:fill="auto"/>
            <w:hideMark/>
          </w:tcPr>
          <w:p w14:paraId="17DAF35A" w14:textId="457A933F" w:rsidR="00144663" w:rsidRPr="005070A2" w:rsidRDefault="00144663" w:rsidP="00A62E2F">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Yes</w:t>
            </w:r>
          </w:p>
        </w:tc>
      </w:tr>
      <w:tr w:rsidR="00144663" w:rsidRPr="005070A2" w14:paraId="4E37CE43" w14:textId="77777777" w:rsidTr="00A62E2F">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FFFFFF" w:themeFill="background1"/>
          </w:tcPr>
          <w:p w14:paraId="02E73198" w14:textId="6B057AE9" w:rsidR="00144663" w:rsidRPr="00A62E2F" w:rsidRDefault="00AD378A" w:rsidP="005070A2">
            <w:pPr>
              <w:spacing w:after="0" w:line="240" w:lineRule="auto"/>
              <w:textAlignment w:val="baseline"/>
              <w:rPr>
                <w:rFonts w:ascii="Arial" w:eastAsia="Times New Roman" w:hAnsi="Arial" w:cs="Arial"/>
                <w:b/>
                <w:bCs/>
                <w:lang w:eastAsia="en-AU"/>
              </w:rPr>
            </w:pPr>
            <w:r w:rsidRPr="00A62E2F">
              <w:rPr>
                <w:rFonts w:ascii="Arial" w:eastAsia="Times New Roman" w:hAnsi="Arial" w:cs="Arial"/>
                <w:b/>
                <w:bCs/>
                <w:lang w:eastAsia="en-AU"/>
              </w:rPr>
              <w:t>7.16 Thermal Performance</w:t>
            </w:r>
          </w:p>
        </w:tc>
        <w:tc>
          <w:tcPr>
            <w:tcW w:w="2977"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767CB4CF" w14:textId="77777777" w:rsidR="006724D4" w:rsidRPr="00A62E2F" w:rsidRDefault="006724D4" w:rsidP="00A62E2F">
            <w:pPr>
              <w:spacing w:after="0" w:line="240" w:lineRule="auto"/>
              <w:ind w:right="134"/>
              <w:jc w:val="both"/>
              <w:textAlignment w:val="baseline"/>
              <w:rPr>
                <w:rFonts w:ascii="Arial" w:hAnsi="Arial" w:cs="Arial"/>
              </w:rPr>
            </w:pPr>
            <w:r w:rsidRPr="00A62E2F">
              <w:rPr>
                <w:rFonts w:ascii="Arial" w:hAnsi="Arial" w:cs="Arial"/>
              </w:rPr>
              <w:t xml:space="preserve">a) All dwellings within the </w:t>
            </w:r>
            <w:proofErr w:type="spellStart"/>
            <w:r w:rsidRPr="00A62E2F">
              <w:rPr>
                <w:rFonts w:ascii="Arial" w:hAnsi="Arial" w:cs="Arial"/>
              </w:rPr>
              <w:t>Googong</w:t>
            </w:r>
            <w:proofErr w:type="spellEnd"/>
            <w:r w:rsidRPr="00A62E2F">
              <w:rPr>
                <w:rFonts w:ascii="Arial" w:hAnsi="Arial" w:cs="Arial"/>
              </w:rPr>
              <w:t xml:space="preserve"> township are to comply with the relevant energy efficiency requirements of State Environmental Planning Policy (Building Sustainability Index: BASIX) 2004. A BASIX Certificate is to accompany all development applications for new dwellings or alterations and additions to existing dwellings having an estimated construction cost of $50,000 or more. </w:t>
            </w:r>
          </w:p>
          <w:p w14:paraId="7A663D5A" w14:textId="593CF6D6" w:rsidR="00144663" w:rsidRPr="00A62E2F" w:rsidRDefault="00144663" w:rsidP="00A62E2F">
            <w:pPr>
              <w:spacing w:after="0" w:line="240" w:lineRule="auto"/>
              <w:jc w:val="both"/>
              <w:textAlignment w:val="baseline"/>
              <w:rPr>
                <w:rFonts w:ascii="Arial" w:eastAsia="Times New Roman" w:hAnsi="Arial" w:cs="Arial"/>
                <w:lang w:eastAsia="en-AU"/>
              </w:rPr>
            </w:pPr>
          </w:p>
        </w:tc>
        <w:tc>
          <w:tcPr>
            <w:tcW w:w="3192" w:type="dxa"/>
            <w:tcBorders>
              <w:top w:val="single" w:sz="6" w:space="0" w:color="BFBFBF"/>
              <w:left w:val="single" w:sz="6" w:space="0" w:color="BFBFBF"/>
              <w:bottom w:val="single" w:sz="6" w:space="0" w:color="BFBFBF"/>
              <w:right w:val="single" w:sz="6" w:space="0" w:color="BFBFBF"/>
            </w:tcBorders>
            <w:shd w:val="clear" w:color="auto" w:fill="FFFFFF" w:themeFill="background1"/>
          </w:tcPr>
          <w:p w14:paraId="3F4C9B30" w14:textId="3B0DEAB1" w:rsidR="00144663" w:rsidRPr="00A62E2F" w:rsidRDefault="00085857" w:rsidP="00A62E2F">
            <w:pPr>
              <w:spacing w:after="0" w:line="240" w:lineRule="auto"/>
              <w:ind w:right="84"/>
              <w:jc w:val="both"/>
              <w:textAlignment w:val="baseline"/>
              <w:rPr>
                <w:rFonts w:ascii="Arial" w:eastAsia="Times New Roman" w:hAnsi="Arial" w:cs="Arial"/>
                <w:lang w:eastAsia="en-AU"/>
              </w:rPr>
            </w:pPr>
            <w:r w:rsidRPr="00A62E2F">
              <w:rPr>
                <w:rFonts w:ascii="Arial" w:eastAsia="Times New Roman" w:hAnsi="Arial" w:cs="Arial"/>
                <w:lang w:eastAsia="en-AU"/>
              </w:rPr>
              <w:t xml:space="preserve">a) </w:t>
            </w:r>
            <w:r w:rsidR="000E7C55" w:rsidRPr="00A62E2F">
              <w:rPr>
                <w:rFonts w:ascii="Arial" w:eastAsia="Times New Roman" w:hAnsi="Arial" w:cs="Arial"/>
                <w:lang w:eastAsia="en-AU"/>
              </w:rPr>
              <w:t>A BASIX Certificate has been provided with the development and will be required to be complied with as a condition of consent.</w:t>
            </w:r>
          </w:p>
        </w:tc>
        <w:tc>
          <w:tcPr>
            <w:tcW w:w="1573" w:type="dxa"/>
            <w:tcBorders>
              <w:top w:val="single" w:sz="6" w:space="0" w:color="BFBFBF"/>
              <w:left w:val="single" w:sz="6" w:space="0" w:color="BFBFBF"/>
              <w:bottom w:val="single" w:sz="6" w:space="0" w:color="BFBFBF"/>
              <w:right w:val="single" w:sz="6" w:space="0" w:color="auto"/>
            </w:tcBorders>
            <w:shd w:val="clear" w:color="auto" w:fill="FFFFFF" w:themeFill="background1"/>
            <w:hideMark/>
          </w:tcPr>
          <w:p w14:paraId="78EA43CB" w14:textId="725F1A23" w:rsidR="00144663" w:rsidRPr="00A62E2F" w:rsidRDefault="00144663" w:rsidP="00A62E2F">
            <w:pPr>
              <w:spacing w:after="0" w:line="240" w:lineRule="auto"/>
              <w:jc w:val="center"/>
              <w:textAlignment w:val="baseline"/>
              <w:rPr>
                <w:rFonts w:ascii="Arial" w:eastAsia="Times New Roman" w:hAnsi="Arial" w:cs="Arial"/>
                <w:lang w:eastAsia="en-AU"/>
              </w:rPr>
            </w:pPr>
            <w:r w:rsidRPr="00A62E2F">
              <w:rPr>
                <w:rFonts w:ascii="Arial" w:eastAsia="Times New Roman" w:hAnsi="Arial" w:cs="Arial"/>
                <w:lang w:eastAsia="en-AU"/>
              </w:rPr>
              <w:t>Yes</w:t>
            </w:r>
          </w:p>
        </w:tc>
      </w:tr>
      <w:tr w:rsidR="00144663" w:rsidRPr="005070A2" w14:paraId="16C27395" w14:textId="77777777" w:rsidTr="00A40290">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auto"/>
          </w:tcPr>
          <w:p w14:paraId="4DF0C292" w14:textId="42BC1F9F" w:rsidR="00144663" w:rsidRPr="005070A2" w:rsidRDefault="000E7C55"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7.17 Solar Access</w:t>
            </w:r>
          </w:p>
        </w:tc>
        <w:tc>
          <w:tcPr>
            <w:tcW w:w="2977" w:type="dxa"/>
            <w:tcBorders>
              <w:top w:val="single" w:sz="6" w:space="0" w:color="BFBFBF"/>
              <w:left w:val="single" w:sz="6" w:space="0" w:color="BFBFBF"/>
              <w:bottom w:val="single" w:sz="6" w:space="0" w:color="BFBFBF"/>
              <w:right w:val="single" w:sz="6" w:space="0" w:color="BFBFBF"/>
            </w:tcBorders>
            <w:shd w:val="clear" w:color="auto" w:fill="auto"/>
          </w:tcPr>
          <w:p w14:paraId="0C9638CA" w14:textId="77777777" w:rsidR="005A359A" w:rsidRPr="005070A2" w:rsidRDefault="005A359A" w:rsidP="005070A2">
            <w:pPr>
              <w:spacing w:after="0" w:line="240" w:lineRule="auto"/>
              <w:textAlignment w:val="baseline"/>
              <w:rPr>
                <w:rFonts w:ascii="Arial" w:hAnsi="Arial" w:cs="Arial"/>
              </w:rPr>
            </w:pPr>
            <w:r w:rsidRPr="005070A2">
              <w:rPr>
                <w:rFonts w:ascii="Arial" w:hAnsi="Arial" w:cs="Arial"/>
              </w:rPr>
              <w:t xml:space="preserve">a) Buildings shall be sited and designed to maximise sunlight to north facing windows </w:t>
            </w:r>
          </w:p>
          <w:p w14:paraId="6CA470ED" w14:textId="77777777" w:rsidR="005A359A" w:rsidRPr="005070A2" w:rsidRDefault="005A359A" w:rsidP="005070A2">
            <w:pPr>
              <w:spacing w:after="0" w:line="240" w:lineRule="auto"/>
              <w:textAlignment w:val="baseline"/>
              <w:rPr>
                <w:rFonts w:ascii="Arial" w:hAnsi="Arial" w:cs="Arial"/>
              </w:rPr>
            </w:pPr>
          </w:p>
          <w:p w14:paraId="5A1E3E5E" w14:textId="77777777" w:rsidR="00915223" w:rsidRPr="005070A2" w:rsidRDefault="005A359A" w:rsidP="005070A2">
            <w:pPr>
              <w:spacing w:after="0" w:line="240" w:lineRule="auto"/>
              <w:textAlignment w:val="baseline"/>
              <w:rPr>
                <w:rFonts w:ascii="Arial" w:hAnsi="Arial" w:cs="Arial"/>
              </w:rPr>
            </w:pPr>
            <w:r w:rsidRPr="005070A2">
              <w:rPr>
                <w:rFonts w:ascii="Arial" w:hAnsi="Arial" w:cs="Arial"/>
              </w:rPr>
              <w:t xml:space="preserve">b) Principal Private Open Space (PPOS) shall not have sunlight reduced to less than three hours between 9am and 3pm on 21 June. </w:t>
            </w:r>
          </w:p>
          <w:p w14:paraId="4B2B1A62" w14:textId="77777777" w:rsidR="00915223" w:rsidRPr="005070A2" w:rsidRDefault="00915223" w:rsidP="005070A2">
            <w:pPr>
              <w:spacing w:after="0" w:line="240" w:lineRule="auto"/>
              <w:textAlignment w:val="baseline"/>
              <w:rPr>
                <w:rFonts w:ascii="Arial" w:hAnsi="Arial" w:cs="Arial"/>
              </w:rPr>
            </w:pPr>
          </w:p>
          <w:p w14:paraId="486C84FD" w14:textId="77777777" w:rsidR="00915223" w:rsidRPr="005070A2" w:rsidRDefault="005A359A" w:rsidP="005070A2">
            <w:pPr>
              <w:spacing w:after="0" w:line="240" w:lineRule="auto"/>
              <w:textAlignment w:val="baseline"/>
              <w:rPr>
                <w:rFonts w:ascii="Arial" w:hAnsi="Arial" w:cs="Arial"/>
              </w:rPr>
            </w:pPr>
            <w:r w:rsidRPr="005070A2">
              <w:rPr>
                <w:rFonts w:ascii="Arial" w:hAnsi="Arial" w:cs="Arial"/>
              </w:rPr>
              <w:t xml:space="preserve">c) Living areas are to generally have a northern orientation and be directly accessible to principal private open space areas. </w:t>
            </w:r>
          </w:p>
          <w:p w14:paraId="7C9E6DA2" w14:textId="77777777" w:rsidR="00915223" w:rsidRPr="005070A2" w:rsidRDefault="00915223" w:rsidP="005070A2">
            <w:pPr>
              <w:spacing w:after="0" w:line="240" w:lineRule="auto"/>
              <w:textAlignment w:val="baseline"/>
              <w:rPr>
                <w:rFonts w:ascii="Arial" w:hAnsi="Arial" w:cs="Arial"/>
              </w:rPr>
            </w:pPr>
          </w:p>
          <w:p w14:paraId="22146A01" w14:textId="77777777" w:rsidR="00915223" w:rsidRPr="005070A2" w:rsidRDefault="005A359A" w:rsidP="005070A2">
            <w:pPr>
              <w:spacing w:after="0" w:line="240" w:lineRule="auto"/>
              <w:textAlignment w:val="baseline"/>
              <w:rPr>
                <w:rFonts w:ascii="Arial" w:hAnsi="Arial" w:cs="Arial"/>
              </w:rPr>
            </w:pPr>
            <w:r w:rsidRPr="005070A2">
              <w:rPr>
                <w:rFonts w:ascii="Arial" w:hAnsi="Arial" w:cs="Arial"/>
              </w:rPr>
              <w:t xml:space="preserve">d) Windows are to be protected from direct summer sun with appropriate shading devices such as hoods, eaves or louvers. </w:t>
            </w:r>
          </w:p>
          <w:p w14:paraId="44C99113" w14:textId="77777777" w:rsidR="00915223" w:rsidRPr="005070A2" w:rsidRDefault="00915223" w:rsidP="005070A2">
            <w:pPr>
              <w:spacing w:after="0" w:line="240" w:lineRule="auto"/>
              <w:textAlignment w:val="baseline"/>
              <w:rPr>
                <w:rFonts w:ascii="Arial" w:hAnsi="Arial" w:cs="Arial"/>
              </w:rPr>
            </w:pPr>
          </w:p>
          <w:p w14:paraId="286539E6" w14:textId="043372D9" w:rsidR="00144663" w:rsidRPr="005070A2" w:rsidRDefault="005A359A" w:rsidP="005070A2">
            <w:pPr>
              <w:spacing w:after="0" w:line="240" w:lineRule="auto"/>
              <w:textAlignment w:val="baseline"/>
              <w:rPr>
                <w:rFonts w:ascii="Arial" w:eastAsia="Times New Roman" w:hAnsi="Arial" w:cs="Arial"/>
                <w:lang w:eastAsia="en-AU"/>
              </w:rPr>
            </w:pPr>
            <w:r w:rsidRPr="005070A2">
              <w:rPr>
                <w:rFonts w:ascii="Arial" w:hAnsi="Arial" w:cs="Arial"/>
              </w:rPr>
              <w:t xml:space="preserve">e) Windows to habitable rooms shall open to the sky or a </w:t>
            </w:r>
            <w:proofErr w:type="spellStart"/>
            <w:r w:rsidRPr="005070A2">
              <w:rPr>
                <w:rFonts w:ascii="Arial" w:hAnsi="Arial" w:cs="Arial"/>
              </w:rPr>
              <w:t>verandah</w:t>
            </w:r>
            <w:proofErr w:type="spellEnd"/>
            <w:r w:rsidRPr="005070A2">
              <w:rPr>
                <w:rFonts w:ascii="Arial" w:hAnsi="Arial" w:cs="Arial"/>
              </w:rPr>
              <w:t>.</w:t>
            </w:r>
          </w:p>
        </w:tc>
        <w:tc>
          <w:tcPr>
            <w:tcW w:w="3192" w:type="dxa"/>
            <w:tcBorders>
              <w:top w:val="single" w:sz="6" w:space="0" w:color="BFBFBF"/>
              <w:left w:val="single" w:sz="6" w:space="0" w:color="BFBFBF"/>
              <w:bottom w:val="single" w:sz="6" w:space="0" w:color="BFBFBF"/>
              <w:right w:val="single" w:sz="6" w:space="0" w:color="BFBFBF"/>
            </w:tcBorders>
            <w:shd w:val="clear" w:color="auto" w:fill="auto"/>
          </w:tcPr>
          <w:p w14:paraId="4B185261" w14:textId="77777777" w:rsidR="00144663" w:rsidRPr="005070A2" w:rsidRDefault="00915223" w:rsidP="00A62E2F">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a)</w:t>
            </w:r>
            <w:r w:rsidR="009D23F8" w:rsidRPr="005070A2">
              <w:rPr>
                <w:rFonts w:ascii="Arial" w:eastAsia="Times New Roman" w:hAnsi="Arial" w:cs="Arial"/>
                <w:lang w:eastAsia="en-AU"/>
              </w:rPr>
              <w:t xml:space="preserve"> The development achieves the required solar access provision in accordance with the ADG. All units are dual aspect and will </w:t>
            </w:r>
            <w:r w:rsidR="0022524B" w:rsidRPr="005070A2">
              <w:rPr>
                <w:rFonts w:ascii="Arial" w:eastAsia="Times New Roman" w:hAnsi="Arial" w:cs="Arial"/>
                <w:lang w:eastAsia="en-AU"/>
              </w:rPr>
              <w:t>benefit from optimal sunlight access.</w:t>
            </w:r>
          </w:p>
          <w:p w14:paraId="1E5F9E0B" w14:textId="77777777" w:rsidR="0022524B" w:rsidRPr="005070A2" w:rsidRDefault="0022524B" w:rsidP="00A62E2F">
            <w:pPr>
              <w:spacing w:after="0" w:line="240" w:lineRule="auto"/>
              <w:ind w:right="84"/>
              <w:jc w:val="both"/>
              <w:textAlignment w:val="baseline"/>
              <w:rPr>
                <w:rFonts w:ascii="Arial" w:eastAsia="Times New Roman" w:hAnsi="Arial" w:cs="Arial"/>
                <w:lang w:eastAsia="en-AU"/>
              </w:rPr>
            </w:pPr>
          </w:p>
          <w:p w14:paraId="380EAA04" w14:textId="77777777" w:rsidR="0022524B" w:rsidRPr="005070A2" w:rsidRDefault="0022524B" w:rsidP="00A62E2F">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b) </w:t>
            </w:r>
            <w:r w:rsidR="003B2962" w:rsidRPr="005070A2">
              <w:rPr>
                <w:rFonts w:ascii="Arial" w:eastAsia="Times New Roman" w:hAnsi="Arial" w:cs="Arial"/>
                <w:lang w:eastAsia="en-AU"/>
              </w:rPr>
              <w:t xml:space="preserve">All PPOS areas </w:t>
            </w:r>
            <w:r w:rsidR="00583D8E" w:rsidRPr="005070A2">
              <w:rPr>
                <w:rFonts w:ascii="Arial" w:eastAsia="Times New Roman" w:hAnsi="Arial" w:cs="Arial"/>
                <w:lang w:eastAsia="en-AU"/>
              </w:rPr>
              <w:t>have sufficient solar access as demonstrated by the submitted solar access plans.</w:t>
            </w:r>
          </w:p>
          <w:p w14:paraId="19072775" w14:textId="77777777" w:rsidR="00583D8E" w:rsidRPr="005070A2" w:rsidRDefault="00583D8E" w:rsidP="00A62E2F">
            <w:pPr>
              <w:spacing w:after="0" w:line="240" w:lineRule="auto"/>
              <w:ind w:right="84"/>
              <w:jc w:val="both"/>
              <w:textAlignment w:val="baseline"/>
              <w:rPr>
                <w:rFonts w:ascii="Arial" w:eastAsia="Times New Roman" w:hAnsi="Arial" w:cs="Arial"/>
                <w:lang w:eastAsia="en-AU"/>
              </w:rPr>
            </w:pPr>
          </w:p>
          <w:p w14:paraId="7ADBFBAC" w14:textId="77777777" w:rsidR="00583D8E" w:rsidRPr="005070A2" w:rsidRDefault="00583D8E" w:rsidP="00A62E2F">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c) </w:t>
            </w:r>
            <w:r w:rsidR="00606E1B" w:rsidRPr="005070A2">
              <w:rPr>
                <w:rFonts w:ascii="Arial" w:eastAsia="Times New Roman" w:hAnsi="Arial" w:cs="Arial"/>
                <w:lang w:eastAsia="en-AU"/>
              </w:rPr>
              <w:t xml:space="preserve">Given the layout of the site, a significant number of units have an east-west orientation. However, due to the perimeter layout of the development, the dual aspect nature of the units and the height of the development, </w:t>
            </w:r>
            <w:r w:rsidR="00517ABD" w:rsidRPr="005070A2">
              <w:rPr>
                <w:rFonts w:ascii="Arial" w:eastAsia="Times New Roman" w:hAnsi="Arial" w:cs="Arial"/>
                <w:lang w:eastAsia="en-AU"/>
              </w:rPr>
              <w:t>living areas generally receive sufficient solar access.</w:t>
            </w:r>
          </w:p>
          <w:p w14:paraId="5DF8AF10" w14:textId="77777777" w:rsidR="00517ABD" w:rsidRPr="005070A2" w:rsidRDefault="00517ABD" w:rsidP="00A62E2F">
            <w:pPr>
              <w:spacing w:after="0" w:line="240" w:lineRule="auto"/>
              <w:ind w:right="84"/>
              <w:jc w:val="both"/>
              <w:textAlignment w:val="baseline"/>
              <w:rPr>
                <w:rFonts w:ascii="Arial" w:eastAsia="Times New Roman" w:hAnsi="Arial" w:cs="Arial"/>
                <w:lang w:eastAsia="en-AU"/>
              </w:rPr>
            </w:pPr>
          </w:p>
          <w:p w14:paraId="73918D40" w14:textId="77777777" w:rsidR="00517ABD" w:rsidRPr="005070A2" w:rsidRDefault="00517ABD" w:rsidP="00A62E2F">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d) </w:t>
            </w:r>
            <w:r w:rsidR="005B5E8A" w:rsidRPr="005070A2">
              <w:rPr>
                <w:rFonts w:ascii="Arial" w:eastAsia="Times New Roman" w:hAnsi="Arial" w:cs="Arial"/>
                <w:lang w:eastAsia="en-AU"/>
              </w:rPr>
              <w:t>Appropriate shading devices are proposed including vertical shading blades, fenestration and balconies.</w:t>
            </w:r>
          </w:p>
          <w:p w14:paraId="2F71A2AB" w14:textId="77777777" w:rsidR="005B5E8A" w:rsidRPr="005070A2" w:rsidRDefault="005B5E8A" w:rsidP="00A62E2F">
            <w:pPr>
              <w:spacing w:after="0" w:line="240" w:lineRule="auto"/>
              <w:ind w:right="84"/>
              <w:jc w:val="both"/>
              <w:textAlignment w:val="baseline"/>
              <w:rPr>
                <w:rFonts w:ascii="Arial" w:eastAsia="Times New Roman" w:hAnsi="Arial" w:cs="Arial"/>
                <w:lang w:eastAsia="en-AU"/>
              </w:rPr>
            </w:pPr>
          </w:p>
          <w:p w14:paraId="7FDA0707" w14:textId="50048075" w:rsidR="00A727D3" w:rsidRPr="005070A2" w:rsidRDefault="005B5E8A" w:rsidP="00A62E2F">
            <w:pPr>
              <w:spacing w:after="0" w:line="240" w:lineRule="auto"/>
              <w:ind w:right="84"/>
              <w:jc w:val="both"/>
              <w:textAlignment w:val="baseline"/>
              <w:rPr>
                <w:rFonts w:ascii="Arial" w:eastAsia="Times New Roman" w:hAnsi="Arial" w:cs="Arial"/>
                <w:lang w:eastAsia="en-AU"/>
              </w:rPr>
            </w:pPr>
            <w:r w:rsidRPr="005070A2">
              <w:rPr>
                <w:rFonts w:ascii="Arial" w:eastAsia="Times New Roman" w:hAnsi="Arial" w:cs="Arial"/>
                <w:lang w:eastAsia="en-AU"/>
              </w:rPr>
              <w:t xml:space="preserve">e) </w:t>
            </w:r>
            <w:r w:rsidR="00A727D3" w:rsidRPr="005070A2">
              <w:rPr>
                <w:rFonts w:ascii="Arial" w:eastAsia="Times New Roman" w:hAnsi="Arial" w:cs="Arial"/>
                <w:lang w:eastAsia="en-AU"/>
              </w:rPr>
              <w:t>All windows to habitable rooms are openable to the sky.</w:t>
            </w:r>
          </w:p>
        </w:tc>
        <w:tc>
          <w:tcPr>
            <w:tcW w:w="1573" w:type="dxa"/>
            <w:tcBorders>
              <w:top w:val="single" w:sz="6" w:space="0" w:color="BFBFBF"/>
              <w:left w:val="single" w:sz="6" w:space="0" w:color="BFBFBF"/>
              <w:bottom w:val="single" w:sz="6" w:space="0" w:color="BFBFBF"/>
              <w:right w:val="single" w:sz="6" w:space="0" w:color="auto"/>
            </w:tcBorders>
            <w:shd w:val="clear" w:color="auto" w:fill="auto"/>
            <w:hideMark/>
          </w:tcPr>
          <w:p w14:paraId="6A4C9379" w14:textId="77777777" w:rsidR="00144663" w:rsidRPr="005070A2" w:rsidRDefault="00144663" w:rsidP="005070A2">
            <w:pPr>
              <w:spacing w:after="0" w:line="240" w:lineRule="auto"/>
              <w:jc w:val="center"/>
              <w:textAlignment w:val="baseline"/>
              <w:rPr>
                <w:rFonts w:ascii="Arial" w:eastAsia="Times New Roman" w:hAnsi="Arial" w:cs="Arial"/>
                <w:lang w:eastAsia="en-AU"/>
              </w:rPr>
            </w:pPr>
            <w:r w:rsidRPr="005070A2">
              <w:rPr>
                <w:rFonts w:ascii="Arial" w:eastAsia="Times New Roman" w:hAnsi="Arial" w:cs="Arial"/>
                <w:lang w:eastAsia="en-AU"/>
              </w:rPr>
              <w:t xml:space="preserve">Yes </w:t>
            </w:r>
          </w:p>
        </w:tc>
      </w:tr>
      <w:tr w:rsidR="00630DC0" w:rsidRPr="005070A2" w14:paraId="2F9DD2D3" w14:textId="77777777" w:rsidTr="00A40290">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auto"/>
          </w:tcPr>
          <w:p w14:paraId="1CC1B621" w14:textId="09CD4926" w:rsidR="00630DC0" w:rsidRPr="005070A2" w:rsidRDefault="00630DC0"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7.18 Energy and Natural Ventilation</w:t>
            </w:r>
          </w:p>
        </w:tc>
        <w:tc>
          <w:tcPr>
            <w:tcW w:w="2977" w:type="dxa"/>
            <w:tcBorders>
              <w:top w:val="single" w:sz="6" w:space="0" w:color="BFBFBF"/>
              <w:left w:val="single" w:sz="6" w:space="0" w:color="BFBFBF"/>
              <w:bottom w:val="single" w:sz="6" w:space="0" w:color="BFBFBF"/>
              <w:right w:val="single" w:sz="6" w:space="0" w:color="BFBFBF"/>
            </w:tcBorders>
            <w:shd w:val="clear" w:color="auto" w:fill="auto"/>
          </w:tcPr>
          <w:p w14:paraId="34CE6DDD" w14:textId="77777777" w:rsidR="00566B60" w:rsidRPr="005070A2" w:rsidRDefault="00566B60" w:rsidP="00A62E2F">
            <w:pPr>
              <w:spacing w:after="0" w:line="240" w:lineRule="auto"/>
              <w:jc w:val="both"/>
              <w:textAlignment w:val="baseline"/>
              <w:rPr>
                <w:rFonts w:ascii="Arial" w:hAnsi="Arial" w:cs="Arial"/>
              </w:rPr>
            </w:pPr>
            <w:r w:rsidRPr="005070A2">
              <w:rPr>
                <w:rFonts w:ascii="Arial" w:hAnsi="Arial" w:cs="Arial"/>
              </w:rPr>
              <w:t xml:space="preserve">a) Buildings shall be designed and orientated to take optimal advantage of passive solar access and prevailing breezes. </w:t>
            </w:r>
          </w:p>
          <w:p w14:paraId="7D8BA582" w14:textId="77777777" w:rsidR="00566B60" w:rsidRPr="005070A2" w:rsidRDefault="00566B60" w:rsidP="00A62E2F">
            <w:pPr>
              <w:spacing w:after="0" w:line="240" w:lineRule="auto"/>
              <w:jc w:val="both"/>
              <w:textAlignment w:val="baseline"/>
              <w:rPr>
                <w:rFonts w:ascii="Arial" w:hAnsi="Arial" w:cs="Arial"/>
              </w:rPr>
            </w:pPr>
          </w:p>
          <w:p w14:paraId="0EB888AD" w14:textId="77777777" w:rsidR="00566B60" w:rsidRPr="005070A2" w:rsidRDefault="00566B60" w:rsidP="00A62E2F">
            <w:pPr>
              <w:spacing w:after="0" w:line="240" w:lineRule="auto"/>
              <w:jc w:val="both"/>
              <w:textAlignment w:val="baseline"/>
              <w:rPr>
                <w:rFonts w:ascii="Arial" w:hAnsi="Arial" w:cs="Arial"/>
              </w:rPr>
            </w:pPr>
            <w:r w:rsidRPr="005070A2">
              <w:rPr>
                <w:rFonts w:ascii="Arial" w:hAnsi="Arial" w:cs="Arial"/>
              </w:rPr>
              <w:t xml:space="preserve">b) To reduce energy consumed by clothes drying machines, all dwellings are to be provided with secure, open air clothes drying facilities. </w:t>
            </w:r>
          </w:p>
          <w:p w14:paraId="78F81521" w14:textId="77777777" w:rsidR="00566B60" w:rsidRPr="005070A2" w:rsidRDefault="00566B60" w:rsidP="00A62E2F">
            <w:pPr>
              <w:spacing w:after="0" w:line="240" w:lineRule="auto"/>
              <w:jc w:val="both"/>
              <w:textAlignment w:val="baseline"/>
              <w:rPr>
                <w:rFonts w:ascii="Arial" w:hAnsi="Arial" w:cs="Arial"/>
              </w:rPr>
            </w:pPr>
          </w:p>
          <w:p w14:paraId="66A95DBD" w14:textId="77777777" w:rsidR="00566B60" w:rsidRPr="005070A2" w:rsidRDefault="00566B60" w:rsidP="00A62E2F">
            <w:pPr>
              <w:spacing w:after="0" w:line="240" w:lineRule="auto"/>
              <w:jc w:val="both"/>
              <w:textAlignment w:val="baseline"/>
              <w:rPr>
                <w:rFonts w:ascii="Arial" w:hAnsi="Arial" w:cs="Arial"/>
              </w:rPr>
            </w:pPr>
            <w:r w:rsidRPr="005070A2">
              <w:rPr>
                <w:rFonts w:ascii="Arial" w:hAnsi="Arial" w:cs="Arial"/>
              </w:rPr>
              <w:t xml:space="preserve">c) Where feasible make use of solar energy and solar hot water. </w:t>
            </w:r>
          </w:p>
          <w:p w14:paraId="1DFAD8C5" w14:textId="77777777" w:rsidR="00566B60" w:rsidRPr="005070A2" w:rsidRDefault="00566B60" w:rsidP="00A62E2F">
            <w:pPr>
              <w:spacing w:after="0" w:line="240" w:lineRule="auto"/>
              <w:jc w:val="both"/>
              <w:textAlignment w:val="baseline"/>
              <w:rPr>
                <w:rFonts w:ascii="Arial" w:hAnsi="Arial" w:cs="Arial"/>
              </w:rPr>
            </w:pPr>
          </w:p>
          <w:p w14:paraId="4E74D466" w14:textId="0A7DFA60" w:rsidR="00630DC0" w:rsidRPr="005070A2" w:rsidRDefault="00566B60" w:rsidP="00A62E2F">
            <w:pPr>
              <w:spacing w:after="0" w:line="240" w:lineRule="auto"/>
              <w:jc w:val="both"/>
              <w:textAlignment w:val="baseline"/>
              <w:rPr>
                <w:rFonts w:ascii="Arial" w:hAnsi="Arial" w:cs="Arial"/>
              </w:rPr>
            </w:pPr>
            <w:r w:rsidRPr="005070A2">
              <w:rPr>
                <w:rFonts w:ascii="Arial" w:hAnsi="Arial" w:cs="Arial"/>
              </w:rPr>
              <w:t>d) Ventilation of residential buildings can be achieved by permanent openings, windows, doors or other devices.</w:t>
            </w:r>
          </w:p>
        </w:tc>
        <w:tc>
          <w:tcPr>
            <w:tcW w:w="3192" w:type="dxa"/>
            <w:tcBorders>
              <w:top w:val="single" w:sz="6" w:space="0" w:color="BFBFBF"/>
              <w:left w:val="single" w:sz="6" w:space="0" w:color="BFBFBF"/>
              <w:bottom w:val="single" w:sz="6" w:space="0" w:color="BFBFBF"/>
              <w:right w:val="single" w:sz="6" w:space="0" w:color="BFBFBF"/>
            </w:tcBorders>
            <w:shd w:val="clear" w:color="auto" w:fill="auto"/>
          </w:tcPr>
          <w:p w14:paraId="72C3A0D0" w14:textId="4B038516" w:rsidR="00F20DA4" w:rsidRPr="000B6E4E" w:rsidRDefault="00566B60" w:rsidP="00A62E2F">
            <w:pPr>
              <w:spacing w:after="0" w:line="240" w:lineRule="auto"/>
              <w:ind w:right="84"/>
              <w:jc w:val="both"/>
              <w:textAlignment w:val="baseline"/>
              <w:rPr>
                <w:rFonts w:ascii="Arial" w:hAnsi="Arial" w:cs="Arial"/>
              </w:rPr>
            </w:pPr>
            <w:r w:rsidRPr="000B6E4E">
              <w:rPr>
                <w:rFonts w:ascii="Arial" w:eastAsia="Times New Roman" w:hAnsi="Arial" w:cs="Arial"/>
                <w:lang w:eastAsia="en-AU"/>
              </w:rPr>
              <w:t xml:space="preserve">a) </w:t>
            </w:r>
            <w:r w:rsidR="00F20DA4" w:rsidRPr="000B6E4E">
              <w:rPr>
                <w:rFonts w:ascii="Arial" w:hAnsi="Arial" w:cs="Arial"/>
              </w:rPr>
              <w:t xml:space="preserve">All units have dual aspect allowing for effective cross ventilation throughout the development. </w:t>
            </w:r>
          </w:p>
          <w:p w14:paraId="7ABAF448" w14:textId="77777777" w:rsidR="00903064" w:rsidRPr="000B6E4E" w:rsidRDefault="00903064" w:rsidP="00A62E2F">
            <w:pPr>
              <w:spacing w:after="0" w:line="240" w:lineRule="auto"/>
              <w:ind w:right="84"/>
              <w:jc w:val="both"/>
              <w:textAlignment w:val="baseline"/>
              <w:rPr>
                <w:rFonts w:ascii="Arial" w:hAnsi="Arial" w:cs="Arial"/>
              </w:rPr>
            </w:pPr>
          </w:p>
          <w:p w14:paraId="69DA43F7" w14:textId="561C2792" w:rsidR="00903064" w:rsidRPr="000B6E4E" w:rsidRDefault="00903064" w:rsidP="00A62E2F">
            <w:pPr>
              <w:spacing w:after="0" w:line="240" w:lineRule="auto"/>
              <w:ind w:right="84"/>
              <w:jc w:val="both"/>
              <w:textAlignment w:val="baseline"/>
              <w:rPr>
                <w:rFonts w:ascii="Arial" w:hAnsi="Arial" w:cs="Arial"/>
              </w:rPr>
            </w:pPr>
            <w:r w:rsidRPr="000B6E4E">
              <w:rPr>
                <w:rFonts w:ascii="Arial" w:hAnsi="Arial" w:cs="Arial"/>
              </w:rPr>
              <w:t>b) All dwellings have sufficient space for open air clothes drying.</w:t>
            </w:r>
          </w:p>
          <w:p w14:paraId="1F7855F1" w14:textId="77777777" w:rsidR="00903064" w:rsidRPr="000B6E4E" w:rsidRDefault="00903064" w:rsidP="00A62E2F">
            <w:pPr>
              <w:spacing w:after="0" w:line="240" w:lineRule="auto"/>
              <w:ind w:right="84"/>
              <w:jc w:val="both"/>
              <w:textAlignment w:val="baseline"/>
              <w:rPr>
                <w:rFonts w:ascii="Arial" w:hAnsi="Arial" w:cs="Arial"/>
              </w:rPr>
            </w:pPr>
          </w:p>
          <w:p w14:paraId="360ADA2D" w14:textId="1F1408B8" w:rsidR="00903064" w:rsidRPr="000B6E4E" w:rsidRDefault="00903064" w:rsidP="00A62E2F">
            <w:pPr>
              <w:spacing w:after="0" w:line="240" w:lineRule="auto"/>
              <w:ind w:right="84"/>
              <w:jc w:val="both"/>
              <w:textAlignment w:val="baseline"/>
              <w:rPr>
                <w:rFonts w:ascii="Arial" w:hAnsi="Arial" w:cs="Arial"/>
              </w:rPr>
            </w:pPr>
            <w:r w:rsidRPr="000B6E4E">
              <w:rPr>
                <w:rFonts w:ascii="Arial" w:hAnsi="Arial" w:cs="Arial"/>
              </w:rPr>
              <w:t xml:space="preserve">c) </w:t>
            </w:r>
            <w:r w:rsidR="00365581" w:rsidRPr="000B6E4E">
              <w:rPr>
                <w:rFonts w:ascii="Arial" w:hAnsi="Arial" w:cs="Arial"/>
              </w:rPr>
              <w:t>Noted</w:t>
            </w:r>
          </w:p>
          <w:p w14:paraId="1E7B5209" w14:textId="77777777" w:rsidR="00365581" w:rsidRPr="000B6E4E" w:rsidRDefault="00365581" w:rsidP="00A62E2F">
            <w:pPr>
              <w:spacing w:after="0" w:line="240" w:lineRule="auto"/>
              <w:ind w:right="84"/>
              <w:jc w:val="both"/>
              <w:textAlignment w:val="baseline"/>
              <w:rPr>
                <w:rFonts w:ascii="Arial" w:hAnsi="Arial" w:cs="Arial"/>
              </w:rPr>
            </w:pPr>
          </w:p>
          <w:p w14:paraId="3E25E009" w14:textId="33DC901D" w:rsidR="00365581" w:rsidRPr="005070A2" w:rsidRDefault="00365581" w:rsidP="00A62E2F">
            <w:pPr>
              <w:spacing w:after="0" w:line="240" w:lineRule="auto"/>
              <w:ind w:right="84"/>
              <w:jc w:val="both"/>
              <w:textAlignment w:val="baseline"/>
              <w:rPr>
                <w:rFonts w:ascii="Arial" w:hAnsi="Arial" w:cs="Arial"/>
              </w:rPr>
            </w:pPr>
            <w:r w:rsidRPr="000B6E4E">
              <w:rPr>
                <w:rFonts w:ascii="Arial" w:hAnsi="Arial" w:cs="Arial"/>
              </w:rPr>
              <w:t>d) All buildings have open corridors facing the central open space offering permanent ventilation.</w:t>
            </w:r>
          </w:p>
          <w:p w14:paraId="327F547A" w14:textId="3467FD26" w:rsidR="00365581" w:rsidRPr="005070A2" w:rsidRDefault="00365581" w:rsidP="00A62E2F">
            <w:pPr>
              <w:spacing w:after="0" w:line="240" w:lineRule="auto"/>
              <w:jc w:val="both"/>
              <w:textAlignment w:val="baseline"/>
              <w:rPr>
                <w:rFonts w:ascii="Arial" w:hAnsi="Arial" w:cs="Arial"/>
              </w:rPr>
            </w:pPr>
          </w:p>
          <w:p w14:paraId="6A3E0A71" w14:textId="1873C205" w:rsidR="00903064" w:rsidRPr="005070A2" w:rsidRDefault="00903064" w:rsidP="00A62E2F">
            <w:pPr>
              <w:spacing w:after="0" w:line="240" w:lineRule="auto"/>
              <w:jc w:val="both"/>
              <w:textAlignment w:val="baseline"/>
              <w:rPr>
                <w:rFonts w:ascii="Arial" w:hAnsi="Arial" w:cs="Arial"/>
              </w:rPr>
            </w:pPr>
          </w:p>
          <w:p w14:paraId="730520AC" w14:textId="0C5C2BCF" w:rsidR="00630DC0" w:rsidRPr="005070A2" w:rsidRDefault="00630DC0" w:rsidP="00A62E2F">
            <w:pPr>
              <w:spacing w:after="0" w:line="240" w:lineRule="auto"/>
              <w:jc w:val="both"/>
              <w:textAlignment w:val="baseline"/>
              <w:rPr>
                <w:rFonts w:ascii="Arial" w:eastAsia="Times New Roman" w:hAnsi="Arial" w:cs="Arial"/>
                <w:lang w:eastAsia="en-AU"/>
              </w:rPr>
            </w:pPr>
          </w:p>
        </w:tc>
        <w:tc>
          <w:tcPr>
            <w:tcW w:w="1573" w:type="dxa"/>
            <w:tcBorders>
              <w:top w:val="single" w:sz="6" w:space="0" w:color="BFBFBF"/>
              <w:left w:val="single" w:sz="6" w:space="0" w:color="BFBFBF"/>
              <w:bottom w:val="single" w:sz="6" w:space="0" w:color="BFBFBF"/>
              <w:right w:val="single" w:sz="6" w:space="0" w:color="auto"/>
            </w:tcBorders>
            <w:shd w:val="clear" w:color="auto" w:fill="auto"/>
          </w:tcPr>
          <w:p w14:paraId="26C35B99" w14:textId="24A561FE" w:rsidR="00630DC0" w:rsidRPr="005070A2" w:rsidRDefault="00A62E2F" w:rsidP="005070A2">
            <w:pPr>
              <w:spacing w:after="0" w:line="240" w:lineRule="auto"/>
              <w:jc w:val="center"/>
              <w:textAlignment w:val="baseline"/>
              <w:rPr>
                <w:rFonts w:ascii="Arial" w:eastAsia="Times New Roman" w:hAnsi="Arial" w:cs="Arial"/>
                <w:lang w:eastAsia="en-AU"/>
              </w:rPr>
            </w:pPr>
            <w:r>
              <w:rPr>
                <w:rFonts w:ascii="Arial" w:eastAsia="Times New Roman" w:hAnsi="Arial" w:cs="Arial"/>
                <w:lang w:eastAsia="en-AU"/>
              </w:rPr>
              <w:t>Yes</w:t>
            </w:r>
          </w:p>
        </w:tc>
      </w:tr>
      <w:tr w:rsidR="00365581" w:rsidRPr="005070A2" w14:paraId="5EEAC7CD" w14:textId="77777777" w:rsidTr="00A40290">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auto"/>
          </w:tcPr>
          <w:p w14:paraId="23991D8D" w14:textId="11843A55" w:rsidR="00365581" w:rsidRPr="005070A2" w:rsidRDefault="00365581"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7.19 Waste Management</w:t>
            </w:r>
          </w:p>
        </w:tc>
        <w:tc>
          <w:tcPr>
            <w:tcW w:w="2977" w:type="dxa"/>
            <w:tcBorders>
              <w:top w:val="single" w:sz="6" w:space="0" w:color="BFBFBF"/>
              <w:left w:val="single" w:sz="6" w:space="0" w:color="BFBFBF"/>
              <w:bottom w:val="single" w:sz="6" w:space="0" w:color="BFBFBF"/>
              <w:right w:val="single" w:sz="6" w:space="0" w:color="BFBFBF"/>
            </w:tcBorders>
            <w:shd w:val="clear" w:color="auto" w:fill="auto"/>
          </w:tcPr>
          <w:p w14:paraId="6671C021" w14:textId="77777777" w:rsidR="002F124E"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 xml:space="preserve">a) Each dwelling shall be provided with sufficient room on site to store 3 x 240L mobile garbage bins (MGBs). The minimum space required is 2,300mm long by 750mm wide. Storage areas shall have an easily cleaned all weather surface. </w:t>
            </w:r>
          </w:p>
          <w:p w14:paraId="449A9337" w14:textId="77777777" w:rsidR="002F124E" w:rsidRPr="005070A2" w:rsidRDefault="002F124E" w:rsidP="00A62E2F">
            <w:pPr>
              <w:spacing w:after="0" w:line="240" w:lineRule="auto"/>
              <w:ind w:right="82"/>
              <w:jc w:val="both"/>
              <w:textAlignment w:val="baseline"/>
              <w:rPr>
                <w:rFonts w:ascii="Arial" w:hAnsi="Arial" w:cs="Arial"/>
              </w:rPr>
            </w:pPr>
          </w:p>
          <w:p w14:paraId="7B147381" w14:textId="77777777" w:rsidR="00CE6D62"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 xml:space="preserve">b) Storage areas shall be located so that: </w:t>
            </w:r>
          </w:p>
          <w:p w14:paraId="2AC2B720" w14:textId="77777777" w:rsidR="00CE6D62" w:rsidRPr="005070A2" w:rsidRDefault="00CE6D62" w:rsidP="00A62E2F">
            <w:pPr>
              <w:spacing w:after="0" w:line="240" w:lineRule="auto"/>
              <w:ind w:right="82"/>
              <w:jc w:val="both"/>
              <w:textAlignment w:val="baseline"/>
              <w:rPr>
                <w:rFonts w:ascii="Arial" w:hAnsi="Arial" w:cs="Arial"/>
              </w:rPr>
            </w:pPr>
          </w:p>
          <w:p w14:paraId="49CC3C3B" w14:textId="3B2F9061" w:rsidR="00CE6D62" w:rsidRPr="005070A2" w:rsidRDefault="00E849E3" w:rsidP="00A62E2F">
            <w:pPr>
              <w:spacing w:after="0" w:line="240" w:lineRule="auto"/>
              <w:ind w:right="82"/>
              <w:jc w:val="both"/>
              <w:textAlignment w:val="baseline"/>
              <w:rPr>
                <w:rFonts w:ascii="Arial" w:hAnsi="Arial" w:cs="Arial"/>
              </w:rPr>
            </w:pPr>
            <w:proofErr w:type="spellStart"/>
            <w:r w:rsidRPr="005070A2">
              <w:rPr>
                <w:rFonts w:ascii="Arial" w:hAnsi="Arial" w:cs="Arial"/>
              </w:rPr>
              <w:t>i</w:t>
            </w:r>
            <w:proofErr w:type="spellEnd"/>
            <w:r w:rsidRPr="005070A2">
              <w:rPr>
                <w:rFonts w:ascii="Arial" w:hAnsi="Arial" w:cs="Arial"/>
              </w:rPr>
              <w:t xml:space="preserve">. MGBs are not visible from public view and located behind the building setback. </w:t>
            </w:r>
          </w:p>
          <w:p w14:paraId="3AD69EF7" w14:textId="5AA01180" w:rsidR="002F124E"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 xml:space="preserve">ii. MGBs can be transferred from their storage location to the street frontage for collection without needing to be wheeled </w:t>
            </w:r>
            <w:proofErr w:type="gramStart"/>
            <w:r w:rsidRPr="005070A2">
              <w:rPr>
                <w:rFonts w:ascii="Arial" w:hAnsi="Arial" w:cs="Arial"/>
              </w:rPr>
              <w:t>over steps</w:t>
            </w:r>
            <w:proofErr w:type="gramEnd"/>
            <w:r w:rsidRPr="005070A2">
              <w:rPr>
                <w:rFonts w:ascii="Arial" w:hAnsi="Arial" w:cs="Arial"/>
              </w:rPr>
              <w:t xml:space="preserve"> or through the dwelling unit. </w:t>
            </w:r>
          </w:p>
          <w:p w14:paraId="67112DEC" w14:textId="77777777" w:rsidR="002F124E" w:rsidRPr="005070A2" w:rsidRDefault="002F124E" w:rsidP="00A62E2F">
            <w:pPr>
              <w:spacing w:after="0" w:line="240" w:lineRule="auto"/>
              <w:ind w:right="82"/>
              <w:jc w:val="both"/>
              <w:textAlignment w:val="baseline"/>
              <w:rPr>
                <w:rFonts w:ascii="Arial" w:hAnsi="Arial" w:cs="Arial"/>
              </w:rPr>
            </w:pPr>
          </w:p>
          <w:p w14:paraId="51E7E4AD" w14:textId="77777777" w:rsidR="002F124E"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 xml:space="preserve">c) On any collection day residents will be required to wheel two full MGB’s to the kerbside. </w:t>
            </w:r>
            <w:proofErr w:type="gramStart"/>
            <w:r w:rsidRPr="005070A2">
              <w:rPr>
                <w:rFonts w:ascii="Arial" w:hAnsi="Arial" w:cs="Arial"/>
              </w:rPr>
              <w:t>As a general rule</w:t>
            </w:r>
            <w:proofErr w:type="gramEnd"/>
            <w:r w:rsidRPr="005070A2">
              <w:rPr>
                <w:rFonts w:ascii="Arial" w:hAnsi="Arial" w:cs="Arial"/>
              </w:rPr>
              <w:t xml:space="preserve"> MGBs shall not be wheeled more than 75 m. For aged persons or persons with a disability this shall not exceed 50m. Grades shall be less than 1:14. </w:t>
            </w:r>
          </w:p>
          <w:p w14:paraId="59F58D5D" w14:textId="77777777" w:rsidR="002F124E" w:rsidRPr="005070A2" w:rsidRDefault="002F124E" w:rsidP="00A62E2F">
            <w:pPr>
              <w:spacing w:after="0" w:line="240" w:lineRule="auto"/>
              <w:ind w:right="82"/>
              <w:jc w:val="both"/>
              <w:textAlignment w:val="baseline"/>
              <w:rPr>
                <w:rFonts w:ascii="Arial" w:hAnsi="Arial" w:cs="Arial"/>
              </w:rPr>
            </w:pPr>
          </w:p>
          <w:p w14:paraId="0E8BA3EB" w14:textId="77777777" w:rsidR="002F124E"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 xml:space="preserve">d) For multi-unit developments with nine or more units or a frontage less than 20m and for residential flats each development shall be provided with an external communal storage bay for MGBs. Communal MGB’s shall be stored in this area for the use of all occupiers. MGBs shall not be removed from the storage area by occupiers. Council’s waste contractors will remove bins from the storage area, empty bins and place the emptied bins back in the storage area. </w:t>
            </w:r>
          </w:p>
          <w:p w14:paraId="37655DDA" w14:textId="77777777" w:rsidR="002F124E" w:rsidRPr="005070A2" w:rsidRDefault="002F124E" w:rsidP="00A62E2F">
            <w:pPr>
              <w:spacing w:after="0" w:line="240" w:lineRule="auto"/>
              <w:ind w:right="82"/>
              <w:jc w:val="both"/>
              <w:textAlignment w:val="baseline"/>
              <w:rPr>
                <w:rFonts w:ascii="Arial" w:hAnsi="Arial" w:cs="Arial"/>
              </w:rPr>
            </w:pPr>
          </w:p>
          <w:p w14:paraId="712D5C9D" w14:textId="77777777" w:rsidR="002F124E"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 xml:space="preserve">e) Storage bays shall be located within 6m of the boundary on the road from which they will be serviced. </w:t>
            </w:r>
          </w:p>
          <w:p w14:paraId="60CBBE75" w14:textId="77777777" w:rsidR="002F124E" w:rsidRPr="005070A2" w:rsidRDefault="002F124E" w:rsidP="00A62E2F">
            <w:pPr>
              <w:spacing w:after="0" w:line="240" w:lineRule="auto"/>
              <w:ind w:right="82"/>
              <w:jc w:val="both"/>
              <w:textAlignment w:val="baseline"/>
              <w:rPr>
                <w:rFonts w:ascii="Arial" w:hAnsi="Arial" w:cs="Arial"/>
              </w:rPr>
            </w:pPr>
          </w:p>
          <w:p w14:paraId="27942B1F" w14:textId="77777777" w:rsidR="002F124E"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 xml:space="preserve">f) Storage bays shall be constructed as follows: </w:t>
            </w:r>
          </w:p>
          <w:p w14:paraId="1343F52D" w14:textId="77777777" w:rsidR="002F124E" w:rsidRPr="005070A2" w:rsidRDefault="002F124E" w:rsidP="00A62E2F">
            <w:pPr>
              <w:spacing w:after="0" w:line="240" w:lineRule="auto"/>
              <w:ind w:right="82"/>
              <w:jc w:val="both"/>
              <w:textAlignment w:val="baseline"/>
              <w:rPr>
                <w:rFonts w:ascii="Arial" w:hAnsi="Arial" w:cs="Arial"/>
              </w:rPr>
            </w:pPr>
          </w:p>
          <w:p w14:paraId="6B10DC64" w14:textId="77777777" w:rsidR="002F124E" w:rsidRPr="005070A2" w:rsidRDefault="00E849E3" w:rsidP="00A62E2F">
            <w:pPr>
              <w:spacing w:after="0" w:line="240" w:lineRule="auto"/>
              <w:ind w:right="82"/>
              <w:jc w:val="both"/>
              <w:textAlignment w:val="baseline"/>
              <w:rPr>
                <w:rFonts w:ascii="Arial" w:hAnsi="Arial" w:cs="Arial"/>
              </w:rPr>
            </w:pPr>
            <w:proofErr w:type="spellStart"/>
            <w:r w:rsidRPr="005070A2">
              <w:rPr>
                <w:rFonts w:ascii="Arial" w:hAnsi="Arial" w:cs="Arial"/>
              </w:rPr>
              <w:t>i</w:t>
            </w:r>
            <w:proofErr w:type="spellEnd"/>
            <w:r w:rsidRPr="005070A2">
              <w:rPr>
                <w:rFonts w:ascii="Arial" w:hAnsi="Arial" w:cs="Arial"/>
              </w:rPr>
              <w:t xml:space="preserve">. Wall height shall be a minimum of 1,200mm. </w:t>
            </w:r>
          </w:p>
          <w:p w14:paraId="40AD4E8D" w14:textId="77777777" w:rsidR="002F124E"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ii. Floors shall be a minimum 100mm reinforced concrete graded to drain to the outside. iii. The opening to the storage area shall be a minimum of 2,000mm wide and where practical located so that it does not open directly onto the street.</w:t>
            </w:r>
          </w:p>
          <w:p w14:paraId="44B9C8CC" w14:textId="77777777" w:rsidR="002F124E"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 xml:space="preserve">iv. The opening shall be provided with a gate or roller style door. In larger developments a personal access door may also be required to allow occupiers ease of access to the storage area. </w:t>
            </w:r>
          </w:p>
          <w:p w14:paraId="4087B829" w14:textId="77777777" w:rsidR="002F124E"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 xml:space="preserve">v. For a single row of bins the minimum internal width of the storage area shall be 2,750mm. For a double row of bins (along each side of the enclosure) the minimum width is 3,500mm. </w:t>
            </w:r>
          </w:p>
          <w:p w14:paraId="65E61617" w14:textId="77777777" w:rsidR="002F124E"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 xml:space="preserve">vi. An area 600mm wide x 750mm deep shall be provided for each MGB. </w:t>
            </w:r>
          </w:p>
          <w:p w14:paraId="2B831E1C" w14:textId="77777777" w:rsidR="00532819"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 xml:space="preserve">vii. Provision shall be made for the following number of MGBs -1 x 240L MGB (red lid garbage) for every two units - 1 x 240L MGB (yellow lid bin) for every two units. </w:t>
            </w:r>
          </w:p>
          <w:p w14:paraId="51306DFC" w14:textId="77777777" w:rsidR="00532819" w:rsidRPr="005070A2" w:rsidRDefault="00532819" w:rsidP="00A62E2F">
            <w:pPr>
              <w:spacing w:after="0" w:line="240" w:lineRule="auto"/>
              <w:ind w:right="82"/>
              <w:jc w:val="both"/>
              <w:textAlignment w:val="baseline"/>
              <w:rPr>
                <w:rFonts w:ascii="Arial" w:hAnsi="Arial" w:cs="Arial"/>
              </w:rPr>
            </w:pPr>
          </w:p>
          <w:p w14:paraId="54452EE0" w14:textId="77777777" w:rsidR="00532819"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 xml:space="preserve">g) Roofed storage areas are generally discouraged except where overlooking is likely to occur from balconies above. Roofed storage areas shall be provided with ventilation panels in external walls. </w:t>
            </w:r>
          </w:p>
          <w:p w14:paraId="6E93C738" w14:textId="77777777" w:rsidR="00532819" w:rsidRPr="005070A2" w:rsidRDefault="00532819" w:rsidP="00A62E2F">
            <w:pPr>
              <w:spacing w:after="0" w:line="240" w:lineRule="auto"/>
              <w:ind w:right="82"/>
              <w:jc w:val="both"/>
              <w:textAlignment w:val="baseline"/>
              <w:rPr>
                <w:rFonts w:ascii="Arial" w:hAnsi="Arial" w:cs="Arial"/>
              </w:rPr>
            </w:pPr>
          </w:p>
          <w:p w14:paraId="00AF0245" w14:textId="77777777" w:rsidR="00532819" w:rsidRPr="005070A2" w:rsidRDefault="00E849E3" w:rsidP="00A62E2F">
            <w:pPr>
              <w:spacing w:after="0" w:line="240" w:lineRule="auto"/>
              <w:ind w:right="82"/>
              <w:jc w:val="both"/>
              <w:textAlignment w:val="baseline"/>
              <w:rPr>
                <w:rFonts w:ascii="Arial" w:hAnsi="Arial" w:cs="Arial"/>
              </w:rPr>
            </w:pPr>
            <w:r w:rsidRPr="005070A2">
              <w:rPr>
                <w:rFonts w:ascii="Arial" w:hAnsi="Arial" w:cs="Arial"/>
              </w:rPr>
              <w:t>h) A graded wash down point connected to the sewer is permitted in the floor of roofed</w:t>
            </w:r>
            <w:r w:rsidR="002F124E" w:rsidRPr="005070A2">
              <w:rPr>
                <w:rFonts w:ascii="Arial" w:hAnsi="Arial" w:cs="Arial"/>
              </w:rPr>
              <w:t xml:space="preserve"> storage areas. </w:t>
            </w:r>
          </w:p>
          <w:p w14:paraId="19A27CE3" w14:textId="77777777" w:rsidR="00532819" w:rsidRPr="005070A2" w:rsidRDefault="00532819" w:rsidP="00A62E2F">
            <w:pPr>
              <w:spacing w:after="0" w:line="240" w:lineRule="auto"/>
              <w:ind w:right="82"/>
              <w:jc w:val="both"/>
              <w:textAlignment w:val="baseline"/>
              <w:rPr>
                <w:rFonts w:ascii="Arial" w:hAnsi="Arial" w:cs="Arial"/>
              </w:rPr>
            </w:pPr>
          </w:p>
          <w:p w14:paraId="440F8111" w14:textId="54F6C2F8" w:rsidR="00365581" w:rsidRPr="005070A2" w:rsidRDefault="002F124E" w:rsidP="00A62E2F">
            <w:pPr>
              <w:spacing w:after="0" w:line="240" w:lineRule="auto"/>
              <w:ind w:right="82"/>
              <w:jc w:val="both"/>
              <w:textAlignment w:val="baseline"/>
              <w:rPr>
                <w:rFonts w:ascii="Arial" w:hAnsi="Arial" w:cs="Arial"/>
              </w:rPr>
            </w:pPr>
            <w:proofErr w:type="spellStart"/>
            <w:r w:rsidRPr="005070A2">
              <w:rPr>
                <w:rFonts w:ascii="Arial" w:hAnsi="Arial" w:cs="Arial"/>
              </w:rPr>
              <w:t>i</w:t>
            </w:r>
            <w:proofErr w:type="spellEnd"/>
            <w:r w:rsidRPr="005070A2">
              <w:rPr>
                <w:rFonts w:ascii="Arial" w:hAnsi="Arial" w:cs="Arial"/>
              </w:rPr>
              <w:t xml:space="preserve">) It is recommended that a layby be constructed as close as possible to the waste storage area to allow residents leaving the premises to park briefly to utilise the storage area. Note: For multi-unit developments between 7 and 8 units please discuss the </w:t>
            </w:r>
            <w:proofErr w:type="gramStart"/>
            <w:r w:rsidRPr="005070A2">
              <w:rPr>
                <w:rFonts w:ascii="Arial" w:hAnsi="Arial" w:cs="Arial"/>
              </w:rPr>
              <w:t>particular circumstances</w:t>
            </w:r>
            <w:proofErr w:type="gramEnd"/>
            <w:r w:rsidRPr="005070A2">
              <w:rPr>
                <w:rFonts w:ascii="Arial" w:hAnsi="Arial" w:cs="Arial"/>
              </w:rPr>
              <w:t xml:space="preserve"> of the site with Council staff who will determine whether the single dwelling provisions or a communal storage area will need to be provided. In developments with particularly wide frontages the single dwelling provisions may be applied to developments with 9 or more units after discussion with Council staff.</w:t>
            </w:r>
          </w:p>
        </w:tc>
        <w:tc>
          <w:tcPr>
            <w:tcW w:w="3192" w:type="dxa"/>
            <w:tcBorders>
              <w:top w:val="single" w:sz="6" w:space="0" w:color="BFBFBF"/>
              <w:left w:val="single" w:sz="6" w:space="0" w:color="BFBFBF"/>
              <w:bottom w:val="single" w:sz="6" w:space="0" w:color="BFBFBF"/>
              <w:right w:val="single" w:sz="6" w:space="0" w:color="BFBFBF"/>
            </w:tcBorders>
            <w:shd w:val="clear" w:color="auto" w:fill="auto"/>
          </w:tcPr>
          <w:p w14:paraId="4B5CE45F" w14:textId="7FE6623C" w:rsidR="00696177" w:rsidRPr="005070A2" w:rsidRDefault="00532819" w:rsidP="00A62E2F">
            <w:pPr>
              <w:spacing w:after="0" w:line="240" w:lineRule="auto"/>
              <w:ind w:right="84"/>
              <w:jc w:val="both"/>
              <w:textAlignment w:val="baseline"/>
              <w:rPr>
                <w:rFonts w:ascii="Arial" w:hAnsi="Arial" w:cs="Arial"/>
              </w:rPr>
            </w:pPr>
            <w:r w:rsidRPr="005070A2">
              <w:rPr>
                <w:rFonts w:ascii="Arial" w:eastAsia="Times New Roman" w:hAnsi="Arial" w:cs="Arial"/>
                <w:lang w:eastAsia="en-AU"/>
              </w:rPr>
              <w:t xml:space="preserve">a) </w:t>
            </w:r>
            <w:r w:rsidR="00C81ABC">
              <w:rPr>
                <w:rFonts w:ascii="Arial" w:eastAsia="Times New Roman" w:hAnsi="Arial" w:cs="Arial"/>
                <w:lang w:eastAsia="en-AU"/>
              </w:rPr>
              <w:t xml:space="preserve">Sufficient area for </w:t>
            </w:r>
            <w:r w:rsidR="00C81ABC">
              <w:rPr>
                <w:rFonts w:ascii="Arial" w:hAnsi="Arial" w:cs="Arial"/>
              </w:rPr>
              <w:t>151</w:t>
            </w:r>
            <w:r w:rsidR="00696177" w:rsidRPr="005070A2">
              <w:rPr>
                <w:rFonts w:ascii="Arial" w:hAnsi="Arial" w:cs="Arial"/>
              </w:rPr>
              <w:t xml:space="preserve"> bins including 69 x 240(L) waste bins, </w:t>
            </w:r>
            <w:r w:rsidR="00C81ABC">
              <w:rPr>
                <w:rFonts w:ascii="Arial" w:hAnsi="Arial" w:cs="Arial"/>
              </w:rPr>
              <w:t>71</w:t>
            </w:r>
            <w:r w:rsidR="00696177" w:rsidRPr="005070A2">
              <w:rPr>
                <w:rFonts w:ascii="Arial" w:hAnsi="Arial" w:cs="Arial"/>
              </w:rPr>
              <w:t xml:space="preserve"> x 240(L) Recycling bins and 11 x 240(L) green bins </w:t>
            </w:r>
            <w:r w:rsidR="00C81ABC">
              <w:rPr>
                <w:rFonts w:ascii="Arial" w:hAnsi="Arial" w:cs="Arial"/>
              </w:rPr>
              <w:t>is</w:t>
            </w:r>
            <w:r w:rsidR="00696177" w:rsidRPr="005070A2">
              <w:rPr>
                <w:rFonts w:ascii="Arial" w:hAnsi="Arial" w:cs="Arial"/>
              </w:rPr>
              <w:t xml:space="preserve"> provided on site in accordance with this control.</w:t>
            </w:r>
          </w:p>
          <w:p w14:paraId="4CD525BE" w14:textId="77777777" w:rsidR="00696177" w:rsidRPr="005070A2" w:rsidRDefault="00696177" w:rsidP="00A62E2F">
            <w:pPr>
              <w:spacing w:after="0" w:line="240" w:lineRule="auto"/>
              <w:ind w:right="84"/>
              <w:jc w:val="both"/>
              <w:textAlignment w:val="baseline"/>
              <w:rPr>
                <w:rFonts w:ascii="Arial" w:hAnsi="Arial" w:cs="Arial"/>
              </w:rPr>
            </w:pPr>
          </w:p>
          <w:p w14:paraId="6815CF4A" w14:textId="5CD8C5D0" w:rsidR="00696177" w:rsidRPr="005070A2" w:rsidRDefault="00696177" w:rsidP="00A62E2F">
            <w:pPr>
              <w:spacing w:after="0" w:line="240" w:lineRule="auto"/>
              <w:ind w:right="84"/>
              <w:jc w:val="both"/>
              <w:textAlignment w:val="baseline"/>
              <w:rPr>
                <w:rFonts w:ascii="Arial" w:hAnsi="Arial" w:cs="Arial"/>
              </w:rPr>
            </w:pPr>
            <w:r w:rsidRPr="005070A2">
              <w:rPr>
                <w:rFonts w:ascii="Arial" w:hAnsi="Arial" w:cs="Arial"/>
              </w:rPr>
              <w:t xml:space="preserve">b) </w:t>
            </w:r>
            <w:r w:rsidR="00CE6D62" w:rsidRPr="005070A2">
              <w:rPr>
                <w:rFonts w:ascii="Arial" w:hAnsi="Arial" w:cs="Arial"/>
              </w:rPr>
              <w:t xml:space="preserve">All storage bins are located within two </w:t>
            </w:r>
            <w:r w:rsidR="000F5E91" w:rsidRPr="005070A2">
              <w:rPr>
                <w:rFonts w:ascii="Arial" w:hAnsi="Arial" w:cs="Arial"/>
              </w:rPr>
              <w:t>enclosed waste storage areas on site.</w:t>
            </w:r>
          </w:p>
          <w:p w14:paraId="6D48016A" w14:textId="77777777" w:rsidR="000F5E91" w:rsidRPr="005070A2" w:rsidRDefault="000F5E91" w:rsidP="00A62E2F">
            <w:pPr>
              <w:spacing w:after="0" w:line="240" w:lineRule="auto"/>
              <w:ind w:right="84"/>
              <w:jc w:val="both"/>
              <w:textAlignment w:val="baseline"/>
              <w:rPr>
                <w:rFonts w:ascii="Arial" w:hAnsi="Arial" w:cs="Arial"/>
              </w:rPr>
            </w:pPr>
          </w:p>
          <w:p w14:paraId="730516F6" w14:textId="69335C5C" w:rsidR="000F5E91" w:rsidRPr="005070A2" w:rsidRDefault="000F5E91" w:rsidP="00A62E2F">
            <w:pPr>
              <w:spacing w:after="0" w:line="240" w:lineRule="auto"/>
              <w:ind w:right="84"/>
              <w:jc w:val="both"/>
              <w:textAlignment w:val="baseline"/>
              <w:rPr>
                <w:rFonts w:ascii="Arial" w:hAnsi="Arial" w:cs="Arial"/>
              </w:rPr>
            </w:pPr>
            <w:r w:rsidRPr="005070A2">
              <w:rPr>
                <w:rFonts w:ascii="Arial" w:hAnsi="Arial" w:cs="Arial"/>
              </w:rPr>
              <w:t xml:space="preserve">c) </w:t>
            </w:r>
            <w:r w:rsidR="006E7400" w:rsidRPr="005070A2">
              <w:rPr>
                <w:rFonts w:ascii="Arial" w:hAnsi="Arial" w:cs="Arial"/>
              </w:rPr>
              <w:t xml:space="preserve">Waste bins will be wheeled from the waste storage </w:t>
            </w:r>
            <w:r w:rsidR="00BF33A7">
              <w:rPr>
                <w:rFonts w:ascii="Arial" w:hAnsi="Arial" w:cs="Arial"/>
              </w:rPr>
              <w:t>enclosures</w:t>
            </w:r>
            <w:r w:rsidR="006E7400" w:rsidRPr="005070A2">
              <w:rPr>
                <w:rFonts w:ascii="Arial" w:hAnsi="Arial" w:cs="Arial"/>
              </w:rPr>
              <w:t xml:space="preserve"> to the </w:t>
            </w:r>
            <w:r w:rsidR="006E7400" w:rsidRPr="005171F3">
              <w:rPr>
                <w:rFonts w:ascii="Arial" w:hAnsi="Arial" w:cs="Arial"/>
              </w:rPr>
              <w:t>McFarlane Avenue kerb</w:t>
            </w:r>
            <w:r w:rsidR="00723964" w:rsidRPr="005171F3">
              <w:rPr>
                <w:rFonts w:ascii="Arial" w:hAnsi="Arial" w:cs="Arial"/>
              </w:rPr>
              <w:t xml:space="preserve"> by </w:t>
            </w:r>
            <w:r w:rsidR="00887954" w:rsidRPr="005171F3">
              <w:rPr>
                <w:rFonts w:ascii="Arial" w:hAnsi="Arial" w:cs="Arial"/>
              </w:rPr>
              <w:t>a Council contractor</w:t>
            </w:r>
            <w:r w:rsidR="00DD6366" w:rsidRPr="005171F3">
              <w:rPr>
                <w:rFonts w:ascii="Arial" w:hAnsi="Arial" w:cs="Arial"/>
              </w:rPr>
              <w:t xml:space="preserve"> and brought</w:t>
            </w:r>
            <w:r w:rsidR="00DD6366" w:rsidRPr="005070A2">
              <w:rPr>
                <w:rFonts w:ascii="Arial" w:hAnsi="Arial" w:cs="Arial"/>
              </w:rPr>
              <w:t xml:space="preserve"> back to the waste storage rooms following pickup.</w:t>
            </w:r>
          </w:p>
          <w:p w14:paraId="59AECD83" w14:textId="77777777" w:rsidR="00DD6366" w:rsidRPr="005070A2" w:rsidRDefault="00DD6366" w:rsidP="00A62E2F">
            <w:pPr>
              <w:spacing w:after="0" w:line="240" w:lineRule="auto"/>
              <w:ind w:right="84"/>
              <w:jc w:val="both"/>
              <w:textAlignment w:val="baseline"/>
              <w:rPr>
                <w:rFonts w:ascii="Arial" w:hAnsi="Arial" w:cs="Arial"/>
              </w:rPr>
            </w:pPr>
          </w:p>
          <w:p w14:paraId="35C64EF9" w14:textId="37850B1C" w:rsidR="00DD6366" w:rsidRPr="005070A2" w:rsidRDefault="00DD6366" w:rsidP="00A62E2F">
            <w:pPr>
              <w:spacing w:after="0" w:line="240" w:lineRule="auto"/>
              <w:ind w:right="84"/>
              <w:jc w:val="both"/>
              <w:textAlignment w:val="baseline"/>
              <w:rPr>
                <w:rFonts w:ascii="Arial" w:hAnsi="Arial" w:cs="Arial"/>
              </w:rPr>
            </w:pPr>
            <w:r w:rsidRPr="005070A2">
              <w:rPr>
                <w:rFonts w:ascii="Arial" w:hAnsi="Arial" w:cs="Arial"/>
              </w:rPr>
              <w:t xml:space="preserve">d) </w:t>
            </w:r>
            <w:r w:rsidR="00DB15B1" w:rsidRPr="005070A2">
              <w:rPr>
                <w:rFonts w:ascii="Arial" w:hAnsi="Arial" w:cs="Arial"/>
              </w:rPr>
              <w:t xml:space="preserve">The development provides  enclosed waste storage areas which will be managed by </w:t>
            </w:r>
            <w:r w:rsidR="003234AF" w:rsidRPr="005070A2">
              <w:rPr>
                <w:rFonts w:ascii="Arial" w:hAnsi="Arial" w:cs="Arial"/>
              </w:rPr>
              <w:t>the</w:t>
            </w:r>
            <w:r w:rsidR="00E245A6">
              <w:rPr>
                <w:rFonts w:ascii="Arial" w:hAnsi="Arial" w:cs="Arial"/>
              </w:rPr>
              <w:t xml:space="preserve"> on-site</w:t>
            </w:r>
            <w:r w:rsidR="003234AF" w:rsidRPr="005070A2">
              <w:rPr>
                <w:rFonts w:ascii="Arial" w:hAnsi="Arial" w:cs="Arial"/>
              </w:rPr>
              <w:t xml:space="preserve"> management team for the development.</w:t>
            </w:r>
            <w:r w:rsidR="00F96D7B" w:rsidRPr="005070A2">
              <w:rPr>
                <w:rFonts w:ascii="Arial" w:hAnsi="Arial" w:cs="Arial"/>
              </w:rPr>
              <w:t xml:space="preserve"> </w:t>
            </w:r>
            <w:proofErr w:type="gramStart"/>
            <w:r w:rsidR="00703FAE" w:rsidRPr="005070A2">
              <w:rPr>
                <w:rFonts w:ascii="Arial" w:hAnsi="Arial" w:cs="Arial"/>
              </w:rPr>
              <w:t>In order to</w:t>
            </w:r>
            <w:proofErr w:type="gramEnd"/>
            <w:r w:rsidR="00703FAE" w:rsidRPr="005070A2">
              <w:rPr>
                <w:rFonts w:ascii="Arial" w:hAnsi="Arial" w:cs="Arial"/>
              </w:rPr>
              <w:t xml:space="preserve"> ensure sufficient kerb space is available for the waste trucks, an on-street parking zone is to be marked ‘</w:t>
            </w:r>
            <w:r w:rsidR="00887954">
              <w:rPr>
                <w:rFonts w:ascii="Arial" w:hAnsi="Arial" w:cs="Arial"/>
              </w:rPr>
              <w:t>loading zone</w:t>
            </w:r>
            <w:r w:rsidR="00703FAE" w:rsidRPr="005070A2">
              <w:rPr>
                <w:rFonts w:ascii="Arial" w:hAnsi="Arial" w:cs="Arial"/>
              </w:rPr>
              <w:t>’</w:t>
            </w:r>
            <w:r w:rsidR="00BF10D1" w:rsidRPr="005070A2">
              <w:rPr>
                <w:rFonts w:ascii="Arial" w:hAnsi="Arial" w:cs="Arial"/>
              </w:rPr>
              <w:t xml:space="preserve"> with appropriate street signage and line marking.</w:t>
            </w:r>
          </w:p>
          <w:p w14:paraId="6FE5EC72" w14:textId="77777777" w:rsidR="003234AF" w:rsidRPr="005070A2" w:rsidRDefault="003234AF" w:rsidP="00A62E2F">
            <w:pPr>
              <w:spacing w:after="0" w:line="240" w:lineRule="auto"/>
              <w:ind w:right="84"/>
              <w:jc w:val="both"/>
              <w:textAlignment w:val="baseline"/>
              <w:rPr>
                <w:rFonts w:ascii="Arial" w:hAnsi="Arial" w:cs="Arial"/>
              </w:rPr>
            </w:pPr>
          </w:p>
          <w:p w14:paraId="285649F0" w14:textId="506F6785" w:rsidR="00BF10D1" w:rsidRPr="00BF33A7" w:rsidRDefault="00BF33A7" w:rsidP="00BF33A7">
            <w:pPr>
              <w:pStyle w:val="ListParagraph"/>
              <w:numPr>
                <w:ilvl w:val="0"/>
                <w:numId w:val="50"/>
              </w:numPr>
              <w:spacing w:after="0" w:line="240" w:lineRule="auto"/>
              <w:ind w:left="357" w:right="85" w:firstLine="0"/>
              <w:jc w:val="both"/>
              <w:textAlignment w:val="baseline"/>
              <w:rPr>
                <w:rFonts w:ascii="Arial" w:hAnsi="Arial" w:cs="Arial"/>
              </w:rPr>
            </w:pPr>
            <w:bookmarkStart w:id="9" w:name="_Hlk150424125"/>
            <w:r w:rsidRPr="00BF33A7">
              <w:rPr>
                <w:rFonts w:ascii="Arial" w:hAnsi="Arial" w:cs="Arial"/>
              </w:rPr>
              <w:t xml:space="preserve">Bin storage areas are shown </w:t>
            </w:r>
            <w:bookmarkEnd w:id="9"/>
            <w:r w:rsidR="00F305E8">
              <w:rPr>
                <w:rFonts w:ascii="Arial" w:hAnsi="Arial" w:cs="Arial"/>
              </w:rPr>
              <w:t xml:space="preserve">at 5.3m and </w:t>
            </w:r>
            <w:r w:rsidRPr="00BF33A7">
              <w:rPr>
                <w:rFonts w:ascii="Arial" w:hAnsi="Arial" w:cs="Arial"/>
              </w:rPr>
              <w:t xml:space="preserve">6m </w:t>
            </w:r>
            <w:r w:rsidR="00F305E8">
              <w:rPr>
                <w:rFonts w:ascii="Arial" w:hAnsi="Arial" w:cs="Arial"/>
              </w:rPr>
              <w:t>to the boundary of the site.</w:t>
            </w:r>
          </w:p>
          <w:p w14:paraId="6A9DC30E" w14:textId="77777777" w:rsidR="00BF33A7" w:rsidRPr="00BF33A7" w:rsidRDefault="00BF33A7" w:rsidP="00BF33A7">
            <w:pPr>
              <w:spacing w:after="0" w:line="240" w:lineRule="auto"/>
              <w:ind w:left="360" w:right="84"/>
              <w:jc w:val="both"/>
              <w:textAlignment w:val="baseline"/>
              <w:rPr>
                <w:rFonts w:ascii="Arial" w:hAnsi="Arial" w:cs="Arial"/>
              </w:rPr>
            </w:pPr>
          </w:p>
          <w:p w14:paraId="0FE48E32" w14:textId="5C9AFBA7" w:rsidR="00BF10D1" w:rsidRPr="005070A2" w:rsidRDefault="00BF10D1" w:rsidP="00A62E2F">
            <w:pPr>
              <w:spacing w:after="0" w:line="240" w:lineRule="auto"/>
              <w:ind w:right="84"/>
              <w:jc w:val="both"/>
              <w:textAlignment w:val="baseline"/>
              <w:rPr>
                <w:rFonts w:ascii="Arial" w:hAnsi="Arial" w:cs="Arial"/>
              </w:rPr>
            </w:pPr>
            <w:r w:rsidRPr="005070A2">
              <w:rPr>
                <w:rFonts w:ascii="Arial" w:hAnsi="Arial" w:cs="Arial"/>
              </w:rPr>
              <w:t xml:space="preserve">f) The two enclosed storage rooms </w:t>
            </w:r>
            <w:r w:rsidR="005A61D6" w:rsidRPr="005070A2">
              <w:rPr>
                <w:rFonts w:ascii="Arial" w:hAnsi="Arial" w:cs="Arial"/>
              </w:rPr>
              <w:t>achieve</w:t>
            </w:r>
            <w:r w:rsidRPr="005070A2">
              <w:rPr>
                <w:rFonts w:ascii="Arial" w:hAnsi="Arial" w:cs="Arial"/>
              </w:rPr>
              <w:t xml:space="preserve"> the required standards including wall height</w:t>
            </w:r>
            <w:r w:rsidR="00696EC5" w:rsidRPr="005070A2">
              <w:rPr>
                <w:rFonts w:ascii="Arial" w:hAnsi="Arial" w:cs="Arial"/>
              </w:rPr>
              <w:t>, opening design and dimensions.</w:t>
            </w:r>
          </w:p>
          <w:p w14:paraId="615C78E3" w14:textId="77777777" w:rsidR="00696EC5" w:rsidRPr="005070A2" w:rsidRDefault="00696EC5" w:rsidP="00A62E2F">
            <w:pPr>
              <w:spacing w:after="0" w:line="240" w:lineRule="auto"/>
              <w:ind w:right="84"/>
              <w:jc w:val="both"/>
              <w:textAlignment w:val="baseline"/>
              <w:rPr>
                <w:rFonts w:ascii="Arial" w:hAnsi="Arial" w:cs="Arial"/>
              </w:rPr>
            </w:pPr>
          </w:p>
          <w:p w14:paraId="327B4F83" w14:textId="4CDD25C4" w:rsidR="00696EC5" w:rsidRPr="005070A2" w:rsidRDefault="00696EC5" w:rsidP="00A62E2F">
            <w:pPr>
              <w:spacing w:after="0" w:line="240" w:lineRule="auto"/>
              <w:ind w:right="84"/>
              <w:jc w:val="both"/>
              <w:textAlignment w:val="baseline"/>
              <w:rPr>
                <w:rFonts w:ascii="Arial" w:hAnsi="Arial" w:cs="Arial"/>
              </w:rPr>
            </w:pPr>
            <w:r w:rsidRPr="005070A2">
              <w:rPr>
                <w:rFonts w:ascii="Arial" w:hAnsi="Arial" w:cs="Arial"/>
              </w:rPr>
              <w:t xml:space="preserve">g) </w:t>
            </w:r>
            <w:r w:rsidR="001C2A6F">
              <w:rPr>
                <w:rFonts w:ascii="Arial" w:hAnsi="Arial" w:cs="Arial"/>
              </w:rPr>
              <w:t xml:space="preserve">The </w:t>
            </w:r>
            <w:r w:rsidR="007426F2" w:rsidRPr="005070A2">
              <w:rPr>
                <w:rFonts w:ascii="Arial" w:hAnsi="Arial" w:cs="Arial"/>
              </w:rPr>
              <w:t>waste enclos</w:t>
            </w:r>
            <w:r w:rsidR="0053546C">
              <w:rPr>
                <w:rFonts w:ascii="Arial" w:hAnsi="Arial" w:cs="Arial"/>
              </w:rPr>
              <w:t>ures</w:t>
            </w:r>
            <w:r w:rsidR="001C2A6F">
              <w:rPr>
                <w:rFonts w:ascii="Arial" w:hAnsi="Arial" w:cs="Arial"/>
              </w:rPr>
              <w:t xml:space="preserve"> will be roofed</w:t>
            </w:r>
            <w:r w:rsidR="007426F2" w:rsidRPr="005070A2">
              <w:rPr>
                <w:rFonts w:ascii="Arial" w:hAnsi="Arial" w:cs="Arial"/>
              </w:rPr>
              <w:t xml:space="preserve"> due to the proximity of the </w:t>
            </w:r>
            <w:r w:rsidR="009808BA" w:rsidRPr="005070A2">
              <w:rPr>
                <w:rFonts w:ascii="Arial" w:hAnsi="Arial" w:cs="Arial"/>
              </w:rPr>
              <w:t>waste storage area to balconies. The waste storage rooms have natural ventilation.</w:t>
            </w:r>
          </w:p>
          <w:p w14:paraId="2C3B7A38" w14:textId="77777777" w:rsidR="009808BA" w:rsidRPr="005070A2" w:rsidRDefault="009808BA" w:rsidP="00A62E2F">
            <w:pPr>
              <w:spacing w:after="0" w:line="240" w:lineRule="auto"/>
              <w:ind w:right="84"/>
              <w:jc w:val="both"/>
              <w:textAlignment w:val="baseline"/>
              <w:rPr>
                <w:rFonts w:ascii="Arial" w:hAnsi="Arial" w:cs="Arial"/>
              </w:rPr>
            </w:pPr>
          </w:p>
          <w:p w14:paraId="3F68BEEB" w14:textId="46ACEBC0" w:rsidR="009808BA" w:rsidRPr="005070A2" w:rsidRDefault="009808BA" w:rsidP="00A62E2F">
            <w:pPr>
              <w:spacing w:after="0" w:line="240" w:lineRule="auto"/>
              <w:ind w:right="84"/>
              <w:jc w:val="both"/>
              <w:textAlignment w:val="baseline"/>
              <w:rPr>
                <w:rFonts w:ascii="Arial" w:hAnsi="Arial" w:cs="Arial"/>
              </w:rPr>
            </w:pPr>
            <w:r w:rsidRPr="005070A2">
              <w:rPr>
                <w:rFonts w:ascii="Arial" w:hAnsi="Arial" w:cs="Arial"/>
              </w:rPr>
              <w:t>h) Noted</w:t>
            </w:r>
          </w:p>
          <w:p w14:paraId="24A6A6F1" w14:textId="77777777" w:rsidR="009808BA" w:rsidRPr="005070A2" w:rsidRDefault="009808BA" w:rsidP="00A62E2F">
            <w:pPr>
              <w:spacing w:after="0" w:line="240" w:lineRule="auto"/>
              <w:ind w:right="84"/>
              <w:jc w:val="both"/>
              <w:textAlignment w:val="baseline"/>
              <w:rPr>
                <w:rFonts w:ascii="Arial" w:hAnsi="Arial" w:cs="Arial"/>
              </w:rPr>
            </w:pPr>
          </w:p>
          <w:p w14:paraId="666987DD" w14:textId="0C8B6DF7" w:rsidR="009808BA" w:rsidRPr="005070A2" w:rsidRDefault="00844FBC" w:rsidP="00A62E2F">
            <w:pPr>
              <w:spacing w:after="0" w:line="240" w:lineRule="auto"/>
              <w:ind w:right="84"/>
              <w:jc w:val="both"/>
              <w:textAlignment w:val="baseline"/>
              <w:rPr>
                <w:rFonts w:ascii="Arial" w:hAnsi="Arial" w:cs="Arial"/>
              </w:rPr>
            </w:pPr>
            <w:proofErr w:type="spellStart"/>
            <w:r w:rsidRPr="005070A2">
              <w:rPr>
                <w:rFonts w:ascii="Arial" w:hAnsi="Arial" w:cs="Arial"/>
              </w:rPr>
              <w:t>i</w:t>
            </w:r>
            <w:proofErr w:type="spellEnd"/>
            <w:r w:rsidRPr="005070A2">
              <w:rPr>
                <w:rFonts w:ascii="Arial" w:hAnsi="Arial" w:cs="Arial"/>
              </w:rPr>
              <w:t xml:space="preserve">) Given the </w:t>
            </w:r>
            <w:r w:rsidR="00C55D04" w:rsidRPr="005070A2">
              <w:rPr>
                <w:rFonts w:ascii="Arial" w:hAnsi="Arial" w:cs="Arial"/>
              </w:rPr>
              <w:t xml:space="preserve">size of the development, a layby is not practical however all units will have level access to the waste storage rooms </w:t>
            </w:r>
            <w:proofErr w:type="gramStart"/>
            <w:r w:rsidR="008B3C20" w:rsidRPr="005070A2">
              <w:rPr>
                <w:rFonts w:ascii="Arial" w:hAnsi="Arial" w:cs="Arial"/>
              </w:rPr>
              <w:t>and,</w:t>
            </w:r>
            <w:proofErr w:type="gramEnd"/>
            <w:r w:rsidR="008B3C20" w:rsidRPr="005070A2">
              <w:rPr>
                <w:rFonts w:ascii="Arial" w:hAnsi="Arial" w:cs="Arial"/>
              </w:rPr>
              <w:t xml:space="preserve"> given the provision of two waste storage rooms, all units are in proximity to the waste storage areas.</w:t>
            </w:r>
          </w:p>
          <w:p w14:paraId="79C40CF9" w14:textId="77777777" w:rsidR="008B3C20" w:rsidRPr="005070A2" w:rsidRDefault="008B3C20" w:rsidP="005070A2">
            <w:pPr>
              <w:spacing w:after="0" w:line="240" w:lineRule="auto"/>
              <w:jc w:val="both"/>
              <w:textAlignment w:val="baseline"/>
              <w:rPr>
                <w:rFonts w:ascii="Arial" w:hAnsi="Arial" w:cs="Arial"/>
              </w:rPr>
            </w:pPr>
          </w:p>
          <w:p w14:paraId="405B9E0A" w14:textId="77777777" w:rsidR="008B3C20" w:rsidRPr="005070A2" w:rsidRDefault="008B3C20" w:rsidP="005070A2">
            <w:pPr>
              <w:spacing w:after="0" w:line="240" w:lineRule="auto"/>
              <w:jc w:val="both"/>
              <w:textAlignment w:val="baseline"/>
              <w:rPr>
                <w:rFonts w:ascii="Arial" w:hAnsi="Arial" w:cs="Arial"/>
              </w:rPr>
            </w:pPr>
          </w:p>
          <w:p w14:paraId="53A0E593" w14:textId="77777777" w:rsidR="00696177" w:rsidRPr="005070A2" w:rsidRDefault="00696177" w:rsidP="005070A2">
            <w:pPr>
              <w:spacing w:after="0" w:line="240" w:lineRule="auto"/>
              <w:jc w:val="both"/>
              <w:textAlignment w:val="baseline"/>
              <w:rPr>
                <w:rFonts w:ascii="Arial" w:hAnsi="Arial" w:cs="Arial"/>
              </w:rPr>
            </w:pPr>
          </w:p>
          <w:p w14:paraId="21D730A9" w14:textId="4B7587D9" w:rsidR="00365581" w:rsidRPr="005070A2" w:rsidRDefault="00365581" w:rsidP="005070A2">
            <w:pPr>
              <w:spacing w:after="0" w:line="240" w:lineRule="auto"/>
              <w:jc w:val="both"/>
              <w:textAlignment w:val="baseline"/>
              <w:rPr>
                <w:rFonts w:ascii="Arial" w:eastAsia="Times New Roman" w:hAnsi="Arial" w:cs="Arial"/>
                <w:lang w:eastAsia="en-AU"/>
              </w:rPr>
            </w:pPr>
          </w:p>
        </w:tc>
        <w:tc>
          <w:tcPr>
            <w:tcW w:w="1573" w:type="dxa"/>
            <w:tcBorders>
              <w:top w:val="single" w:sz="6" w:space="0" w:color="BFBFBF"/>
              <w:left w:val="single" w:sz="6" w:space="0" w:color="BFBFBF"/>
              <w:bottom w:val="single" w:sz="6" w:space="0" w:color="BFBFBF"/>
              <w:right w:val="single" w:sz="6" w:space="0" w:color="auto"/>
            </w:tcBorders>
            <w:shd w:val="clear" w:color="auto" w:fill="auto"/>
          </w:tcPr>
          <w:p w14:paraId="577281CF" w14:textId="127E7080" w:rsidR="00365581" w:rsidRPr="005070A2" w:rsidRDefault="00A62E2F" w:rsidP="005070A2">
            <w:pPr>
              <w:spacing w:after="0" w:line="240" w:lineRule="auto"/>
              <w:jc w:val="center"/>
              <w:textAlignment w:val="baseline"/>
              <w:rPr>
                <w:rFonts w:ascii="Arial" w:eastAsia="Times New Roman" w:hAnsi="Arial" w:cs="Arial"/>
                <w:lang w:eastAsia="en-AU"/>
              </w:rPr>
            </w:pPr>
            <w:r>
              <w:rPr>
                <w:rFonts w:ascii="Arial" w:eastAsia="Times New Roman" w:hAnsi="Arial" w:cs="Arial"/>
                <w:lang w:eastAsia="en-AU"/>
              </w:rPr>
              <w:t>Yes</w:t>
            </w:r>
          </w:p>
        </w:tc>
      </w:tr>
      <w:tr w:rsidR="00EC59CD" w:rsidRPr="005070A2" w14:paraId="2425D5B0" w14:textId="77777777" w:rsidTr="00A40290">
        <w:trPr>
          <w:trHeight w:val="450"/>
        </w:trPr>
        <w:tc>
          <w:tcPr>
            <w:tcW w:w="1268" w:type="dxa"/>
            <w:tcBorders>
              <w:top w:val="single" w:sz="6" w:space="0" w:color="BFBFBF"/>
              <w:left w:val="single" w:sz="6" w:space="0" w:color="auto"/>
              <w:bottom w:val="single" w:sz="6" w:space="0" w:color="BFBFBF"/>
              <w:right w:val="single" w:sz="6" w:space="0" w:color="BFBFBF"/>
            </w:tcBorders>
            <w:shd w:val="clear" w:color="auto" w:fill="auto"/>
          </w:tcPr>
          <w:p w14:paraId="50BFC8E3" w14:textId="72075F96" w:rsidR="00EC59CD" w:rsidRPr="005070A2" w:rsidRDefault="00EC59CD" w:rsidP="005070A2">
            <w:pPr>
              <w:spacing w:after="0" w:line="240" w:lineRule="auto"/>
              <w:textAlignment w:val="baseline"/>
              <w:rPr>
                <w:rFonts w:ascii="Arial" w:eastAsia="Times New Roman" w:hAnsi="Arial" w:cs="Arial"/>
                <w:b/>
                <w:bCs/>
                <w:lang w:eastAsia="en-AU"/>
              </w:rPr>
            </w:pPr>
            <w:r w:rsidRPr="005070A2">
              <w:rPr>
                <w:rFonts w:ascii="Arial" w:eastAsia="Times New Roman" w:hAnsi="Arial" w:cs="Arial"/>
                <w:b/>
                <w:bCs/>
                <w:lang w:eastAsia="en-AU"/>
              </w:rPr>
              <w:t>7.20 Water Conservation</w:t>
            </w:r>
          </w:p>
        </w:tc>
        <w:tc>
          <w:tcPr>
            <w:tcW w:w="2977" w:type="dxa"/>
            <w:tcBorders>
              <w:top w:val="single" w:sz="6" w:space="0" w:color="BFBFBF"/>
              <w:left w:val="single" w:sz="6" w:space="0" w:color="BFBFBF"/>
              <w:bottom w:val="single" w:sz="6" w:space="0" w:color="BFBFBF"/>
              <w:right w:val="single" w:sz="6" w:space="0" w:color="BFBFBF"/>
            </w:tcBorders>
            <w:shd w:val="clear" w:color="auto" w:fill="auto"/>
          </w:tcPr>
          <w:p w14:paraId="53C8D4B6" w14:textId="77777777" w:rsidR="00EC59CD" w:rsidRPr="005070A2" w:rsidRDefault="00EC59CD" w:rsidP="00A62E2F">
            <w:pPr>
              <w:spacing w:after="0" w:line="240" w:lineRule="auto"/>
              <w:ind w:right="82"/>
              <w:jc w:val="both"/>
              <w:textAlignment w:val="baseline"/>
              <w:rPr>
                <w:rFonts w:ascii="Arial" w:hAnsi="Arial" w:cs="Arial"/>
              </w:rPr>
            </w:pPr>
            <w:r w:rsidRPr="005070A2">
              <w:rPr>
                <w:rFonts w:ascii="Arial" w:hAnsi="Arial" w:cs="Arial"/>
              </w:rPr>
              <w:t xml:space="preserve">a) All dwellings are to be connected to the </w:t>
            </w:r>
            <w:proofErr w:type="spellStart"/>
            <w:r w:rsidRPr="005070A2">
              <w:rPr>
                <w:rFonts w:ascii="Arial" w:hAnsi="Arial" w:cs="Arial"/>
              </w:rPr>
              <w:t>Googong</w:t>
            </w:r>
            <w:proofErr w:type="spellEnd"/>
            <w:r w:rsidRPr="005070A2">
              <w:rPr>
                <w:rFonts w:ascii="Arial" w:hAnsi="Arial" w:cs="Arial"/>
              </w:rPr>
              <w:t xml:space="preserve"> reticulated alternate water supply system. This is to be done by connecting to the toilets and at least two outside taps with a minimum of one to the front and rear of the dwelling. </w:t>
            </w:r>
          </w:p>
          <w:p w14:paraId="29C75AB1" w14:textId="77777777" w:rsidR="00EC59CD" w:rsidRPr="005070A2" w:rsidRDefault="00EC59CD" w:rsidP="00A62E2F">
            <w:pPr>
              <w:spacing w:after="0" w:line="240" w:lineRule="auto"/>
              <w:ind w:right="82"/>
              <w:jc w:val="both"/>
              <w:textAlignment w:val="baseline"/>
              <w:rPr>
                <w:rFonts w:ascii="Arial" w:hAnsi="Arial" w:cs="Arial"/>
              </w:rPr>
            </w:pPr>
          </w:p>
          <w:p w14:paraId="6D5EF160" w14:textId="77777777" w:rsidR="00EC59CD" w:rsidRPr="005070A2" w:rsidRDefault="00EC59CD" w:rsidP="00A62E2F">
            <w:pPr>
              <w:spacing w:after="0" w:line="240" w:lineRule="auto"/>
              <w:ind w:right="82"/>
              <w:jc w:val="both"/>
              <w:textAlignment w:val="baseline"/>
              <w:rPr>
                <w:rFonts w:ascii="Arial" w:hAnsi="Arial" w:cs="Arial"/>
              </w:rPr>
            </w:pPr>
            <w:r w:rsidRPr="005070A2">
              <w:rPr>
                <w:rFonts w:ascii="Arial" w:hAnsi="Arial" w:cs="Arial"/>
              </w:rPr>
              <w:t xml:space="preserve">b) Development applications for new developments are required to include a Water Management Statement. This is a statement that summarizes proposed water management measures and expected performance levels compared to BASIX performance standards and should include details of how water usage is minimised and how the quality and quantity of water discharge from the site is managed, details of the potential for water recycling and rainwater harvesting and reuse options. </w:t>
            </w:r>
          </w:p>
          <w:p w14:paraId="479AEA23" w14:textId="77777777" w:rsidR="00EC59CD" w:rsidRPr="005070A2" w:rsidRDefault="00EC59CD" w:rsidP="00A62E2F">
            <w:pPr>
              <w:spacing w:after="0" w:line="240" w:lineRule="auto"/>
              <w:ind w:right="82"/>
              <w:jc w:val="both"/>
              <w:textAlignment w:val="baseline"/>
              <w:rPr>
                <w:rFonts w:ascii="Arial" w:hAnsi="Arial" w:cs="Arial"/>
              </w:rPr>
            </w:pPr>
          </w:p>
          <w:p w14:paraId="4F913546" w14:textId="77777777" w:rsidR="00EC59CD" w:rsidRPr="005070A2" w:rsidRDefault="00EC59CD" w:rsidP="00A62E2F">
            <w:pPr>
              <w:spacing w:after="0" w:line="240" w:lineRule="auto"/>
              <w:ind w:right="82"/>
              <w:jc w:val="both"/>
              <w:textAlignment w:val="baseline"/>
              <w:rPr>
                <w:rFonts w:ascii="Arial" w:hAnsi="Arial" w:cs="Arial"/>
              </w:rPr>
            </w:pPr>
            <w:r w:rsidRPr="005070A2">
              <w:rPr>
                <w:rFonts w:ascii="Arial" w:hAnsi="Arial" w:cs="Arial"/>
              </w:rPr>
              <w:t xml:space="preserve">c) Details of proposed installation of appliances and plumbing hardware are to be provided in accordance with relevant standards. </w:t>
            </w:r>
          </w:p>
          <w:p w14:paraId="200CF2D9" w14:textId="77777777" w:rsidR="00EC59CD" w:rsidRPr="005070A2" w:rsidRDefault="00EC59CD" w:rsidP="00A62E2F">
            <w:pPr>
              <w:spacing w:after="0" w:line="240" w:lineRule="auto"/>
              <w:ind w:right="82"/>
              <w:jc w:val="both"/>
              <w:textAlignment w:val="baseline"/>
              <w:rPr>
                <w:rFonts w:ascii="Arial" w:hAnsi="Arial" w:cs="Arial"/>
              </w:rPr>
            </w:pPr>
          </w:p>
          <w:p w14:paraId="688A901E" w14:textId="10B58DC8" w:rsidR="00EC59CD" w:rsidRPr="005070A2" w:rsidRDefault="00EC59CD" w:rsidP="00A62E2F">
            <w:pPr>
              <w:spacing w:after="0" w:line="240" w:lineRule="auto"/>
              <w:ind w:right="82"/>
              <w:jc w:val="both"/>
              <w:textAlignment w:val="baseline"/>
              <w:rPr>
                <w:rFonts w:ascii="Arial" w:hAnsi="Arial" w:cs="Arial"/>
              </w:rPr>
            </w:pPr>
            <w:r w:rsidRPr="005070A2">
              <w:rPr>
                <w:rFonts w:ascii="Arial" w:hAnsi="Arial" w:cs="Arial"/>
              </w:rPr>
              <w:t>d) Rainwater tanks are required to be installed where BASIX certificates require such items connected to all new residential dwellings.</w:t>
            </w:r>
          </w:p>
        </w:tc>
        <w:tc>
          <w:tcPr>
            <w:tcW w:w="3192" w:type="dxa"/>
            <w:tcBorders>
              <w:top w:val="single" w:sz="6" w:space="0" w:color="BFBFBF"/>
              <w:left w:val="single" w:sz="6" w:space="0" w:color="BFBFBF"/>
              <w:bottom w:val="single" w:sz="6" w:space="0" w:color="BFBFBF"/>
              <w:right w:val="single" w:sz="6" w:space="0" w:color="BFBFBF"/>
            </w:tcBorders>
            <w:shd w:val="clear" w:color="auto" w:fill="auto"/>
          </w:tcPr>
          <w:p w14:paraId="53B956DB" w14:textId="51FCB82D" w:rsidR="00EC59CD" w:rsidRPr="005070A2" w:rsidRDefault="00FC08F5" w:rsidP="00A62E2F">
            <w:pPr>
              <w:spacing w:after="0" w:line="240" w:lineRule="auto"/>
              <w:ind w:right="82"/>
              <w:jc w:val="both"/>
              <w:textAlignment w:val="baseline"/>
              <w:rPr>
                <w:rFonts w:ascii="Arial" w:eastAsia="Times New Roman" w:hAnsi="Arial" w:cs="Arial"/>
                <w:lang w:eastAsia="en-AU"/>
              </w:rPr>
            </w:pPr>
            <w:r w:rsidRPr="005070A2">
              <w:rPr>
                <w:rFonts w:ascii="Arial" w:eastAsia="Times New Roman" w:hAnsi="Arial" w:cs="Arial"/>
                <w:lang w:eastAsia="en-AU"/>
              </w:rPr>
              <w:t>a</w:t>
            </w:r>
            <w:r w:rsidR="00EC59CD" w:rsidRPr="005070A2">
              <w:rPr>
                <w:rFonts w:ascii="Arial" w:eastAsia="Times New Roman" w:hAnsi="Arial" w:cs="Arial"/>
                <w:lang w:eastAsia="en-AU"/>
              </w:rPr>
              <w:t xml:space="preserve">) </w:t>
            </w:r>
            <w:r w:rsidRPr="005070A2">
              <w:rPr>
                <w:rFonts w:ascii="Arial" w:eastAsia="Times New Roman" w:hAnsi="Arial" w:cs="Arial"/>
                <w:lang w:eastAsia="en-AU"/>
              </w:rPr>
              <w:t xml:space="preserve">All dwellings will be connected to the </w:t>
            </w:r>
            <w:proofErr w:type="spellStart"/>
            <w:r w:rsidRPr="005070A2">
              <w:rPr>
                <w:rFonts w:ascii="Arial" w:eastAsia="Times New Roman" w:hAnsi="Arial" w:cs="Arial"/>
                <w:lang w:eastAsia="en-AU"/>
              </w:rPr>
              <w:t>Googong</w:t>
            </w:r>
            <w:proofErr w:type="spellEnd"/>
            <w:r w:rsidRPr="005070A2">
              <w:rPr>
                <w:rFonts w:ascii="Arial" w:eastAsia="Times New Roman" w:hAnsi="Arial" w:cs="Arial"/>
                <w:lang w:eastAsia="en-AU"/>
              </w:rPr>
              <w:t xml:space="preserve"> reticulated alternate water system.</w:t>
            </w:r>
          </w:p>
          <w:p w14:paraId="7FC830C9" w14:textId="77777777" w:rsidR="00FC08F5" w:rsidRPr="005070A2" w:rsidRDefault="00FC08F5" w:rsidP="00A62E2F">
            <w:pPr>
              <w:spacing w:after="0" w:line="240" w:lineRule="auto"/>
              <w:ind w:right="82"/>
              <w:jc w:val="both"/>
              <w:textAlignment w:val="baseline"/>
              <w:rPr>
                <w:rFonts w:ascii="Arial" w:eastAsia="Times New Roman" w:hAnsi="Arial" w:cs="Arial"/>
                <w:lang w:eastAsia="en-AU"/>
              </w:rPr>
            </w:pPr>
          </w:p>
          <w:p w14:paraId="14125E1B" w14:textId="174A6B90" w:rsidR="00FC08F5" w:rsidRPr="005070A2" w:rsidRDefault="00FC08F5" w:rsidP="00A62E2F">
            <w:pPr>
              <w:spacing w:after="0" w:line="240" w:lineRule="auto"/>
              <w:ind w:right="82"/>
              <w:jc w:val="both"/>
              <w:textAlignment w:val="baseline"/>
              <w:rPr>
                <w:rFonts w:ascii="Arial" w:eastAsia="Times New Roman" w:hAnsi="Arial" w:cs="Arial"/>
                <w:lang w:eastAsia="en-AU"/>
              </w:rPr>
            </w:pPr>
            <w:r w:rsidRPr="005070A2">
              <w:rPr>
                <w:rFonts w:ascii="Arial" w:eastAsia="Times New Roman" w:hAnsi="Arial" w:cs="Arial"/>
                <w:lang w:eastAsia="en-AU"/>
              </w:rPr>
              <w:t xml:space="preserve">b) </w:t>
            </w:r>
            <w:r w:rsidR="00BF03F5" w:rsidRPr="005070A2">
              <w:rPr>
                <w:rFonts w:ascii="Arial" w:eastAsia="Times New Roman" w:hAnsi="Arial" w:cs="Arial"/>
                <w:lang w:eastAsia="en-AU"/>
              </w:rPr>
              <w:t xml:space="preserve">A </w:t>
            </w:r>
            <w:r w:rsidR="00E435F9" w:rsidRPr="005070A2">
              <w:rPr>
                <w:rFonts w:ascii="Arial" w:eastAsia="Times New Roman" w:hAnsi="Arial" w:cs="Arial"/>
                <w:lang w:eastAsia="en-AU"/>
              </w:rPr>
              <w:t>Water Management Statement is provided with the development application.</w:t>
            </w:r>
          </w:p>
          <w:p w14:paraId="1F6A4478" w14:textId="77777777" w:rsidR="00E435F9" w:rsidRPr="005070A2" w:rsidRDefault="00E435F9" w:rsidP="00A62E2F">
            <w:pPr>
              <w:spacing w:after="0" w:line="240" w:lineRule="auto"/>
              <w:ind w:right="82"/>
              <w:jc w:val="both"/>
              <w:textAlignment w:val="baseline"/>
              <w:rPr>
                <w:rFonts w:ascii="Arial" w:eastAsia="Times New Roman" w:hAnsi="Arial" w:cs="Arial"/>
                <w:lang w:eastAsia="en-AU"/>
              </w:rPr>
            </w:pPr>
          </w:p>
          <w:p w14:paraId="5D59C0A4" w14:textId="3A5816D1" w:rsidR="00E435F9" w:rsidRPr="005070A2" w:rsidRDefault="00E435F9" w:rsidP="00A62E2F">
            <w:pPr>
              <w:spacing w:after="0" w:line="240" w:lineRule="auto"/>
              <w:ind w:right="82"/>
              <w:jc w:val="both"/>
              <w:textAlignment w:val="baseline"/>
              <w:rPr>
                <w:rFonts w:ascii="Arial" w:eastAsia="Times New Roman" w:hAnsi="Arial" w:cs="Arial"/>
                <w:lang w:eastAsia="en-AU"/>
              </w:rPr>
            </w:pPr>
            <w:r w:rsidRPr="005070A2">
              <w:rPr>
                <w:rFonts w:ascii="Arial" w:eastAsia="Times New Roman" w:hAnsi="Arial" w:cs="Arial"/>
                <w:lang w:eastAsia="en-AU"/>
              </w:rPr>
              <w:t xml:space="preserve">c) </w:t>
            </w:r>
            <w:r w:rsidR="006F047F" w:rsidRPr="005070A2">
              <w:rPr>
                <w:rFonts w:ascii="Arial" w:eastAsia="Times New Roman" w:hAnsi="Arial" w:cs="Arial"/>
                <w:lang w:eastAsia="en-AU"/>
              </w:rPr>
              <w:t xml:space="preserve">Details of proposed installation of appliances and plumbing </w:t>
            </w:r>
            <w:r w:rsidR="001B4E46" w:rsidRPr="005070A2">
              <w:rPr>
                <w:rFonts w:ascii="Arial" w:eastAsia="Times New Roman" w:hAnsi="Arial" w:cs="Arial"/>
                <w:lang w:eastAsia="en-AU"/>
              </w:rPr>
              <w:t>hardware will be detailed at construction stage.</w:t>
            </w:r>
          </w:p>
          <w:p w14:paraId="49D117F2" w14:textId="77777777" w:rsidR="001B4E46" w:rsidRPr="005070A2" w:rsidRDefault="001B4E46" w:rsidP="00A62E2F">
            <w:pPr>
              <w:spacing w:after="0" w:line="240" w:lineRule="auto"/>
              <w:ind w:right="82"/>
              <w:jc w:val="both"/>
              <w:textAlignment w:val="baseline"/>
              <w:rPr>
                <w:rFonts w:ascii="Arial" w:eastAsia="Times New Roman" w:hAnsi="Arial" w:cs="Arial"/>
                <w:lang w:eastAsia="en-AU"/>
              </w:rPr>
            </w:pPr>
          </w:p>
          <w:p w14:paraId="40C6292F" w14:textId="5689FE63" w:rsidR="001B4E46" w:rsidRPr="005070A2" w:rsidRDefault="001B4E46" w:rsidP="00A62E2F">
            <w:pPr>
              <w:spacing w:after="0" w:line="240" w:lineRule="auto"/>
              <w:ind w:right="82"/>
              <w:jc w:val="both"/>
              <w:textAlignment w:val="baseline"/>
              <w:rPr>
                <w:rFonts w:ascii="Arial" w:eastAsia="Times New Roman" w:hAnsi="Arial" w:cs="Arial"/>
                <w:lang w:eastAsia="en-AU"/>
              </w:rPr>
            </w:pPr>
            <w:r w:rsidRPr="005070A2">
              <w:rPr>
                <w:rFonts w:ascii="Arial" w:eastAsia="Times New Roman" w:hAnsi="Arial" w:cs="Arial"/>
                <w:lang w:eastAsia="en-AU"/>
              </w:rPr>
              <w:t>d)</w:t>
            </w:r>
            <w:r w:rsidR="00983507">
              <w:rPr>
                <w:rFonts w:ascii="Arial" w:eastAsia="Times New Roman" w:hAnsi="Arial" w:cs="Arial"/>
                <w:lang w:eastAsia="en-AU"/>
              </w:rPr>
              <w:t xml:space="preserve"> a</w:t>
            </w:r>
          </w:p>
          <w:p w14:paraId="26C7BF11" w14:textId="0845FB59" w:rsidR="00FC08F5" w:rsidRPr="005070A2" w:rsidRDefault="00FC08F5" w:rsidP="00A62E2F">
            <w:pPr>
              <w:spacing w:after="0" w:line="240" w:lineRule="auto"/>
              <w:ind w:right="82"/>
              <w:jc w:val="both"/>
              <w:textAlignment w:val="baseline"/>
              <w:rPr>
                <w:rFonts w:ascii="Arial" w:eastAsia="Times New Roman" w:hAnsi="Arial" w:cs="Arial"/>
                <w:lang w:eastAsia="en-AU"/>
              </w:rPr>
            </w:pPr>
          </w:p>
        </w:tc>
        <w:tc>
          <w:tcPr>
            <w:tcW w:w="1573" w:type="dxa"/>
            <w:tcBorders>
              <w:top w:val="single" w:sz="6" w:space="0" w:color="BFBFBF"/>
              <w:left w:val="single" w:sz="6" w:space="0" w:color="BFBFBF"/>
              <w:bottom w:val="single" w:sz="6" w:space="0" w:color="BFBFBF"/>
              <w:right w:val="single" w:sz="6" w:space="0" w:color="auto"/>
            </w:tcBorders>
            <w:shd w:val="clear" w:color="auto" w:fill="auto"/>
          </w:tcPr>
          <w:p w14:paraId="57F9C5CB" w14:textId="77777777" w:rsidR="00EC59CD" w:rsidRPr="005070A2" w:rsidRDefault="00EC59CD" w:rsidP="005070A2">
            <w:pPr>
              <w:spacing w:after="0" w:line="240" w:lineRule="auto"/>
              <w:jc w:val="center"/>
              <w:textAlignment w:val="baseline"/>
              <w:rPr>
                <w:rFonts w:ascii="Arial" w:eastAsia="Times New Roman" w:hAnsi="Arial" w:cs="Arial"/>
                <w:lang w:eastAsia="en-AU"/>
              </w:rPr>
            </w:pPr>
          </w:p>
        </w:tc>
      </w:tr>
    </w:tbl>
    <w:p w14:paraId="33549F23" w14:textId="77777777" w:rsidR="00144663" w:rsidRPr="005070A2" w:rsidRDefault="00144663" w:rsidP="005070A2">
      <w:pPr>
        <w:shd w:val="clear" w:color="auto" w:fill="FFFFFF"/>
        <w:spacing w:after="0" w:line="240" w:lineRule="auto"/>
        <w:ind w:right="-23"/>
        <w:jc w:val="both"/>
        <w:rPr>
          <w:rFonts w:ascii="Arial" w:hAnsi="Arial" w:cs="Arial"/>
          <w:color w:val="FF0000"/>
          <w:lang w:eastAsia="en-GB"/>
        </w:rPr>
      </w:pPr>
    </w:p>
    <w:p w14:paraId="46D6984D" w14:textId="1E4EDE90" w:rsidR="003C2929" w:rsidRPr="005070A2" w:rsidRDefault="003C2929" w:rsidP="005070A2">
      <w:pPr>
        <w:shd w:val="clear" w:color="auto" w:fill="FFFFFF"/>
        <w:spacing w:after="0" w:line="240" w:lineRule="auto"/>
        <w:ind w:right="-23"/>
        <w:jc w:val="both"/>
        <w:rPr>
          <w:rFonts w:ascii="Arial" w:hAnsi="Arial" w:cs="Arial"/>
          <w:lang w:eastAsia="en-GB"/>
        </w:rPr>
      </w:pPr>
      <w:r w:rsidRPr="005070A2">
        <w:rPr>
          <w:rFonts w:ascii="Arial" w:hAnsi="Arial" w:cs="Arial"/>
          <w:lang w:eastAsia="en-GB"/>
        </w:rPr>
        <w:t xml:space="preserve">The following contributions plans are </w:t>
      </w:r>
      <w:r w:rsidR="001C698E" w:rsidRPr="005070A2">
        <w:rPr>
          <w:rFonts w:ascii="Arial" w:hAnsi="Arial" w:cs="Arial"/>
          <w:lang w:eastAsia="en-GB"/>
        </w:rPr>
        <w:t>relevant</w:t>
      </w:r>
      <w:r w:rsidRPr="005070A2">
        <w:rPr>
          <w:rFonts w:ascii="Arial" w:hAnsi="Arial" w:cs="Arial"/>
          <w:lang w:eastAsia="en-GB"/>
        </w:rPr>
        <w:t xml:space="preserve"> </w:t>
      </w:r>
      <w:r w:rsidR="009668E0" w:rsidRPr="005070A2">
        <w:rPr>
          <w:rFonts w:ascii="Arial" w:hAnsi="Arial" w:cs="Arial"/>
          <w:lang w:eastAsia="en-GB"/>
        </w:rPr>
        <w:t xml:space="preserve">pursuant to Section </w:t>
      </w:r>
      <w:r w:rsidR="00D35712" w:rsidRPr="005070A2">
        <w:rPr>
          <w:rFonts w:ascii="Arial" w:hAnsi="Arial" w:cs="Arial"/>
          <w:lang w:eastAsia="en-GB"/>
        </w:rPr>
        <w:t xml:space="preserve">7.18 of the EP&amp;A Act </w:t>
      </w:r>
      <w:r w:rsidRPr="005070A2">
        <w:rPr>
          <w:rFonts w:ascii="Arial" w:hAnsi="Arial" w:cs="Arial"/>
          <w:lang w:eastAsia="en-GB"/>
        </w:rPr>
        <w:t>and have be</w:t>
      </w:r>
      <w:r w:rsidR="001C698E" w:rsidRPr="005070A2">
        <w:rPr>
          <w:rFonts w:ascii="Arial" w:hAnsi="Arial" w:cs="Arial"/>
          <w:lang w:eastAsia="en-GB"/>
        </w:rPr>
        <w:t>en</w:t>
      </w:r>
      <w:r w:rsidRPr="005070A2">
        <w:rPr>
          <w:rFonts w:ascii="Arial" w:hAnsi="Arial" w:cs="Arial"/>
          <w:lang w:eastAsia="en-GB"/>
        </w:rPr>
        <w:t xml:space="preserve"> considered in the </w:t>
      </w:r>
      <w:r w:rsidR="001C698E" w:rsidRPr="005070A2">
        <w:rPr>
          <w:rFonts w:ascii="Arial" w:hAnsi="Arial" w:cs="Arial"/>
          <w:lang w:eastAsia="en-GB"/>
        </w:rPr>
        <w:t>recommended conditions</w:t>
      </w:r>
      <w:r w:rsidR="009668E0" w:rsidRPr="005070A2">
        <w:rPr>
          <w:rFonts w:ascii="Arial" w:hAnsi="Arial" w:cs="Arial"/>
          <w:lang w:eastAsia="en-GB"/>
        </w:rPr>
        <w:t xml:space="preserve"> (</w:t>
      </w:r>
      <w:r w:rsidR="00D35712" w:rsidRPr="005070A2">
        <w:rPr>
          <w:rFonts w:ascii="Arial" w:hAnsi="Arial" w:cs="Arial"/>
          <w:lang w:eastAsia="en-GB"/>
        </w:rPr>
        <w:t>notwithstanding</w:t>
      </w:r>
      <w:r w:rsidR="009668E0" w:rsidRPr="005070A2">
        <w:rPr>
          <w:rFonts w:ascii="Arial" w:hAnsi="Arial" w:cs="Arial"/>
          <w:lang w:eastAsia="en-GB"/>
        </w:rPr>
        <w:t xml:space="preserve"> </w:t>
      </w:r>
      <w:r w:rsidR="00D35712" w:rsidRPr="005070A2">
        <w:rPr>
          <w:rFonts w:ascii="Arial" w:hAnsi="Arial" w:cs="Arial"/>
          <w:lang w:eastAsia="en-GB"/>
        </w:rPr>
        <w:t xml:space="preserve">Contributions </w:t>
      </w:r>
      <w:r w:rsidR="009668E0" w:rsidRPr="005070A2">
        <w:rPr>
          <w:rFonts w:ascii="Arial" w:hAnsi="Arial" w:cs="Arial"/>
          <w:lang w:eastAsia="en-GB"/>
        </w:rPr>
        <w:t>plans are not DCPs</w:t>
      </w:r>
      <w:r w:rsidR="00D35712" w:rsidRPr="005070A2">
        <w:rPr>
          <w:rFonts w:ascii="Arial" w:hAnsi="Arial" w:cs="Arial"/>
          <w:lang w:eastAsia="en-GB"/>
        </w:rPr>
        <w:t xml:space="preserve"> they are required to be considered)</w:t>
      </w:r>
      <w:r w:rsidR="001C698E" w:rsidRPr="005070A2">
        <w:rPr>
          <w:rFonts w:ascii="Arial" w:hAnsi="Arial" w:cs="Arial"/>
          <w:lang w:eastAsia="en-GB"/>
        </w:rPr>
        <w:t>:</w:t>
      </w:r>
    </w:p>
    <w:p w14:paraId="5EC28CD0" w14:textId="77777777" w:rsidR="001C698E" w:rsidRPr="005070A2" w:rsidRDefault="001C698E" w:rsidP="005070A2">
      <w:pPr>
        <w:shd w:val="clear" w:color="auto" w:fill="FFFFFF"/>
        <w:spacing w:after="0" w:line="240" w:lineRule="auto"/>
        <w:ind w:right="-23"/>
        <w:jc w:val="both"/>
        <w:rPr>
          <w:rFonts w:ascii="Arial" w:hAnsi="Arial" w:cs="Arial"/>
          <w:i/>
          <w:color w:val="FF0000"/>
          <w:lang w:eastAsia="en-GB"/>
        </w:rPr>
      </w:pPr>
    </w:p>
    <w:p w14:paraId="677C7B00" w14:textId="77777777" w:rsidR="00A078D7" w:rsidRPr="000D1F5D" w:rsidRDefault="00A078D7" w:rsidP="00A078D7">
      <w:pPr>
        <w:spacing w:after="120"/>
        <w:rPr>
          <w:rFonts w:ascii="Arial" w:hAnsi="Arial" w:cs="Arial"/>
          <w:b/>
          <w:u w:val="single"/>
        </w:rPr>
      </w:pPr>
      <w:r w:rsidRPr="000D1F5D">
        <w:rPr>
          <w:rFonts w:ascii="Arial" w:hAnsi="Arial" w:cs="Arial"/>
          <w:b/>
          <w:u w:val="single"/>
        </w:rPr>
        <w:t>SECTION 64 CONTRIBUTIONS</w:t>
      </w:r>
    </w:p>
    <w:p w14:paraId="2D87A144" w14:textId="77777777" w:rsidR="00A078D7" w:rsidRPr="000D1F5D" w:rsidRDefault="00A078D7" w:rsidP="00A078D7">
      <w:pPr>
        <w:jc w:val="both"/>
        <w:rPr>
          <w:rFonts w:ascii="Arial" w:hAnsi="Arial" w:cs="Arial"/>
        </w:rPr>
      </w:pPr>
      <w:r w:rsidRPr="000D1F5D">
        <w:rPr>
          <w:rFonts w:ascii="Arial" w:hAnsi="Arial" w:cs="Arial"/>
        </w:rPr>
        <w:t>The following Section 64 contributions are required for this location. Contributions were calculated by the creation of the strata subdivision with</w:t>
      </w:r>
      <w:r>
        <w:rPr>
          <w:rFonts w:ascii="Arial" w:hAnsi="Arial" w:cs="Arial"/>
        </w:rPr>
        <w:t xml:space="preserve"> 138</w:t>
      </w:r>
      <w:r w:rsidRPr="000D1F5D">
        <w:rPr>
          <w:rFonts w:ascii="Arial" w:hAnsi="Arial" w:cs="Arial"/>
        </w:rPr>
        <w:t xml:space="preserve"> townhouses with reference to the NSW Water Directorate Section 64 Determinations of ETs Guidelines - April 2017.  The water and sewer headworks contributions are calculated as </w:t>
      </w:r>
      <w:proofErr w:type="gramStart"/>
      <w:r w:rsidRPr="000D1F5D">
        <w:rPr>
          <w:rFonts w:ascii="Arial" w:hAnsi="Arial" w:cs="Arial"/>
        </w:rPr>
        <w:t>follows;</w:t>
      </w:r>
      <w:proofErr w:type="gramEnd"/>
    </w:p>
    <w:p w14:paraId="4742879E" w14:textId="77777777" w:rsidR="00A078D7" w:rsidRPr="000D1F5D" w:rsidRDefault="00A078D7" w:rsidP="00A078D7">
      <w:pPr>
        <w:spacing w:line="250" w:lineRule="auto"/>
        <w:ind w:right="64"/>
        <w:jc w:val="both"/>
        <w:rPr>
          <w:rFonts w:ascii="Arial" w:hAnsi="Arial" w:cs="Arial"/>
          <w:lang w:eastAsia="en-AU"/>
        </w:rPr>
      </w:pPr>
    </w:p>
    <w:tbl>
      <w:tblPr>
        <w:tblStyle w:val="TableGrid2"/>
        <w:tblW w:w="9067" w:type="dxa"/>
        <w:tblLook w:val="04A0" w:firstRow="1" w:lastRow="0" w:firstColumn="1" w:lastColumn="0" w:noHBand="0" w:noVBand="1"/>
      </w:tblPr>
      <w:tblGrid>
        <w:gridCol w:w="3964"/>
        <w:gridCol w:w="2552"/>
        <w:gridCol w:w="2551"/>
      </w:tblGrid>
      <w:tr w:rsidR="00A078D7" w:rsidRPr="000D1F5D" w14:paraId="57AEBB8C" w14:textId="77777777" w:rsidTr="003F4E95">
        <w:tc>
          <w:tcPr>
            <w:tcW w:w="3964" w:type="dxa"/>
          </w:tcPr>
          <w:p w14:paraId="5E599109" w14:textId="77777777" w:rsidR="00A078D7" w:rsidRPr="000D1F5D" w:rsidRDefault="00A078D7" w:rsidP="003F4E95">
            <w:pPr>
              <w:spacing w:after="120"/>
              <w:jc w:val="both"/>
              <w:rPr>
                <w:rFonts w:ascii="Arial" w:hAnsi="Arial" w:cs="Arial"/>
                <w:b/>
                <w:bCs/>
              </w:rPr>
            </w:pPr>
            <w:r w:rsidRPr="000D1F5D">
              <w:rPr>
                <w:rFonts w:ascii="Arial" w:hAnsi="Arial" w:cs="Arial"/>
                <w:b/>
                <w:bCs/>
              </w:rPr>
              <w:t>Unit Type</w:t>
            </w:r>
          </w:p>
        </w:tc>
        <w:tc>
          <w:tcPr>
            <w:tcW w:w="2552" w:type="dxa"/>
          </w:tcPr>
          <w:p w14:paraId="2D1E01E7" w14:textId="77777777" w:rsidR="00A078D7" w:rsidRPr="000D1F5D" w:rsidRDefault="00A078D7" w:rsidP="003F4E95">
            <w:pPr>
              <w:spacing w:after="120"/>
              <w:jc w:val="right"/>
              <w:rPr>
                <w:rFonts w:ascii="Arial" w:hAnsi="Arial" w:cs="Arial"/>
                <w:b/>
                <w:bCs/>
              </w:rPr>
            </w:pPr>
            <w:r w:rsidRPr="000D1F5D">
              <w:rPr>
                <w:rFonts w:ascii="Arial" w:hAnsi="Arial" w:cs="Arial"/>
                <w:b/>
                <w:bCs/>
              </w:rPr>
              <w:t>Water ET</w:t>
            </w:r>
          </w:p>
        </w:tc>
        <w:tc>
          <w:tcPr>
            <w:tcW w:w="2551" w:type="dxa"/>
          </w:tcPr>
          <w:p w14:paraId="733BC984" w14:textId="77777777" w:rsidR="00A078D7" w:rsidRPr="000D1F5D" w:rsidRDefault="00A078D7" w:rsidP="003F4E95">
            <w:pPr>
              <w:spacing w:after="120"/>
              <w:jc w:val="right"/>
              <w:rPr>
                <w:rFonts w:ascii="Arial" w:hAnsi="Arial" w:cs="Arial"/>
                <w:b/>
                <w:bCs/>
              </w:rPr>
            </w:pPr>
            <w:r w:rsidRPr="000D1F5D">
              <w:rPr>
                <w:rFonts w:ascii="Arial" w:hAnsi="Arial" w:cs="Arial"/>
                <w:b/>
                <w:bCs/>
              </w:rPr>
              <w:t>Sewer ET</w:t>
            </w:r>
          </w:p>
        </w:tc>
      </w:tr>
      <w:tr w:rsidR="00A078D7" w:rsidRPr="000D1F5D" w14:paraId="6DEF30A3" w14:textId="77777777" w:rsidTr="003F4E95">
        <w:tc>
          <w:tcPr>
            <w:tcW w:w="3964" w:type="dxa"/>
          </w:tcPr>
          <w:p w14:paraId="655DC798" w14:textId="77777777" w:rsidR="00A078D7" w:rsidRPr="000D1F5D" w:rsidRDefault="00A078D7" w:rsidP="003F4E95">
            <w:pPr>
              <w:spacing w:after="120"/>
              <w:rPr>
                <w:rFonts w:ascii="Arial" w:hAnsi="Arial" w:cs="Arial"/>
              </w:rPr>
            </w:pPr>
            <w:r>
              <w:rPr>
                <w:rFonts w:ascii="Arial" w:hAnsi="Arial" w:cs="Arial"/>
              </w:rPr>
              <w:t>22</w:t>
            </w:r>
            <w:r w:rsidRPr="000D1F5D">
              <w:rPr>
                <w:rFonts w:ascii="Arial" w:hAnsi="Arial" w:cs="Arial"/>
              </w:rPr>
              <w:t xml:space="preserve">x </w:t>
            </w:r>
            <w:r>
              <w:rPr>
                <w:rFonts w:ascii="Arial" w:hAnsi="Arial" w:cs="Arial"/>
              </w:rPr>
              <w:t>Four</w:t>
            </w:r>
            <w:r w:rsidRPr="000D1F5D">
              <w:rPr>
                <w:rFonts w:ascii="Arial" w:hAnsi="Arial" w:cs="Arial"/>
              </w:rPr>
              <w:t xml:space="preserve"> Bedroom </w:t>
            </w:r>
            <w:r>
              <w:rPr>
                <w:rFonts w:ascii="Arial" w:hAnsi="Arial" w:cs="Arial"/>
              </w:rPr>
              <w:t>dwellings</w:t>
            </w:r>
          </w:p>
        </w:tc>
        <w:tc>
          <w:tcPr>
            <w:tcW w:w="2552" w:type="dxa"/>
          </w:tcPr>
          <w:p w14:paraId="59BEF4F9" w14:textId="77777777" w:rsidR="00A078D7" w:rsidRPr="000D1F5D" w:rsidRDefault="00A078D7" w:rsidP="003F4E95">
            <w:pPr>
              <w:spacing w:after="120"/>
              <w:jc w:val="right"/>
              <w:rPr>
                <w:rFonts w:ascii="Arial" w:hAnsi="Arial" w:cs="Arial"/>
              </w:rPr>
            </w:pPr>
            <w:r>
              <w:rPr>
                <w:rFonts w:ascii="Arial" w:hAnsi="Arial" w:cs="Arial"/>
              </w:rPr>
              <w:t>22</w:t>
            </w:r>
            <w:r w:rsidRPr="000D1F5D">
              <w:rPr>
                <w:rFonts w:ascii="Arial" w:hAnsi="Arial" w:cs="Arial"/>
              </w:rPr>
              <w:t xml:space="preserve"> x </w:t>
            </w:r>
            <w:r>
              <w:rPr>
                <w:rFonts w:ascii="Arial" w:hAnsi="Arial" w:cs="Arial"/>
              </w:rPr>
              <w:t>0.8</w:t>
            </w:r>
            <w:r w:rsidRPr="000D1F5D">
              <w:rPr>
                <w:rFonts w:ascii="Arial" w:hAnsi="Arial" w:cs="Arial"/>
              </w:rPr>
              <w:t xml:space="preserve"> = </w:t>
            </w:r>
            <w:r>
              <w:rPr>
                <w:rFonts w:ascii="Arial" w:hAnsi="Arial" w:cs="Arial"/>
              </w:rPr>
              <w:t>17.6</w:t>
            </w:r>
          </w:p>
        </w:tc>
        <w:tc>
          <w:tcPr>
            <w:tcW w:w="2551" w:type="dxa"/>
          </w:tcPr>
          <w:p w14:paraId="0DC8DDBC" w14:textId="77777777" w:rsidR="00A078D7" w:rsidRPr="000D1F5D" w:rsidRDefault="00A078D7" w:rsidP="003F4E95">
            <w:pPr>
              <w:spacing w:after="120"/>
              <w:ind w:firstLine="314"/>
              <w:jc w:val="right"/>
              <w:rPr>
                <w:rFonts w:ascii="Arial" w:hAnsi="Arial" w:cs="Arial"/>
              </w:rPr>
            </w:pPr>
            <w:r>
              <w:rPr>
                <w:rFonts w:ascii="Arial" w:hAnsi="Arial" w:cs="Arial"/>
              </w:rPr>
              <w:t>22</w:t>
            </w:r>
            <w:r w:rsidRPr="000D1F5D">
              <w:rPr>
                <w:rFonts w:ascii="Arial" w:hAnsi="Arial" w:cs="Arial"/>
              </w:rPr>
              <w:t xml:space="preserve"> x 1.0 = </w:t>
            </w:r>
            <w:r>
              <w:rPr>
                <w:rFonts w:ascii="Arial" w:hAnsi="Arial" w:cs="Arial"/>
              </w:rPr>
              <w:t>22</w:t>
            </w:r>
          </w:p>
        </w:tc>
      </w:tr>
      <w:tr w:rsidR="00A078D7" w:rsidRPr="000D1F5D" w14:paraId="4BFB01FB" w14:textId="77777777" w:rsidTr="003F4E95">
        <w:tc>
          <w:tcPr>
            <w:tcW w:w="3964" w:type="dxa"/>
          </w:tcPr>
          <w:p w14:paraId="0C29D807" w14:textId="77777777" w:rsidR="00A078D7" w:rsidRPr="000D1F5D" w:rsidRDefault="00A078D7" w:rsidP="003F4E95">
            <w:pPr>
              <w:spacing w:after="120"/>
              <w:rPr>
                <w:rFonts w:ascii="Arial" w:hAnsi="Arial" w:cs="Arial"/>
              </w:rPr>
            </w:pPr>
            <w:r>
              <w:rPr>
                <w:rFonts w:ascii="Arial" w:hAnsi="Arial" w:cs="Arial"/>
              </w:rPr>
              <w:t>26</w:t>
            </w:r>
            <w:r w:rsidRPr="000D1F5D">
              <w:rPr>
                <w:rFonts w:ascii="Arial" w:hAnsi="Arial" w:cs="Arial"/>
              </w:rPr>
              <w:t>x T</w:t>
            </w:r>
            <w:r>
              <w:rPr>
                <w:rFonts w:ascii="Arial" w:hAnsi="Arial" w:cs="Arial"/>
              </w:rPr>
              <w:t>hree</w:t>
            </w:r>
            <w:r w:rsidRPr="000D1F5D">
              <w:rPr>
                <w:rFonts w:ascii="Arial" w:hAnsi="Arial" w:cs="Arial"/>
              </w:rPr>
              <w:t xml:space="preserve"> Bedroom </w:t>
            </w:r>
            <w:r>
              <w:rPr>
                <w:rFonts w:ascii="Arial" w:hAnsi="Arial" w:cs="Arial"/>
              </w:rPr>
              <w:t>dwellings</w:t>
            </w:r>
          </w:p>
        </w:tc>
        <w:tc>
          <w:tcPr>
            <w:tcW w:w="2552" w:type="dxa"/>
          </w:tcPr>
          <w:p w14:paraId="3C512CEE" w14:textId="77777777" w:rsidR="00A078D7" w:rsidRPr="000D1F5D" w:rsidRDefault="00A078D7" w:rsidP="003F4E95">
            <w:pPr>
              <w:spacing w:after="120"/>
              <w:jc w:val="right"/>
              <w:rPr>
                <w:rFonts w:ascii="Arial" w:hAnsi="Arial" w:cs="Arial"/>
              </w:rPr>
            </w:pPr>
            <w:r>
              <w:rPr>
                <w:rFonts w:ascii="Arial" w:hAnsi="Arial" w:cs="Arial"/>
              </w:rPr>
              <w:t>26</w:t>
            </w:r>
            <w:r w:rsidRPr="000D1F5D">
              <w:rPr>
                <w:rFonts w:ascii="Arial" w:hAnsi="Arial" w:cs="Arial"/>
              </w:rPr>
              <w:t xml:space="preserve"> x </w:t>
            </w:r>
            <w:r>
              <w:rPr>
                <w:rFonts w:ascii="Arial" w:hAnsi="Arial" w:cs="Arial"/>
              </w:rPr>
              <w:t>0.8</w:t>
            </w:r>
            <w:r w:rsidRPr="000D1F5D">
              <w:rPr>
                <w:rFonts w:ascii="Arial" w:hAnsi="Arial" w:cs="Arial"/>
              </w:rPr>
              <w:t xml:space="preserve"> = </w:t>
            </w:r>
            <w:r>
              <w:rPr>
                <w:rFonts w:ascii="Arial" w:hAnsi="Arial" w:cs="Arial"/>
              </w:rPr>
              <w:t>20</w:t>
            </w:r>
            <w:r w:rsidRPr="000D1F5D">
              <w:rPr>
                <w:rFonts w:ascii="Arial" w:hAnsi="Arial" w:cs="Arial"/>
              </w:rPr>
              <w:t>.</w:t>
            </w:r>
            <w:r>
              <w:rPr>
                <w:rFonts w:ascii="Arial" w:hAnsi="Arial" w:cs="Arial"/>
              </w:rPr>
              <w:t>8</w:t>
            </w:r>
          </w:p>
        </w:tc>
        <w:tc>
          <w:tcPr>
            <w:tcW w:w="2551" w:type="dxa"/>
          </w:tcPr>
          <w:p w14:paraId="11357CA2" w14:textId="77777777" w:rsidR="00A078D7" w:rsidRPr="000D1F5D" w:rsidRDefault="00A078D7" w:rsidP="003F4E95">
            <w:pPr>
              <w:spacing w:after="120"/>
              <w:ind w:firstLine="314"/>
              <w:jc w:val="right"/>
              <w:rPr>
                <w:rFonts w:ascii="Arial" w:hAnsi="Arial" w:cs="Arial"/>
              </w:rPr>
            </w:pPr>
            <w:r>
              <w:rPr>
                <w:rFonts w:ascii="Arial" w:hAnsi="Arial" w:cs="Arial"/>
              </w:rPr>
              <w:t>26</w:t>
            </w:r>
            <w:r w:rsidRPr="000D1F5D">
              <w:rPr>
                <w:rFonts w:ascii="Arial" w:hAnsi="Arial" w:cs="Arial"/>
              </w:rPr>
              <w:t xml:space="preserve"> x </w:t>
            </w:r>
            <w:r>
              <w:rPr>
                <w:rFonts w:ascii="Arial" w:hAnsi="Arial" w:cs="Arial"/>
              </w:rPr>
              <w:t>1.0</w:t>
            </w:r>
            <w:r w:rsidRPr="000D1F5D">
              <w:rPr>
                <w:rFonts w:ascii="Arial" w:hAnsi="Arial" w:cs="Arial"/>
              </w:rPr>
              <w:t xml:space="preserve"> = </w:t>
            </w:r>
            <w:r>
              <w:rPr>
                <w:rFonts w:ascii="Arial" w:hAnsi="Arial" w:cs="Arial"/>
              </w:rPr>
              <w:t>26</w:t>
            </w:r>
          </w:p>
        </w:tc>
      </w:tr>
      <w:tr w:rsidR="00A078D7" w:rsidRPr="000D1F5D" w14:paraId="7BE259BE" w14:textId="77777777" w:rsidTr="003F4E95">
        <w:tc>
          <w:tcPr>
            <w:tcW w:w="3964" w:type="dxa"/>
          </w:tcPr>
          <w:p w14:paraId="7787DDAF" w14:textId="77777777" w:rsidR="00A078D7" w:rsidRPr="000D1F5D" w:rsidRDefault="00A078D7" w:rsidP="003F4E95">
            <w:pPr>
              <w:spacing w:after="120"/>
              <w:rPr>
                <w:rFonts w:ascii="Arial" w:hAnsi="Arial" w:cs="Arial"/>
              </w:rPr>
            </w:pPr>
            <w:r>
              <w:rPr>
                <w:rFonts w:ascii="Arial" w:hAnsi="Arial" w:cs="Arial"/>
              </w:rPr>
              <w:t>47</w:t>
            </w:r>
            <w:r w:rsidRPr="000D1F5D">
              <w:rPr>
                <w:rFonts w:ascii="Arial" w:hAnsi="Arial" w:cs="Arial"/>
              </w:rPr>
              <w:t xml:space="preserve">x </w:t>
            </w:r>
            <w:r>
              <w:rPr>
                <w:rFonts w:ascii="Arial" w:hAnsi="Arial" w:cs="Arial"/>
              </w:rPr>
              <w:t>Two</w:t>
            </w:r>
            <w:r w:rsidRPr="000D1F5D">
              <w:rPr>
                <w:rFonts w:ascii="Arial" w:hAnsi="Arial" w:cs="Arial"/>
              </w:rPr>
              <w:t xml:space="preserve"> Bedroom </w:t>
            </w:r>
            <w:r>
              <w:rPr>
                <w:rFonts w:ascii="Arial" w:hAnsi="Arial" w:cs="Arial"/>
              </w:rPr>
              <w:t>dwellings</w:t>
            </w:r>
          </w:p>
        </w:tc>
        <w:tc>
          <w:tcPr>
            <w:tcW w:w="2552" w:type="dxa"/>
          </w:tcPr>
          <w:p w14:paraId="32508B2B" w14:textId="77777777" w:rsidR="00A078D7" w:rsidRPr="000D1F5D" w:rsidRDefault="00A078D7" w:rsidP="003F4E95">
            <w:pPr>
              <w:spacing w:after="120"/>
              <w:jc w:val="right"/>
              <w:rPr>
                <w:rFonts w:ascii="Arial" w:hAnsi="Arial" w:cs="Arial"/>
              </w:rPr>
            </w:pPr>
            <w:r>
              <w:rPr>
                <w:rFonts w:ascii="Arial" w:hAnsi="Arial" w:cs="Arial"/>
              </w:rPr>
              <w:t>47</w:t>
            </w:r>
            <w:r w:rsidRPr="000D1F5D">
              <w:rPr>
                <w:rFonts w:ascii="Arial" w:hAnsi="Arial" w:cs="Arial"/>
              </w:rPr>
              <w:t xml:space="preserve"> x 0.</w:t>
            </w:r>
            <w:r>
              <w:rPr>
                <w:rFonts w:ascii="Arial" w:hAnsi="Arial" w:cs="Arial"/>
              </w:rPr>
              <w:t>6</w:t>
            </w:r>
            <w:r w:rsidRPr="000D1F5D">
              <w:rPr>
                <w:rFonts w:ascii="Arial" w:hAnsi="Arial" w:cs="Arial"/>
              </w:rPr>
              <w:t xml:space="preserve"> = </w:t>
            </w:r>
            <w:r>
              <w:rPr>
                <w:rFonts w:ascii="Arial" w:hAnsi="Arial" w:cs="Arial"/>
              </w:rPr>
              <w:t>28</w:t>
            </w:r>
            <w:r w:rsidRPr="000D1F5D">
              <w:rPr>
                <w:rFonts w:ascii="Arial" w:hAnsi="Arial" w:cs="Arial"/>
              </w:rPr>
              <w:t>.</w:t>
            </w:r>
            <w:r>
              <w:rPr>
                <w:rFonts w:ascii="Arial" w:hAnsi="Arial" w:cs="Arial"/>
              </w:rPr>
              <w:t>2</w:t>
            </w:r>
          </w:p>
        </w:tc>
        <w:tc>
          <w:tcPr>
            <w:tcW w:w="2551" w:type="dxa"/>
          </w:tcPr>
          <w:p w14:paraId="56F7CF8E" w14:textId="77777777" w:rsidR="00A078D7" w:rsidRPr="000D1F5D" w:rsidRDefault="00A078D7" w:rsidP="003F4E95">
            <w:pPr>
              <w:spacing w:after="120"/>
              <w:ind w:firstLine="314"/>
              <w:jc w:val="right"/>
              <w:rPr>
                <w:rFonts w:ascii="Arial" w:hAnsi="Arial" w:cs="Arial"/>
              </w:rPr>
            </w:pPr>
            <w:r>
              <w:rPr>
                <w:rFonts w:ascii="Arial" w:hAnsi="Arial" w:cs="Arial"/>
              </w:rPr>
              <w:t>47</w:t>
            </w:r>
            <w:r w:rsidRPr="000D1F5D">
              <w:rPr>
                <w:rFonts w:ascii="Arial" w:hAnsi="Arial" w:cs="Arial"/>
              </w:rPr>
              <w:t xml:space="preserve"> x 0.</w:t>
            </w:r>
            <w:r>
              <w:rPr>
                <w:rFonts w:ascii="Arial" w:hAnsi="Arial" w:cs="Arial"/>
              </w:rPr>
              <w:t>75</w:t>
            </w:r>
            <w:r w:rsidRPr="000D1F5D">
              <w:rPr>
                <w:rFonts w:ascii="Arial" w:hAnsi="Arial" w:cs="Arial"/>
              </w:rPr>
              <w:t xml:space="preserve"> = </w:t>
            </w:r>
            <w:r>
              <w:rPr>
                <w:rFonts w:ascii="Arial" w:hAnsi="Arial" w:cs="Arial"/>
              </w:rPr>
              <w:t>35.25</w:t>
            </w:r>
          </w:p>
        </w:tc>
      </w:tr>
      <w:tr w:rsidR="00A078D7" w:rsidRPr="000D1F5D" w14:paraId="15153BC7" w14:textId="77777777" w:rsidTr="003F4E95">
        <w:tc>
          <w:tcPr>
            <w:tcW w:w="3964" w:type="dxa"/>
          </w:tcPr>
          <w:p w14:paraId="3599C217" w14:textId="77777777" w:rsidR="00A078D7" w:rsidRPr="000D1F5D" w:rsidRDefault="00A078D7" w:rsidP="003F4E95">
            <w:pPr>
              <w:spacing w:after="120"/>
              <w:rPr>
                <w:rFonts w:ascii="Arial" w:hAnsi="Arial" w:cs="Arial"/>
              </w:rPr>
            </w:pPr>
            <w:r>
              <w:rPr>
                <w:rFonts w:ascii="Arial" w:hAnsi="Arial" w:cs="Arial"/>
              </w:rPr>
              <w:t>43</w:t>
            </w:r>
            <w:r w:rsidRPr="000D1F5D">
              <w:rPr>
                <w:rFonts w:ascii="Arial" w:hAnsi="Arial" w:cs="Arial"/>
              </w:rPr>
              <w:t xml:space="preserve">x </w:t>
            </w:r>
            <w:r>
              <w:rPr>
                <w:rFonts w:ascii="Arial" w:hAnsi="Arial" w:cs="Arial"/>
              </w:rPr>
              <w:t>One</w:t>
            </w:r>
            <w:r w:rsidRPr="000D1F5D">
              <w:rPr>
                <w:rFonts w:ascii="Arial" w:hAnsi="Arial" w:cs="Arial"/>
              </w:rPr>
              <w:t xml:space="preserve"> Bedroom </w:t>
            </w:r>
            <w:r>
              <w:rPr>
                <w:rFonts w:ascii="Arial" w:hAnsi="Arial" w:cs="Arial"/>
              </w:rPr>
              <w:t>dwellings</w:t>
            </w:r>
          </w:p>
        </w:tc>
        <w:tc>
          <w:tcPr>
            <w:tcW w:w="2552" w:type="dxa"/>
          </w:tcPr>
          <w:p w14:paraId="66B7ADC4" w14:textId="77777777" w:rsidR="00A078D7" w:rsidRPr="000D1F5D" w:rsidRDefault="00A078D7" w:rsidP="003F4E95">
            <w:pPr>
              <w:spacing w:after="120"/>
              <w:jc w:val="right"/>
              <w:rPr>
                <w:rFonts w:ascii="Arial" w:hAnsi="Arial" w:cs="Arial"/>
              </w:rPr>
            </w:pPr>
            <w:r>
              <w:rPr>
                <w:rFonts w:ascii="Arial" w:hAnsi="Arial" w:cs="Arial"/>
              </w:rPr>
              <w:t>43</w:t>
            </w:r>
            <w:r w:rsidRPr="000D1F5D">
              <w:rPr>
                <w:rFonts w:ascii="Arial" w:hAnsi="Arial" w:cs="Arial"/>
              </w:rPr>
              <w:t xml:space="preserve"> x 0.</w:t>
            </w:r>
            <w:r>
              <w:rPr>
                <w:rFonts w:ascii="Arial" w:hAnsi="Arial" w:cs="Arial"/>
              </w:rPr>
              <w:t>4</w:t>
            </w:r>
            <w:r w:rsidRPr="000D1F5D">
              <w:rPr>
                <w:rFonts w:ascii="Arial" w:hAnsi="Arial" w:cs="Arial"/>
              </w:rPr>
              <w:t xml:space="preserve"> = </w:t>
            </w:r>
            <w:r>
              <w:rPr>
                <w:rFonts w:ascii="Arial" w:hAnsi="Arial" w:cs="Arial"/>
              </w:rPr>
              <w:t>17</w:t>
            </w:r>
            <w:r w:rsidRPr="000D1F5D">
              <w:rPr>
                <w:rFonts w:ascii="Arial" w:hAnsi="Arial" w:cs="Arial"/>
              </w:rPr>
              <w:t>.</w:t>
            </w:r>
            <w:r>
              <w:rPr>
                <w:rFonts w:ascii="Arial" w:hAnsi="Arial" w:cs="Arial"/>
              </w:rPr>
              <w:t>2</w:t>
            </w:r>
          </w:p>
        </w:tc>
        <w:tc>
          <w:tcPr>
            <w:tcW w:w="2551" w:type="dxa"/>
          </w:tcPr>
          <w:p w14:paraId="2F9227FF" w14:textId="77777777" w:rsidR="00A078D7" w:rsidRPr="000D1F5D" w:rsidRDefault="00A078D7" w:rsidP="003F4E95">
            <w:pPr>
              <w:spacing w:after="120"/>
              <w:ind w:firstLine="314"/>
              <w:jc w:val="right"/>
              <w:rPr>
                <w:rFonts w:ascii="Arial" w:hAnsi="Arial" w:cs="Arial"/>
              </w:rPr>
            </w:pPr>
            <w:r>
              <w:rPr>
                <w:rFonts w:ascii="Arial" w:hAnsi="Arial" w:cs="Arial"/>
              </w:rPr>
              <w:t>43</w:t>
            </w:r>
            <w:r w:rsidRPr="000D1F5D">
              <w:rPr>
                <w:rFonts w:ascii="Arial" w:hAnsi="Arial" w:cs="Arial"/>
              </w:rPr>
              <w:t xml:space="preserve"> x 0.</w:t>
            </w:r>
            <w:r>
              <w:rPr>
                <w:rFonts w:ascii="Arial" w:hAnsi="Arial" w:cs="Arial"/>
              </w:rPr>
              <w:t>5</w:t>
            </w:r>
            <w:r w:rsidRPr="000D1F5D">
              <w:rPr>
                <w:rFonts w:ascii="Arial" w:hAnsi="Arial" w:cs="Arial"/>
              </w:rPr>
              <w:t xml:space="preserve"> = </w:t>
            </w:r>
            <w:r>
              <w:rPr>
                <w:rFonts w:ascii="Arial" w:hAnsi="Arial" w:cs="Arial"/>
              </w:rPr>
              <w:t>21.5</w:t>
            </w:r>
          </w:p>
        </w:tc>
      </w:tr>
      <w:tr w:rsidR="00A078D7" w:rsidRPr="000D1F5D" w14:paraId="185B50C7" w14:textId="77777777" w:rsidTr="003F4E95">
        <w:tc>
          <w:tcPr>
            <w:tcW w:w="3964" w:type="dxa"/>
          </w:tcPr>
          <w:p w14:paraId="6AA30879" w14:textId="77777777" w:rsidR="00A078D7" w:rsidRPr="000D1F5D" w:rsidRDefault="00A078D7" w:rsidP="003F4E95">
            <w:pPr>
              <w:spacing w:after="120"/>
              <w:rPr>
                <w:rFonts w:ascii="Arial" w:hAnsi="Arial" w:cs="Arial"/>
                <w:b/>
                <w:bCs/>
              </w:rPr>
            </w:pPr>
            <w:r w:rsidRPr="000D1F5D">
              <w:rPr>
                <w:rFonts w:ascii="Arial" w:hAnsi="Arial" w:cs="Arial"/>
                <w:b/>
                <w:bCs/>
              </w:rPr>
              <w:t>Totals</w:t>
            </w:r>
          </w:p>
        </w:tc>
        <w:tc>
          <w:tcPr>
            <w:tcW w:w="2552" w:type="dxa"/>
          </w:tcPr>
          <w:p w14:paraId="0B88F93B" w14:textId="77777777" w:rsidR="00A078D7" w:rsidRPr="000D1F5D" w:rsidRDefault="00A078D7" w:rsidP="003F4E95">
            <w:pPr>
              <w:spacing w:after="120"/>
              <w:jc w:val="right"/>
              <w:rPr>
                <w:rFonts w:ascii="Arial" w:hAnsi="Arial" w:cs="Arial"/>
                <w:b/>
                <w:bCs/>
              </w:rPr>
            </w:pPr>
            <w:r>
              <w:rPr>
                <w:rFonts w:ascii="Arial" w:hAnsi="Arial" w:cs="Arial"/>
                <w:b/>
                <w:bCs/>
              </w:rPr>
              <w:t>83</w:t>
            </w:r>
            <w:r w:rsidRPr="000D1F5D">
              <w:rPr>
                <w:rFonts w:ascii="Arial" w:hAnsi="Arial" w:cs="Arial"/>
                <w:b/>
                <w:bCs/>
              </w:rPr>
              <w:t>.</w:t>
            </w:r>
            <w:r>
              <w:rPr>
                <w:rFonts w:ascii="Arial" w:hAnsi="Arial" w:cs="Arial"/>
                <w:b/>
                <w:bCs/>
              </w:rPr>
              <w:t>8</w:t>
            </w:r>
            <w:r w:rsidRPr="000D1F5D">
              <w:rPr>
                <w:rFonts w:ascii="Arial" w:hAnsi="Arial" w:cs="Arial"/>
                <w:b/>
                <w:bCs/>
              </w:rPr>
              <w:t xml:space="preserve"> ET</w:t>
            </w:r>
          </w:p>
        </w:tc>
        <w:tc>
          <w:tcPr>
            <w:tcW w:w="2551" w:type="dxa"/>
          </w:tcPr>
          <w:p w14:paraId="20CDF5CC" w14:textId="77777777" w:rsidR="00A078D7" w:rsidRPr="000D1F5D" w:rsidRDefault="00A078D7" w:rsidP="003F4E95">
            <w:pPr>
              <w:spacing w:after="120"/>
              <w:ind w:firstLine="314"/>
              <w:jc w:val="right"/>
              <w:rPr>
                <w:rFonts w:ascii="Arial" w:hAnsi="Arial" w:cs="Arial"/>
                <w:b/>
                <w:bCs/>
              </w:rPr>
            </w:pPr>
            <w:r>
              <w:rPr>
                <w:rFonts w:ascii="Arial" w:hAnsi="Arial" w:cs="Arial"/>
                <w:b/>
                <w:bCs/>
              </w:rPr>
              <w:t>104</w:t>
            </w:r>
            <w:r w:rsidRPr="000D1F5D">
              <w:rPr>
                <w:rFonts w:ascii="Arial" w:hAnsi="Arial" w:cs="Arial"/>
                <w:b/>
                <w:bCs/>
              </w:rPr>
              <w:t>.</w:t>
            </w:r>
            <w:r>
              <w:rPr>
                <w:rFonts w:ascii="Arial" w:hAnsi="Arial" w:cs="Arial"/>
                <w:b/>
                <w:bCs/>
              </w:rPr>
              <w:t>75</w:t>
            </w:r>
            <w:r w:rsidRPr="000D1F5D">
              <w:rPr>
                <w:rFonts w:ascii="Arial" w:hAnsi="Arial" w:cs="Arial"/>
                <w:b/>
                <w:bCs/>
              </w:rPr>
              <w:t xml:space="preserve"> ET</w:t>
            </w:r>
          </w:p>
        </w:tc>
      </w:tr>
    </w:tbl>
    <w:p w14:paraId="0236A894" w14:textId="77777777" w:rsidR="00A078D7" w:rsidRDefault="00A078D7" w:rsidP="00A078D7">
      <w:pPr>
        <w:spacing w:after="120"/>
        <w:rPr>
          <w:rFonts w:ascii="Arial" w:hAnsi="Arial" w:cs="Arial"/>
          <w:b/>
          <w:u w:val="single"/>
        </w:rPr>
      </w:pPr>
    </w:p>
    <w:p w14:paraId="05EDF7C8" w14:textId="77777777" w:rsidR="00A078D7" w:rsidRPr="00FD45B2" w:rsidRDefault="00A078D7" w:rsidP="00A078D7">
      <w:pPr>
        <w:spacing w:after="120"/>
        <w:jc w:val="both"/>
        <w:rPr>
          <w:rFonts w:ascii="Arial" w:hAnsi="Arial" w:cs="Arial"/>
        </w:rPr>
      </w:pPr>
      <w:r w:rsidRPr="00FD45B2">
        <w:rPr>
          <w:rFonts w:ascii="Arial" w:hAnsi="Arial" w:cs="Arial"/>
        </w:rPr>
        <w:t xml:space="preserve">Council and </w:t>
      </w:r>
      <w:proofErr w:type="spellStart"/>
      <w:r w:rsidRPr="00FD45B2">
        <w:rPr>
          <w:rFonts w:ascii="Arial" w:hAnsi="Arial" w:cs="Arial"/>
        </w:rPr>
        <w:t>Googong</w:t>
      </w:r>
      <w:proofErr w:type="spellEnd"/>
      <w:r w:rsidRPr="00FD45B2">
        <w:rPr>
          <w:rFonts w:ascii="Arial" w:hAnsi="Arial" w:cs="Arial"/>
        </w:rPr>
        <w:t xml:space="preserve"> Township Pty Ltd (GTPL) has a current Voluntary Planning Agreement (VPA) based on the </w:t>
      </w:r>
      <w:proofErr w:type="spellStart"/>
      <w:r w:rsidRPr="00FD45B2">
        <w:rPr>
          <w:rFonts w:ascii="Arial" w:hAnsi="Arial" w:cs="Arial"/>
        </w:rPr>
        <w:t>Googong</w:t>
      </w:r>
      <w:proofErr w:type="spellEnd"/>
      <w:r w:rsidRPr="00FD45B2">
        <w:rPr>
          <w:rFonts w:ascii="Arial" w:hAnsi="Arial" w:cs="Arial"/>
        </w:rPr>
        <w:t xml:space="preserve"> structure plan. All section 64 contributions of the proposed dwellings that were included within the structure plan would be transferred to GTPL if collected by Council. However, GTPL has previously advised that they do not wish to collect Section 64 Contributions. As such, only the contribution due to additional dwelling will need to be collected as part of this application.</w:t>
      </w:r>
    </w:p>
    <w:p w14:paraId="1547681D" w14:textId="77777777" w:rsidR="00A078D7" w:rsidRPr="00FD45B2" w:rsidRDefault="00A078D7" w:rsidP="00A078D7">
      <w:pPr>
        <w:spacing w:after="120"/>
        <w:jc w:val="both"/>
        <w:rPr>
          <w:rFonts w:ascii="Arial" w:hAnsi="Arial" w:cs="Arial"/>
          <w:b/>
          <w:u w:val="single"/>
        </w:rPr>
      </w:pPr>
      <w:r w:rsidRPr="00FD45B2">
        <w:rPr>
          <w:rFonts w:ascii="Arial" w:hAnsi="Arial" w:cs="Arial"/>
        </w:rPr>
        <w:t xml:space="preserve">The assumed yield for </w:t>
      </w:r>
      <w:r>
        <w:rPr>
          <w:rFonts w:ascii="Arial" w:hAnsi="Arial" w:cs="Arial"/>
        </w:rPr>
        <w:t>L</w:t>
      </w:r>
      <w:r w:rsidRPr="00FD45B2">
        <w:rPr>
          <w:rFonts w:ascii="Arial" w:hAnsi="Arial" w:cs="Arial"/>
        </w:rPr>
        <w:t xml:space="preserve">ot </w:t>
      </w:r>
      <w:r>
        <w:rPr>
          <w:rFonts w:ascii="Arial" w:hAnsi="Arial" w:cs="Arial"/>
        </w:rPr>
        <w:t>566</w:t>
      </w:r>
      <w:r w:rsidRPr="00FD45B2">
        <w:rPr>
          <w:rFonts w:ascii="Arial" w:hAnsi="Arial" w:cs="Arial"/>
        </w:rPr>
        <w:t xml:space="preserve"> in the structure plan was about </w:t>
      </w:r>
      <w:r>
        <w:rPr>
          <w:rFonts w:ascii="Arial" w:hAnsi="Arial" w:cs="Arial"/>
        </w:rPr>
        <w:t>6</w:t>
      </w:r>
      <w:r w:rsidRPr="00FD45B2">
        <w:rPr>
          <w:rFonts w:ascii="Arial" w:hAnsi="Arial" w:cs="Arial"/>
        </w:rPr>
        <w:t>6 dwellings. Based on the proposed 1</w:t>
      </w:r>
      <w:r>
        <w:rPr>
          <w:rFonts w:ascii="Arial" w:hAnsi="Arial" w:cs="Arial"/>
        </w:rPr>
        <w:t>38</w:t>
      </w:r>
      <w:r w:rsidRPr="00FD45B2">
        <w:rPr>
          <w:rFonts w:ascii="Arial" w:hAnsi="Arial" w:cs="Arial"/>
        </w:rPr>
        <w:t xml:space="preserve"> dwellings associated with this development proposal, contributions will be applicable for the proposed </w:t>
      </w:r>
      <w:r>
        <w:rPr>
          <w:rFonts w:ascii="Arial" w:hAnsi="Arial" w:cs="Arial"/>
        </w:rPr>
        <w:t>70</w:t>
      </w:r>
      <w:r w:rsidRPr="00FD45B2">
        <w:rPr>
          <w:rFonts w:ascii="Arial" w:hAnsi="Arial" w:cs="Arial"/>
        </w:rPr>
        <w:t xml:space="preserve"> additional dwellings. Due to a lack of sufficient data for the type of proposed dwelling in the structure plan, the number of additional units is distributed to </w:t>
      </w:r>
      <w:proofErr w:type="gramStart"/>
      <w:r>
        <w:rPr>
          <w:rFonts w:ascii="Arial" w:hAnsi="Arial" w:cs="Arial"/>
        </w:rPr>
        <w:t xml:space="preserve">one, </w:t>
      </w:r>
      <w:r w:rsidRPr="00FD45B2">
        <w:rPr>
          <w:rFonts w:ascii="Arial" w:hAnsi="Arial" w:cs="Arial"/>
        </w:rPr>
        <w:t>two, three and four</w:t>
      </w:r>
      <w:r>
        <w:rPr>
          <w:rFonts w:ascii="Arial" w:hAnsi="Arial" w:cs="Arial"/>
        </w:rPr>
        <w:t xml:space="preserve"> </w:t>
      </w:r>
      <w:r w:rsidRPr="00FD45B2">
        <w:rPr>
          <w:rFonts w:ascii="Arial" w:hAnsi="Arial" w:cs="Arial"/>
        </w:rPr>
        <w:t>bedroom</w:t>
      </w:r>
      <w:proofErr w:type="gramEnd"/>
      <w:r w:rsidRPr="00FD45B2">
        <w:rPr>
          <w:rFonts w:ascii="Arial" w:hAnsi="Arial" w:cs="Arial"/>
        </w:rPr>
        <w:t xml:space="preserve"> </w:t>
      </w:r>
      <w:r>
        <w:rPr>
          <w:rFonts w:ascii="Arial" w:hAnsi="Arial" w:cs="Arial"/>
        </w:rPr>
        <w:t>dwellings based on their percentage proportion</w:t>
      </w:r>
      <w:r w:rsidRPr="00FD45B2">
        <w:rPr>
          <w:rFonts w:ascii="Arial" w:hAnsi="Arial" w:cs="Arial"/>
        </w:rPr>
        <w:t>. The new water and sewer headworks for the additional units are calculated as follows.</w:t>
      </w:r>
    </w:p>
    <w:tbl>
      <w:tblPr>
        <w:tblStyle w:val="TableGrid2"/>
        <w:tblW w:w="9067" w:type="dxa"/>
        <w:tblLook w:val="04A0" w:firstRow="1" w:lastRow="0" w:firstColumn="1" w:lastColumn="0" w:noHBand="0" w:noVBand="1"/>
      </w:tblPr>
      <w:tblGrid>
        <w:gridCol w:w="3964"/>
        <w:gridCol w:w="2552"/>
        <w:gridCol w:w="2551"/>
      </w:tblGrid>
      <w:tr w:rsidR="00A078D7" w:rsidRPr="00FD45B2" w14:paraId="676E00B9" w14:textId="77777777" w:rsidTr="003F4E95">
        <w:tc>
          <w:tcPr>
            <w:tcW w:w="3964" w:type="dxa"/>
          </w:tcPr>
          <w:p w14:paraId="6F71CA55" w14:textId="77777777" w:rsidR="00A078D7" w:rsidRPr="00FD45B2" w:rsidRDefault="00A078D7" w:rsidP="003F4E95">
            <w:pPr>
              <w:spacing w:after="120"/>
              <w:jc w:val="both"/>
              <w:rPr>
                <w:rFonts w:ascii="Arial" w:hAnsi="Arial" w:cs="Arial"/>
                <w:b/>
                <w:bCs/>
              </w:rPr>
            </w:pPr>
            <w:r w:rsidRPr="00FD45B2">
              <w:rPr>
                <w:rFonts w:ascii="Arial" w:hAnsi="Arial" w:cs="Arial"/>
                <w:b/>
                <w:bCs/>
              </w:rPr>
              <w:t>Unit Type</w:t>
            </w:r>
          </w:p>
        </w:tc>
        <w:tc>
          <w:tcPr>
            <w:tcW w:w="2552" w:type="dxa"/>
          </w:tcPr>
          <w:p w14:paraId="7B6C1D78" w14:textId="77777777" w:rsidR="00A078D7" w:rsidRPr="00FD45B2" w:rsidRDefault="00A078D7" w:rsidP="003F4E95">
            <w:pPr>
              <w:spacing w:after="120"/>
              <w:jc w:val="right"/>
              <w:rPr>
                <w:rFonts w:ascii="Arial" w:hAnsi="Arial" w:cs="Arial"/>
                <w:b/>
                <w:bCs/>
              </w:rPr>
            </w:pPr>
            <w:r w:rsidRPr="00FD45B2">
              <w:rPr>
                <w:rFonts w:ascii="Arial" w:hAnsi="Arial" w:cs="Arial"/>
                <w:b/>
                <w:bCs/>
              </w:rPr>
              <w:t>Water ET</w:t>
            </w:r>
          </w:p>
        </w:tc>
        <w:tc>
          <w:tcPr>
            <w:tcW w:w="2551" w:type="dxa"/>
          </w:tcPr>
          <w:p w14:paraId="7DB36D1E" w14:textId="77777777" w:rsidR="00A078D7" w:rsidRPr="00FD45B2" w:rsidRDefault="00A078D7" w:rsidP="003F4E95">
            <w:pPr>
              <w:spacing w:after="120"/>
              <w:jc w:val="right"/>
              <w:rPr>
                <w:rFonts w:ascii="Arial" w:hAnsi="Arial" w:cs="Arial"/>
                <w:b/>
                <w:bCs/>
              </w:rPr>
            </w:pPr>
            <w:r w:rsidRPr="00FD45B2">
              <w:rPr>
                <w:rFonts w:ascii="Arial" w:hAnsi="Arial" w:cs="Arial"/>
                <w:b/>
                <w:bCs/>
              </w:rPr>
              <w:t>Sewer ET</w:t>
            </w:r>
          </w:p>
        </w:tc>
      </w:tr>
      <w:tr w:rsidR="00A078D7" w:rsidRPr="00FD45B2" w14:paraId="4C6E5E01" w14:textId="77777777" w:rsidTr="003F4E95">
        <w:tc>
          <w:tcPr>
            <w:tcW w:w="3964" w:type="dxa"/>
          </w:tcPr>
          <w:p w14:paraId="021E978C" w14:textId="77777777" w:rsidR="00A078D7" w:rsidRPr="00FD45B2" w:rsidRDefault="00A078D7" w:rsidP="003F4E95">
            <w:pPr>
              <w:spacing w:after="120"/>
              <w:rPr>
                <w:rFonts w:ascii="Arial" w:hAnsi="Arial" w:cs="Arial"/>
              </w:rPr>
            </w:pPr>
            <w:r>
              <w:rPr>
                <w:rFonts w:ascii="Arial" w:hAnsi="Arial" w:cs="Arial"/>
              </w:rPr>
              <w:t>11</w:t>
            </w:r>
            <w:r w:rsidRPr="00FD45B2">
              <w:rPr>
                <w:rFonts w:ascii="Arial" w:hAnsi="Arial" w:cs="Arial"/>
              </w:rPr>
              <w:t>x Four Bedroom Townhouse</w:t>
            </w:r>
            <w:r>
              <w:rPr>
                <w:rFonts w:ascii="Arial" w:hAnsi="Arial" w:cs="Arial"/>
              </w:rPr>
              <w:t xml:space="preserve"> (16%)</w:t>
            </w:r>
          </w:p>
        </w:tc>
        <w:tc>
          <w:tcPr>
            <w:tcW w:w="2552" w:type="dxa"/>
          </w:tcPr>
          <w:p w14:paraId="6AA87D45" w14:textId="77777777" w:rsidR="00A078D7" w:rsidRPr="00FD45B2" w:rsidRDefault="00A078D7" w:rsidP="003F4E95">
            <w:pPr>
              <w:spacing w:after="120"/>
              <w:jc w:val="right"/>
              <w:rPr>
                <w:rFonts w:ascii="Arial" w:hAnsi="Arial" w:cs="Arial"/>
              </w:rPr>
            </w:pPr>
            <w:r>
              <w:rPr>
                <w:rFonts w:ascii="Arial" w:hAnsi="Arial" w:cs="Arial"/>
              </w:rPr>
              <w:t>11</w:t>
            </w:r>
            <w:r w:rsidRPr="00FD45B2">
              <w:rPr>
                <w:rFonts w:ascii="Arial" w:hAnsi="Arial" w:cs="Arial"/>
              </w:rPr>
              <w:t xml:space="preserve"> x 0.8 = 8</w:t>
            </w:r>
            <w:r>
              <w:rPr>
                <w:rFonts w:ascii="Arial" w:hAnsi="Arial" w:cs="Arial"/>
              </w:rPr>
              <w:t>.8</w:t>
            </w:r>
          </w:p>
        </w:tc>
        <w:tc>
          <w:tcPr>
            <w:tcW w:w="2551" w:type="dxa"/>
          </w:tcPr>
          <w:p w14:paraId="5CDAAEBD" w14:textId="77777777" w:rsidR="00A078D7" w:rsidRPr="00FD45B2" w:rsidRDefault="00A078D7" w:rsidP="003F4E95">
            <w:pPr>
              <w:spacing w:after="120"/>
              <w:ind w:firstLine="314"/>
              <w:jc w:val="right"/>
              <w:rPr>
                <w:rFonts w:ascii="Arial" w:hAnsi="Arial" w:cs="Arial"/>
              </w:rPr>
            </w:pPr>
            <w:r>
              <w:rPr>
                <w:rFonts w:ascii="Arial" w:hAnsi="Arial" w:cs="Arial"/>
              </w:rPr>
              <w:t>11</w:t>
            </w:r>
            <w:r w:rsidRPr="00FD45B2">
              <w:rPr>
                <w:rFonts w:ascii="Arial" w:hAnsi="Arial" w:cs="Arial"/>
              </w:rPr>
              <w:t>x 1.0 = 1</w:t>
            </w:r>
            <w:r>
              <w:rPr>
                <w:rFonts w:ascii="Arial" w:hAnsi="Arial" w:cs="Arial"/>
              </w:rPr>
              <w:t>1</w:t>
            </w:r>
          </w:p>
        </w:tc>
      </w:tr>
      <w:tr w:rsidR="00A078D7" w:rsidRPr="00FD45B2" w14:paraId="7261BF0E" w14:textId="77777777" w:rsidTr="003F4E95">
        <w:tc>
          <w:tcPr>
            <w:tcW w:w="3964" w:type="dxa"/>
          </w:tcPr>
          <w:p w14:paraId="411921EF" w14:textId="77777777" w:rsidR="00A078D7" w:rsidRPr="00FD45B2" w:rsidRDefault="00A078D7" w:rsidP="003F4E95">
            <w:pPr>
              <w:spacing w:after="120"/>
              <w:rPr>
                <w:rFonts w:ascii="Arial" w:hAnsi="Arial" w:cs="Arial"/>
              </w:rPr>
            </w:pPr>
            <w:r>
              <w:rPr>
                <w:rFonts w:ascii="Arial" w:hAnsi="Arial" w:cs="Arial"/>
              </w:rPr>
              <w:t>13</w:t>
            </w:r>
            <w:r w:rsidRPr="00FD45B2">
              <w:rPr>
                <w:rFonts w:ascii="Arial" w:hAnsi="Arial" w:cs="Arial"/>
              </w:rPr>
              <w:t>x Three Bedroom Townhouse</w:t>
            </w:r>
            <w:r>
              <w:rPr>
                <w:rFonts w:ascii="Arial" w:hAnsi="Arial" w:cs="Arial"/>
              </w:rPr>
              <w:t xml:space="preserve"> (19%)</w:t>
            </w:r>
          </w:p>
        </w:tc>
        <w:tc>
          <w:tcPr>
            <w:tcW w:w="2552" w:type="dxa"/>
          </w:tcPr>
          <w:p w14:paraId="7C3791EE" w14:textId="77777777" w:rsidR="00A078D7" w:rsidRPr="00FD45B2" w:rsidRDefault="00A078D7" w:rsidP="003F4E95">
            <w:pPr>
              <w:spacing w:after="120"/>
              <w:jc w:val="right"/>
              <w:rPr>
                <w:rFonts w:ascii="Arial" w:hAnsi="Arial" w:cs="Arial"/>
              </w:rPr>
            </w:pPr>
            <w:r w:rsidRPr="00FD45B2">
              <w:rPr>
                <w:rFonts w:ascii="Arial" w:hAnsi="Arial" w:cs="Arial"/>
              </w:rPr>
              <w:t>1</w:t>
            </w:r>
            <w:r>
              <w:rPr>
                <w:rFonts w:ascii="Arial" w:hAnsi="Arial" w:cs="Arial"/>
              </w:rPr>
              <w:t>3</w:t>
            </w:r>
            <w:r w:rsidRPr="00FD45B2">
              <w:rPr>
                <w:rFonts w:ascii="Arial" w:hAnsi="Arial" w:cs="Arial"/>
              </w:rPr>
              <w:t xml:space="preserve"> x 0.8 = </w:t>
            </w:r>
            <w:r>
              <w:rPr>
                <w:rFonts w:ascii="Arial" w:hAnsi="Arial" w:cs="Arial"/>
              </w:rPr>
              <w:t>10.4</w:t>
            </w:r>
          </w:p>
        </w:tc>
        <w:tc>
          <w:tcPr>
            <w:tcW w:w="2551" w:type="dxa"/>
          </w:tcPr>
          <w:p w14:paraId="7AE65BEE" w14:textId="77777777" w:rsidR="00A078D7" w:rsidRPr="00FD45B2" w:rsidRDefault="00A078D7" w:rsidP="003F4E95">
            <w:pPr>
              <w:spacing w:after="120"/>
              <w:ind w:firstLine="314"/>
              <w:jc w:val="right"/>
              <w:rPr>
                <w:rFonts w:ascii="Arial" w:hAnsi="Arial" w:cs="Arial"/>
              </w:rPr>
            </w:pPr>
            <w:r w:rsidRPr="00FD45B2">
              <w:rPr>
                <w:rFonts w:ascii="Arial" w:hAnsi="Arial" w:cs="Arial"/>
              </w:rPr>
              <w:t>1</w:t>
            </w:r>
            <w:r>
              <w:rPr>
                <w:rFonts w:ascii="Arial" w:hAnsi="Arial" w:cs="Arial"/>
              </w:rPr>
              <w:t>3</w:t>
            </w:r>
            <w:r w:rsidRPr="00FD45B2">
              <w:rPr>
                <w:rFonts w:ascii="Arial" w:hAnsi="Arial" w:cs="Arial"/>
              </w:rPr>
              <w:t xml:space="preserve"> x 1.0 = 1</w:t>
            </w:r>
            <w:r>
              <w:rPr>
                <w:rFonts w:ascii="Arial" w:hAnsi="Arial" w:cs="Arial"/>
              </w:rPr>
              <w:t>3</w:t>
            </w:r>
          </w:p>
        </w:tc>
      </w:tr>
      <w:tr w:rsidR="00A078D7" w:rsidRPr="00FD45B2" w14:paraId="1CDF9527" w14:textId="77777777" w:rsidTr="003F4E95">
        <w:tc>
          <w:tcPr>
            <w:tcW w:w="3964" w:type="dxa"/>
          </w:tcPr>
          <w:p w14:paraId="2AEB7732" w14:textId="77777777" w:rsidR="00A078D7" w:rsidRPr="00FD45B2" w:rsidRDefault="00A078D7" w:rsidP="003F4E95">
            <w:pPr>
              <w:spacing w:after="120"/>
              <w:rPr>
                <w:rFonts w:ascii="Arial" w:hAnsi="Arial" w:cs="Arial"/>
              </w:rPr>
            </w:pPr>
            <w:r>
              <w:rPr>
                <w:rFonts w:ascii="Arial" w:hAnsi="Arial" w:cs="Arial"/>
              </w:rPr>
              <w:t>24</w:t>
            </w:r>
            <w:r w:rsidRPr="00FD45B2">
              <w:rPr>
                <w:rFonts w:ascii="Arial" w:hAnsi="Arial" w:cs="Arial"/>
              </w:rPr>
              <w:t>x Two Bedroom Apartment</w:t>
            </w:r>
            <w:r>
              <w:rPr>
                <w:rFonts w:ascii="Arial" w:hAnsi="Arial" w:cs="Arial"/>
              </w:rPr>
              <w:t xml:space="preserve"> (34%)</w:t>
            </w:r>
          </w:p>
        </w:tc>
        <w:tc>
          <w:tcPr>
            <w:tcW w:w="2552" w:type="dxa"/>
          </w:tcPr>
          <w:p w14:paraId="26487D6D" w14:textId="77777777" w:rsidR="00A078D7" w:rsidRPr="00FD45B2" w:rsidRDefault="00A078D7" w:rsidP="003F4E95">
            <w:pPr>
              <w:spacing w:after="120"/>
              <w:jc w:val="right"/>
              <w:rPr>
                <w:rFonts w:ascii="Arial" w:hAnsi="Arial" w:cs="Arial"/>
              </w:rPr>
            </w:pPr>
            <w:r>
              <w:rPr>
                <w:rFonts w:ascii="Arial" w:hAnsi="Arial" w:cs="Arial"/>
              </w:rPr>
              <w:t>24</w:t>
            </w:r>
            <w:r w:rsidRPr="00FD45B2">
              <w:rPr>
                <w:rFonts w:ascii="Arial" w:hAnsi="Arial" w:cs="Arial"/>
              </w:rPr>
              <w:t xml:space="preserve"> x 0.6 = </w:t>
            </w:r>
            <w:r>
              <w:rPr>
                <w:rFonts w:ascii="Arial" w:hAnsi="Arial" w:cs="Arial"/>
              </w:rPr>
              <w:t>14.4</w:t>
            </w:r>
          </w:p>
        </w:tc>
        <w:tc>
          <w:tcPr>
            <w:tcW w:w="2551" w:type="dxa"/>
          </w:tcPr>
          <w:p w14:paraId="46008448" w14:textId="77777777" w:rsidR="00A078D7" w:rsidRPr="00FD45B2" w:rsidRDefault="00A078D7" w:rsidP="003F4E95">
            <w:pPr>
              <w:spacing w:after="120"/>
              <w:ind w:firstLine="314"/>
              <w:jc w:val="right"/>
              <w:rPr>
                <w:rFonts w:ascii="Arial" w:hAnsi="Arial" w:cs="Arial"/>
              </w:rPr>
            </w:pPr>
            <w:r>
              <w:rPr>
                <w:rFonts w:ascii="Arial" w:hAnsi="Arial" w:cs="Arial"/>
              </w:rPr>
              <w:t>24</w:t>
            </w:r>
            <w:r w:rsidRPr="00FD45B2">
              <w:rPr>
                <w:rFonts w:ascii="Arial" w:hAnsi="Arial" w:cs="Arial"/>
              </w:rPr>
              <w:t xml:space="preserve"> x 0.75 = </w:t>
            </w:r>
            <w:r>
              <w:rPr>
                <w:rFonts w:ascii="Arial" w:hAnsi="Arial" w:cs="Arial"/>
              </w:rPr>
              <w:t>18</w:t>
            </w:r>
          </w:p>
        </w:tc>
      </w:tr>
      <w:tr w:rsidR="00A078D7" w:rsidRPr="00FD45B2" w14:paraId="148706DD" w14:textId="77777777" w:rsidTr="003F4E95">
        <w:tc>
          <w:tcPr>
            <w:tcW w:w="3964" w:type="dxa"/>
          </w:tcPr>
          <w:p w14:paraId="4869A839" w14:textId="77777777" w:rsidR="00A078D7" w:rsidRPr="00FD45B2" w:rsidRDefault="00A078D7" w:rsidP="003F4E95">
            <w:pPr>
              <w:spacing w:after="120"/>
              <w:rPr>
                <w:rFonts w:ascii="Arial" w:hAnsi="Arial" w:cs="Arial"/>
              </w:rPr>
            </w:pPr>
            <w:r>
              <w:rPr>
                <w:rFonts w:ascii="Arial" w:hAnsi="Arial" w:cs="Arial"/>
              </w:rPr>
              <w:t>22</w:t>
            </w:r>
            <w:r w:rsidRPr="000D1F5D">
              <w:rPr>
                <w:rFonts w:ascii="Arial" w:hAnsi="Arial" w:cs="Arial"/>
              </w:rPr>
              <w:t xml:space="preserve">x </w:t>
            </w:r>
            <w:r>
              <w:rPr>
                <w:rFonts w:ascii="Arial" w:hAnsi="Arial" w:cs="Arial"/>
              </w:rPr>
              <w:t>One</w:t>
            </w:r>
            <w:r w:rsidRPr="000D1F5D">
              <w:rPr>
                <w:rFonts w:ascii="Arial" w:hAnsi="Arial" w:cs="Arial"/>
              </w:rPr>
              <w:t xml:space="preserve"> Bedroom </w:t>
            </w:r>
            <w:r>
              <w:rPr>
                <w:rFonts w:ascii="Arial" w:hAnsi="Arial" w:cs="Arial"/>
              </w:rPr>
              <w:t>dwellings (31%)</w:t>
            </w:r>
          </w:p>
        </w:tc>
        <w:tc>
          <w:tcPr>
            <w:tcW w:w="2552" w:type="dxa"/>
          </w:tcPr>
          <w:p w14:paraId="18676F3F" w14:textId="77777777" w:rsidR="00A078D7" w:rsidRPr="00FD45B2" w:rsidRDefault="00A078D7" w:rsidP="003F4E95">
            <w:pPr>
              <w:spacing w:after="120"/>
              <w:jc w:val="right"/>
              <w:rPr>
                <w:rFonts w:ascii="Arial" w:hAnsi="Arial" w:cs="Arial"/>
              </w:rPr>
            </w:pPr>
            <w:r>
              <w:rPr>
                <w:rFonts w:ascii="Arial" w:hAnsi="Arial" w:cs="Arial"/>
              </w:rPr>
              <w:t>22</w:t>
            </w:r>
            <w:r w:rsidRPr="000D1F5D">
              <w:rPr>
                <w:rFonts w:ascii="Arial" w:hAnsi="Arial" w:cs="Arial"/>
              </w:rPr>
              <w:t xml:space="preserve"> x 0.</w:t>
            </w:r>
            <w:r>
              <w:rPr>
                <w:rFonts w:ascii="Arial" w:hAnsi="Arial" w:cs="Arial"/>
              </w:rPr>
              <w:t>4</w:t>
            </w:r>
            <w:r w:rsidRPr="000D1F5D">
              <w:rPr>
                <w:rFonts w:ascii="Arial" w:hAnsi="Arial" w:cs="Arial"/>
              </w:rPr>
              <w:t xml:space="preserve"> = </w:t>
            </w:r>
            <w:r>
              <w:rPr>
                <w:rFonts w:ascii="Arial" w:hAnsi="Arial" w:cs="Arial"/>
              </w:rPr>
              <w:t>8</w:t>
            </w:r>
            <w:r w:rsidRPr="000D1F5D">
              <w:rPr>
                <w:rFonts w:ascii="Arial" w:hAnsi="Arial" w:cs="Arial"/>
              </w:rPr>
              <w:t>.</w:t>
            </w:r>
            <w:r>
              <w:rPr>
                <w:rFonts w:ascii="Arial" w:hAnsi="Arial" w:cs="Arial"/>
              </w:rPr>
              <w:t>8</w:t>
            </w:r>
          </w:p>
        </w:tc>
        <w:tc>
          <w:tcPr>
            <w:tcW w:w="2551" w:type="dxa"/>
          </w:tcPr>
          <w:p w14:paraId="532383E0" w14:textId="77777777" w:rsidR="00A078D7" w:rsidRPr="00FD45B2" w:rsidRDefault="00A078D7" w:rsidP="003F4E95">
            <w:pPr>
              <w:spacing w:after="120"/>
              <w:ind w:firstLine="314"/>
              <w:jc w:val="right"/>
              <w:rPr>
                <w:rFonts w:ascii="Arial" w:hAnsi="Arial" w:cs="Arial"/>
              </w:rPr>
            </w:pPr>
            <w:r>
              <w:rPr>
                <w:rFonts w:ascii="Arial" w:hAnsi="Arial" w:cs="Arial"/>
              </w:rPr>
              <w:t>22</w:t>
            </w:r>
            <w:r w:rsidRPr="000D1F5D">
              <w:rPr>
                <w:rFonts w:ascii="Arial" w:hAnsi="Arial" w:cs="Arial"/>
              </w:rPr>
              <w:t xml:space="preserve"> x 0.</w:t>
            </w:r>
            <w:r>
              <w:rPr>
                <w:rFonts w:ascii="Arial" w:hAnsi="Arial" w:cs="Arial"/>
              </w:rPr>
              <w:t>5</w:t>
            </w:r>
            <w:r w:rsidRPr="000D1F5D">
              <w:rPr>
                <w:rFonts w:ascii="Arial" w:hAnsi="Arial" w:cs="Arial"/>
              </w:rPr>
              <w:t xml:space="preserve"> = </w:t>
            </w:r>
            <w:r>
              <w:rPr>
                <w:rFonts w:ascii="Arial" w:hAnsi="Arial" w:cs="Arial"/>
              </w:rPr>
              <w:t>11</w:t>
            </w:r>
          </w:p>
        </w:tc>
      </w:tr>
      <w:tr w:rsidR="00A078D7" w:rsidRPr="00FD45B2" w14:paraId="59C5677A" w14:textId="77777777" w:rsidTr="003F4E95">
        <w:tc>
          <w:tcPr>
            <w:tcW w:w="3964" w:type="dxa"/>
          </w:tcPr>
          <w:p w14:paraId="1B1F01A3" w14:textId="77777777" w:rsidR="00A078D7" w:rsidRPr="00FD45B2" w:rsidRDefault="00A078D7" w:rsidP="003F4E95">
            <w:pPr>
              <w:spacing w:after="120"/>
              <w:rPr>
                <w:rFonts w:ascii="Arial" w:hAnsi="Arial" w:cs="Arial"/>
                <w:b/>
                <w:bCs/>
              </w:rPr>
            </w:pPr>
            <w:r w:rsidRPr="00FD45B2">
              <w:rPr>
                <w:rFonts w:ascii="Arial" w:hAnsi="Arial" w:cs="Arial"/>
                <w:b/>
                <w:bCs/>
              </w:rPr>
              <w:t>Totals</w:t>
            </w:r>
            <w:r>
              <w:rPr>
                <w:rFonts w:ascii="Arial" w:hAnsi="Arial" w:cs="Arial"/>
                <w:b/>
                <w:bCs/>
              </w:rPr>
              <w:t xml:space="preserve"> (70 Units)</w:t>
            </w:r>
          </w:p>
        </w:tc>
        <w:tc>
          <w:tcPr>
            <w:tcW w:w="2552" w:type="dxa"/>
          </w:tcPr>
          <w:p w14:paraId="0F8E8A48" w14:textId="77777777" w:rsidR="00A078D7" w:rsidRPr="00FD45B2" w:rsidRDefault="00A078D7" w:rsidP="003F4E95">
            <w:pPr>
              <w:spacing w:after="120"/>
              <w:jc w:val="right"/>
              <w:rPr>
                <w:rFonts w:ascii="Arial" w:hAnsi="Arial" w:cs="Arial"/>
                <w:b/>
                <w:bCs/>
              </w:rPr>
            </w:pPr>
            <w:r>
              <w:rPr>
                <w:rFonts w:ascii="Arial" w:hAnsi="Arial" w:cs="Arial"/>
                <w:b/>
                <w:bCs/>
              </w:rPr>
              <w:t>42.4</w:t>
            </w:r>
            <w:r w:rsidRPr="00FD45B2">
              <w:rPr>
                <w:rFonts w:ascii="Arial" w:hAnsi="Arial" w:cs="Arial"/>
                <w:b/>
                <w:bCs/>
              </w:rPr>
              <w:t xml:space="preserve"> ET</w:t>
            </w:r>
          </w:p>
        </w:tc>
        <w:tc>
          <w:tcPr>
            <w:tcW w:w="2551" w:type="dxa"/>
          </w:tcPr>
          <w:p w14:paraId="6A5BAB3E" w14:textId="77777777" w:rsidR="00A078D7" w:rsidRPr="00FD45B2" w:rsidRDefault="00A078D7" w:rsidP="003F4E95">
            <w:pPr>
              <w:spacing w:after="120"/>
              <w:ind w:firstLine="314"/>
              <w:jc w:val="right"/>
              <w:rPr>
                <w:rFonts w:ascii="Arial" w:hAnsi="Arial" w:cs="Arial"/>
                <w:b/>
                <w:bCs/>
              </w:rPr>
            </w:pPr>
            <w:r>
              <w:rPr>
                <w:rFonts w:ascii="Arial" w:hAnsi="Arial" w:cs="Arial"/>
                <w:b/>
                <w:bCs/>
              </w:rPr>
              <w:t>53</w:t>
            </w:r>
            <w:r w:rsidRPr="00FD45B2">
              <w:rPr>
                <w:rFonts w:ascii="Arial" w:hAnsi="Arial" w:cs="Arial"/>
                <w:b/>
                <w:bCs/>
              </w:rPr>
              <w:t xml:space="preserve"> ET</w:t>
            </w:r>
          </w:p>
        </w:tc>
      </w:tr>
    </w:tbl>
    <w:p w14:paraId="051F9A20" w14:textId="77777777" w:rsidR="00A078D7" w:rsidRPr="00FD45B2" w:rsidRDefault="00A078D7" w:rsidP="00A078D7">
      <w:pPr>
        <w:spacing w:after="120"/>
        <w:jc w:val="both"/>
        <w:rPr>
          <w:rFonts w:ascii="Arial" w:hAnsi="Arial" w:cs="Arial"/>
          <w:b/>
          <w:u w:val="single"/>
        </w:rPr>
      </w:pPr>
    </w:p>
    <w:p w14:paraId="28687932" w14:textId="66FC26B2" w:rsidR="00A078D7" w:rsidRPr="00FD45B2" w:rsidRDefault="00A078D7" w:rsidP="00A078D7">
      <w:pPr>
        <w:spacing w:after="120"/>
        <w:jc w:val="both"/>
        <w:rPr>
          <w:rFonts w:ascii="Arial" w:hAnsi="Arial" w:cs="Arial"/>
        </w:rPr>
      </w:pPr>
      <w:r w:rsidRPr="00FD45B2">
        <w:rPr>
          <w:rFonts w:ascii="Arial" w:hAnsi="Arial" w:cs="Arial"/>
        </w:rPr>
        <w:t xml:space="preserve">Contributions of </w:t>
      </w:r>
      <w:r>
        <w:rPr>
          <w:rFonts w:ascii="Arial" w:hAnsi="Arial" w:cs="Arial"/>
        </w:rPr>
        <w:t>42.4</w:t>
      </w:r>
      <w:r w:rsidRPr="00FD45B2">
        <w:rPr>
          <w:rFonts w:ascii="Arial" w:hAnsi="Arial" w:cs="Arial"/>
        </w:rPr>
        <w:t xml:space="preserve"> ET for Water and </w:t>
      </w:r>
      <w:r>
        <w:rPr>
          <w:rFonts w:ascii="Arial" w:hAnsi="Arial" w:cs="Arial"/>
        </w:rPr>
        <w:t>53.0</w:t>
      </w:r>
      <w:r w:rsidRPr="00FD45B2">
        <w:rPr>
          <w:rFonts w:ascii="Arial" w:hAnsi="Arial" w:cs="Arial"/>
        </w:rPr>
        <w:t xml:space="preserve"> ET for Sewer </w:t>
      </w:r>
      <w:r>
        <w:rPr>
          <w:rFonts w:ascii="Arial" w:hAnsi="Arial" w:cs="Arial"/>
        </w:rPr>
        <w:t xml:space="preserve">respectively </w:t>
      </w:r>
      <w:r w:rsidRPr="00FD45B2">
        <w:rPr>
          <w:rFonts w:ascii="Arial" w:hAnsi="Arial" w:cs="Arial"/>
        </w:rPr>
        <w:t>will apply to this development.</w:t>
      </w:r>
    </w:p>
    <w:p w14:paraId="3EA0ECA5" w14:textId="77777777" w:rsidR="003950E4" w:rsidRPr="005070A2" w:rsidRDefault="003950E4" w:rsidP="005070A2">
      <w:pPr>
        <w:pStyle w:val="ListParagraph"/>
        <w:shd w:val="clear" w:color="auto" w:fill="FFFFFF"/>
        <w:spacing w:after="0" w:line="240" w:lineRule="auto"/>
        <w:ind w:right="-23"/>
        <w:jc w:val="both"/>
        <w:rPr>
          <w:rFonts w:ascii="Arial" w:hAnsi="Arial" w:cs="Arial"/>
          <w:lang w:eastAsia="en-GB"/>
        </w:rPr>
      </w:pPr>
    </w:p>
    <w:p w14:paraId="38D80391" w14:textId="35430751" w:rsidR="00D35712" w:rsidRPr="005070A2" w:rsidRDefault="00D35712" w:rsidP="005070A2">
      <w:pPr>
        <w:shd w:val="clear" w:color="auto" w:fill="FFFFFF"/>
        <w:spacing w:after="0" w:line="240" w:lineRule="auto"/>
        <w:ind w:right="-23"/>
        <w:jc w:val="both"/>
        <w:rPr>
          <w:rFonts w:ascii="Arial" w:hAnsi="Arial" w:cs="Arial"/>
          <w:lang w:eastAsia="en-GB"/>
        </w:rPr>
      </w:pPr>
      <w:r w:rsidRPr="005070A2">
        <w:rPr>
          <w:rFonts w:ascii="Arial" w:hAnsi="Arial" w:cs="Arial"/>
          <w:lang w:eastAsia="en-GB"/>
        </w:rPr>
        <w:t xml:space="preserve">This Contributions Plan has been considered and </w:t>
      </w:r>
      <w:r w:rsidR="00A078D7">
        <w:rPr>
          <w:rFonts w:ascii="Arial" w:hAnsi="Arial" w:cs="Arial"/>
          <w:lang w:eastAsia="en-GB"/>
        </w:rPr>
        <w:t>a condition included for the payment of relevant fees in the</w:t>
      </w:r>
      <w:r w:rsidRPr="005070A2">
        <w:rPr>
          <w:rFonts w:ascii="Arial" w:hAnsi="Arial" w:cs="Arial"/>
          <w:lang w:eastAsia="en-GB"/>
        </w:rPr>
        <w:t xml:space="preserve"> draft consent conditions</w:t>
      </w:r>
      <w:r w:rsidR="00A078D7">
        <w:rPr>
          <w:rFonts w:ascii="Arial" w:hAnsi="Arial" w:cs="Arial"/>
          <w:lang w:eastAsia="en-GB"/>
        </w:rPr>
        <w:t>.</w:t>
      </w:r>
    </w:p>
    <w:p w14:paraId="5CB55C8E" w14:textId="77777777" w:rsidR="00142C8E" w:rsidRPr="005070A2" w:rsidRDefault="00142C8E" w:rsidP="005070A2">
      <w:pPr>
        <w:shd w:val="clear" w:color="auto" w:fill="FFFFFF"/>
        <w:spacing w:after="0" w:line="240" w:lineRule="auto"/>
        <w:ind w:right="-23"/>
        <w:jc w:val="both"/>
        <w:rPr>
          <w:rFonts w:ascii="Arial" w:hAnsi="Arial" w:cs="Arial"/>
          <w:lang w:eastAsia="en-GB"/>
        </w:rPr>
      </w:pPr>
    </w:p>
    <w:p w14:paraId="518B2501" w14:textId="14FFD229" w:rsidR="00011BAC" w:rsidRPr="005070A2" w:rsidRDefault="00011BAC" w:rsidP="00C40460">
      <w:pPr>
        <w:pStyle w:val="ListParagraph"/>
        <w:numPr>
          <w:ilvl w:val="0"/>
          <w:numId w:val="13"/>
        </w:numPr>
        <w:tabs>
          <w:tab w:val="left" w:pos="709"/>
          <w:tab w:val="left" w:pos="1560"/>
        </w:tabs>
        <w:spacing w:after="0" w:line="240" w:lineRule="auto"/>
        <w:ind w:right="23" w:hanging="720"/>
        <w:jc w:val="both"/>
        <w:rPr>
          <w:rFonts w:ascii="Arial" w:hAnsi="Arial" w:cs="Arial"/>
          <w:b/>
          <w:lang w:eastAsia="en-AU"/>
        </w:rPr>
      </w:pPr>
      <w:r w:rsidRPr="005070A2">
        <w:rPr>
          <w:rFonts w:ascii="Arial" w:hAnsi="Arial" w:cs="Arial"/>
          <w:b/>
          <w:lang w:eastAsia="en-AU"/>
        </w:rPr>
        <w:t>Section 4.15(1)(a)(</w:t>
      </w:r>
      <w:proofErr w:type="spellStart"/>
      <w:r w:rsidRPr="005070A2">
        <w:rPr>
          <w:rFonts w:ascii="Arial" w:hAnsi="Arial" w:cs="Arial"/>
          <w:b/>
          <w:lang w:eastAsia="en-AU"/>
        </w:rPr>
        <w:t>iiia</w:t>
      </w:r>
      <w:proofErr w:type="spellEnd"/>
      <w:r w:rsidRPr="005070A2">
        <w:rPr>
          <w:rFonts w:ascii="Arial" w:hAnsi="Arial" w:cs="Arial"/>
          <w:b/>
          <w:lang w:eastAsia="en-AU"/>
        </w:rPr>
        <w:t>) – Planning agreement</w:t>
      </w:r>
      <w:r w:rsidR="00975574" w:rsidRPr="005070A2">
        <w:rPr>
          <w:rFonts w:ascii="Arial" w:hAnsi="Arial" w:cs="Arial"/>
          <w:b/>
          <w:lang w:eastAsia="en-AU"/>
        </w:rPr>
        <w:t>s under Section 7.4 of the EP&amp;A Act</w:t>
      </w:r>
    </w:p>
    <w:p w14:paraId="1460AB38" w14:textId="5B9534F2" w:rsidR="00011BAC" w:rsidRPr="005070A2" w:rsidRDefault="00011BAC" w:rsidP="005070A2">
      <w:pPr>
        <w:spacing w:after="0" w:line="240" w:lineRule="auto"/>
        <w:jc w:val="both"/>
        <w:rPr>
          <w:rFonts w:ascii="Arial" w:hAnsi="Arial" w:cs="Arial"/>
          <w:b/>
          <w:highlight w:val="yellow"/>
        </w:rPr>
      </w:pPr>
    </w:p>
    <w:p w14:paraId="4F1E8149" w14:textId="6B8ACB85" w:rsidR="00144CF7" w:rsidRPr="005070A2" w:rsidRDefault="00144CF7" w:rsidP="005070A2">
      <w:pPr>
        <w:tabs>
          <w:tab w:val="left" w:pos="709"/>
          <w:tab w:val="left" w:pos="1560"/>
        </w:tabs>
        <w:spacing w:after="0" w:line="240" w:lineRule="auto"/>
        <w:ind w:right="23"/>
        <w:jc w:val="both"/>
        <w:rPr>
          <w:rFonts w:ascii="Arial" w:hAnsi="Arial" w:cs="Arial"/>
          <w:bCs/>
          <w:lang w:eastAsia="en-AU"/>
        </w:rPr>
      </w:pPr>
      <w:r w:rsidRPr="005070A2">
        <w:rPr>
          <w:rFonts w:ascii="Arial" w:hAnsi="Arial" w:cs="Arial"/>
          <w:bCs/>
          <w:lang w:eastAsia="en-AU"/>
        </w:rPr>
        <w:t xml:space="preserve">The following </w:t>
      </w:r>
      <w:r w:rsidR="00011BAC" w:rsidRPr="005070A2">
        <w:rPr>
          <w:rFonts w:ascii="Arial" w:hAnsi="Arial" w:cs="Arial"/>
          <w:bCs/>
          <w:lang w:eastAsia="en-AU"/>
        </w:rPr>
        <w:t>planning agreement</w:t>
      </w:r>
      <w:r w:rsidRPr="005070A2">
        <w:rPr>
          <w:rFonts w:ascii="Arial" w:hAnsi="Arial" w:cs="Arial"/>
          <w:bCs/>
          <w:lang w:eastAsia="en-AU"/>
        </w:rPr>
        <w:t xml:space="preserve"> </w:t>
      </w:r>
      <w:r w:rsidR="00B9144C" w:rsidRPr="005070A2">
        <w:rPr>
          <w:rFonts w:ascii="Arial" w:hAnsi="Arial" w:cs="Arial"/>
          <w:bCs/>
          <w:lang w:eastAsia="en-AU"/>
        </w:rPr>
        <w:t>has</w:t>
      </w:r>
      <w:r w:rsidR="00011BAC" w:rsidRPr="005070A2">
        <w:rPr>
          <w:rFonts w:ascii="Arial" w:hAnsi="Arial" w:cs="Arial"/>
          <w:bCs/>
          <w:lang w:eastAsia="en-AU"/>
        </w:rPr>
        <w:t xml:space="preserve"> been entered into under </w:t>
      </w:r>
      <w:r w:rsidRPr="005070A2">
        <w:rPr>
          <w:rFonts w:ascii="Arial" w:hAnsi="Arial" w:cs="Arial"/>
          <w:bCs/>
          <w:lang w:eastAsia="en-AU"/>
        </w:rPr>
        <w:t>S</w:t>
      </w:r>
      <w:r w:rsidR="00011BAC" w:rsidRPr="005070A2">
        <w:rPr>
          <w:rFonts w:ascii="Arial" w:hAnsi="Arial" w:cs="Arial"/>
          <w:bCs/>
          <w:lang w:eastAsia="en-AU"/>
        </w:rPr>
        <w:t>ection 7.4</w:t>
      </w:r>
      <w:r w:rsidRPr="005070A2">
        <w:rPr>
          <w:rFonts w:ascii="Arial" w:hAnsi="Arial" w:cs="Arial"/>
          <w:bCs/>
          <w:lang w:eastAsia="en-AU"/>
        </w:rPr>
        <w:t xml:space="preserve"> of the EP&amp;A Act:</w:t>
      </w:r>
    </w:p>
    <w:p w14:paraId="162246D0" w14:textId="352E3D92" w:rsidR="00144CF7" w:rsidRPr="005070A2" w:rsidRDefault="00144CF7" w:rsidP="005070A2">
      <w:pPr>
        <w:tabs>
          <w:tab w:val="left" w:pos="709"/>
          <w:tab w:val="left" w:pos="1560"/>
        </w:tabs>
        <w:spacing w:after="0" w:line="240" w:lineRule="auto"/>
        <w:ind w:right="23"/>
        <w:jc w:val="both"/>
        <w:rPr>
          <w:rFonts w:ascii="Arial" w:hAnsi="Arial" w:cs="Arial"/>
          <w:b/>
          <w:lang w:eastAsia="en-AU"/>
        </w:rPr>
      </w:pPr>
    </w:p>
    <w:p w14:paraId="49FCD93D" w14:textId="57043757" w:rsidR="00975574" w:rsidRPr="005070A2" w:rsidRDefault="0038128A" w:rsidP="005070A2">
      <w:pPr>
        <w:pStyle w:val="ListParagraph"/>
        <w:numPr>
          <w:ilvl w:val="0"/>
          <w:numId w:val="3"/>
        </w:numPr>
        <w:tabs>
          <w:tab w:val="left" w:pos="709"/>
          <w:tab w:val="left" w:pos="1560"/>
        </w:tabs>
        <w:spacing w:after="0" w:line="240" w:lineRule="auto"/>
        <w:ind w:right="23"/>
        <w:jc w:val="both"/>
        <w:rPr>
          <w:rFonts w:ascii="Arial" w:hAnsi="Arial" w:cs="Arial"/>
          <w:b/>
          <w:lang w:eastAsia="en-AU"/>
        </w:rPr>
      </w:pPr>
      <w:proofErr w:type="spellStart"/>
      <w:r w:rsidRPr="005070A2">
        <w:rPr>
          <w:rFonts w:ascii="Arial" w:hAnsi="Arial" w:cs="Arial"/>
          <w:b/>
          <w:lang w:eastAsia="en-AU"/>
        </w:rPr>
        <w:t>Goog</w:t>
      </w:r>
      <w:r w:rsidR="00387F0E" w:rsidRPr="005070A2">
        <w:rPr>
          <w:rFonts w:ascii="Arial" w:hAnsi="Arial" w:cs="Arial"/>
          <w:b/>
          <w:lang w:eastAsia="en-AU"/>
        </w:rPr>
        <w:t>ong</w:t>
      </w:r>
      <w:proofErr w:type="spellEnd"/>
      <w:r w:rsidR="00387F0E" w:rsidRPr="005070A2">
        <w:rPr>
          <w:rFonts w:ascii="Arial" w:hAnsi="Arial" w:cs="Arial"/>
          <w:b/>
          <w:lang w:eastAsia="en-AU"/>
        </w:rPr>
        <w:t xml:space="preserve"> Urban Development Local Planning Agreement</w:t>
      </w:r>
    </w:p>
    <w:p w14:paraId="3175DB47" w14:textId="77777777" w:rsidR="00CD43A0" w:rsidRPr="005070A2" w:rsidRDefault="00CD43A0" w:rsidP="005070A2">
      <w:pPr>
        <w:tabs>
          <w:tab w:val="left" w:pos="709"/>
          <w:tab w:val="left" w:pos="1560"/>
        </w:tabs>
        <w:spacing w:after="0" w:line="240" w:lineRule="auto"/>
        <w:ind w:right="23"/>
        <w:jc w:val="both"/>
        <w:rPr>
          <w:rFonts w:ascii="Arial" w:hAnsi="Arial" w:cs="Arial"/>
          <w:color w:val="FF0000"/>
          <w:lang w:eastAsia="en-AU"/>
        </w:rPr>
      </w:pPr>
    </w:p>
    <w:p w14:paraId="621773F9" w14:textId="06F0F25C" w:rsidR="00011BAC" w:rsidRPr="005070A2" w:rsidRDefault="00011BAC" w:rsidP="005070A2">
      <w:pPr>
        <w:spacing w:after="0" w:line="240" w:lineRule="auto"/>
        <w:jc w:val="both"/>
        <w:rPr>
          <w:rFonts w:ascii="Arial" w:eastAsia="Calibri" w:hAnsi="Arial" w:cs="Arial"/>
        </w:rPr>
      </w:pPr>
      <w:r w:rsidRPr="005070A2">
        <w:rPr>
          <w:rFonts w:ascii="Arial" w:eastAsia="Calibri" w:hAnsi="Arial" w:cs="Arial"/>
        </w:rPr>
        <w:t xml:space="preserve">The </w:t>
      </w:r>
      <w:r w:rsidR="007A334C">
        <w:rPr>
          <w:rFonts w:ascii="Arial" w:eastAsia="Calibri" w:hAnsi="Arial" w:cs="Arial"/>
        </w:rPr>
        <w:t>development</w:t>
      </w:r>
      <w:r w:rsidR="007A334C" w:rsidRPr="005070A2">
        <w:rPr>
          <w:rFonts w:ascii="Arial" w:eastAsia="Calibri" w:hAnsi="Arial" w:cs="Arial"/>
        </w:rPr>
        <w:t xml:space="preserve"> </w:t>
      </w:r>
      <w:r w:rsidRPr="005070A2">
        <w:rPr>
          <w:rFonts w:ascii="Arial" w:eastAsia="Calibri" w:hAnsi="Arial" w:cs="Arial"/>
        </w:rPr>
        <w:t>is consistent</w:t>
      </w:r>
      <w:r w:rsidR="009668E0" w:rsidRPr="005070A2">
        <w:rPr>
          <w:rFonts w:ascii="Arial" w:eastAsia="Calibri" w:hAnsi="Arial" w:cs="Arial"/>
        </w:rPr>
        <w:t xml:space="preserve"> </w:t>
      </w:r>
      <w:r w:rsidRPr="005070A2">
        <w:rPr>
          <w:rFonts w:ascii="Arial" w:eastAsia="Calibri" w:hAnsi="Arial" w:cs="Arial"/>
        </w:rPr>
        <w:t>with this Planning Agreement as discussed in this report.</w:t>
      </w:r>
    </w:p>
    <w:p w14:paraId="4FD41754" w14:textId="77777777" w:rsidR="00253A35" w:rsidRPr="005070A2" w:rsidRDefault="00253A35" w:rsidP="005070A2">
      <w:pPr>
        <w:spacing w:after="0" w:line="240" w:lineRule="auto"/>
        <w:jc w:val="both"/>
        <w:rPr>
          <w:rFonts w:ascii="Arial" w:hAnsi="Arial" w:cs="Arial"/>
        </w:rPr>
      </w:pPr>
    </w:p>
    <w:p w14:paraId="12C920A9" w14:textId="7D0D864D" w:rsidR="00011BAC" w:rsidRPr="005070A2" w:rsidRDefault="00011BAC" w:rsidP="005070A2">
      <w:pPr>
        <w:pStyle w:val="ListParagraph"/>
        <w:numPr>
          <w:ilvl w:val="0"/>
          <w:numId w:val="13"/>
        </w:numPr>
        <w:tabs>
          <w:tab w:val="left" w:pos="709"/>
          <w:tab w:val="left" w:pos="1560"/>
        </w:tabs>
        <w:spacing w:after="0" w:line="240" w:lineRule="auto"/>
        <w:ind w:right="23" w:hanging="720"/>
        <w:rPr>
          <w:rFonts w:ascii="Arial" w:hAnsi="Arial" w:cs="Arial"/>
          <w:b/>
          <w:lang w:eastAsia="en-AU"/>
        </w:rPr>
      </w:pPr>
      <w:r w:rsidRPr="005070A2">
        <w:rPr>
          <w:rFonts w:ascii="Arial" w:hAnsi="Arial" w:cs="Arial"/>
          <w:b/>
          <w:lang w:eastAsia="en-AU"/>
        </w:rPr>
        <w:t>S</w:t>
      </w:r>
      <w:r w:rsidR="00142C8E" w:rsidRPr="005070A2">
        <w:rPr>
          <w:rFonts w:ascii="Arial" w:hAnsi="Arial" w:cs="Arial"/>
          <w:b/>
          <w:lang w:eastAsia="en-AU"/>
        </w:rPr>
        <w:t xml:space="preserve">ection </w:t>
      </w:r>
      <w:r w:rsidRPr="005070A2">
        <w:rPr>
          <w:rFonts w:ascii="Arial" w:hAnsi="Arial" w:cs="Arial"/>
          <w:b/>
          <w:lang w:eastAsia="en-AU"/>
        </w:rPr>
        <w:t xml:space="preserve">4.15(1)(a)(iv) - Provisions of </w:t>
      </w:r>
      <w:r w:rsidR="00142C8E" w:rsidRPr="005070A2">
        <w:rPr>
          <w:rFonts w:ascii="Arial" w:hAnsi="Arial" w:cs="Arial"/>
          <w:b/>
          <w:lang w:eastAsia="en-AU"/>
        </w:rPr>
        <w:t>R</w:t>
      </w:r>
      <w:r w:rsidRPr="005070A2">
        <w:rPr>
          <w:rFonts w:ascii="Arial" w:hAnsi="Arial" w:cs="Arial"/>
          <w:b/>
          <w:lang w:eastAsia="en-AU"/>
        </w:rPr>
        <w:t>egulations</w:t>
      </w:r>
    </w:p>
    <w:p w14:paraId="48F6A91E" w14:textId="77777777" w:rsidR="00011BAC" w:rsidRPr="005070A2" w:rsidRDefault="00011BAC" w:rsidP="005070A2">
      <w:pPr>
        <w:spacing w:after="0" w:line="240" w:lineRule="auto"/>
        <w:rPr>
          <w:rFonts w:ascii="Arial" w:hAnsi="Arial" w:cs="Arial"/>
          <w:highlight w:val="yellow"/>
          <w:lang w:eastAsia="en-GB"/>
        </w:rPr>
      </w:pPr>
    </w:p>
    <w:p w14:paraId="01E0CF9C" w14:textId="00DC455B" w:rsidR="00ED2368" w:rsidRPr="005070A2" w:rsidRDefault="00D15B22" w:rsidP="005070A2">
      <w:pPr>
        <w:autoSpaceDE w:val="0"/>
        <w:autoSpaceDN w:val="0"/>
        <w:adjustRightInd w:val="0"/>
        <w:spacing w:after="0" w:line="240" w:lineRule="auto"/>
        <w:ind w:right="-23"/>
        <w:jc w:val="both"/>
        <w:rPr>
          <w:rFonts w:ascii="Arial" w:hAnsi="Arial" w:cs="Arial"/>
        </w:rPr>
      </w:pPr>
      <w:bookmarkStart w:id="10" w:name="_Hlk99095345"/>
      <w:r w:rsidRPr="005070A2">
        <w:rPr>
          <w:rFonts w:ascii="Arial" w:hAnsi="Arial" w:cs="Arial"/>
        </w:rPr>
        <w:t>Section</w:t>
      </w:r>
      <w:r w:rsidR="00011BAC" w:rsidRPr="005070A2">
        <w:rPr>
          <w:rFonts w:ascii="Arial" w:hAnsi="Arial" w:cs="Arial"/>
        </w:rPr>
        <w:t xml:space="preserve"> </w:t>
      </w:r>
      <w:r w:rsidRPr="005070A2">
        <w:rPr>
          <w:rFonts w:ascii="Arial" w:hAnsi="Arial" w:cs="Arial"/>
        </w:rPr>
        <w:t>61</w:t>
      </w:r>
      <w:r w:rsidR="00011BAC" w:rsidRPr="005070A2">
        <w:rPr>
          <w:rFonts w:ascii="Arial" w:hAnsi="Arial" w:cs="Arial"/>
        </w:rPr>
        <w:t xml:space="preserve"> of the </w:t>
      </w:r>
      <w:r w:rsidR="00253A35" w:rsidRPr="005070A2">
        <w:rPr>
          <w:rFonts w:ascii="Arial" w:hAnsi="Arial" w:cs="Arial"/>
        </w:rPr>
        <w:t xml:space="preserve">2021 </w:t>
      </w:r>
      <w:r w:rsidRPr="005070A2">
        <w:rPr>
          <w:rFonts w:ascii="Arial" w:hAnsi="Arial" w:cs="Arial"/>
        </w:rPr>
        <w:t xml:space="preserve">EP&amp;A </w:t>
      </w:r>
      <w:r w:rsidR="00011BAC" w:rsidRPr="005070A2">
        <w:rPr>
          <w:rFonts w:ascii="Arial" w:hAnsi="Arial" w:cs="Arial"/>
        </w:rPr>
        <w:t>Regulation contains matters that must be taken into consideration by a consent authority in determining a development application</w:t>
      </w:r>
      <w:r w:rsidR="00ED2368" w:rsidRPr="005070A2">
        <w:rPr>
          <w:rFonts w:ascii="Arial" w:hAnsi="Arial" w:cs="Arial"/>
        </w:rPr>
        <w:t>. Non</w:t>
      </w:r>
      <w:r w:rsidR="00C40460">
        <w:rPr>
          <w:rFonts w:ascii="Arial" w:hAnsi="Arial" w:cs="Arial"/>
        </w:rPr>
        <w:t>e</w:t>
      </w:r>
      <w:r w:rsidR="00ED2368" w:rsidRPr="005070A2">
        <w:rPr>
          <w:rFonts w:ascii="Arial" w:hAnsi="Arial" w:cs="Arial"/>
        </w:rPr>
        <w:t xml:space="preserve"> of the listed matters apply to this development.</w:t>
      </w:r>
    </w:p>
    <w:bookmarkEnd w:id="10"/>
    <w:p w14:paraId="636E7542" w14:textId="77777777" w:rsidR="00E0779A" w:rsidRPr="005070A2" w:rsidRDefault="00E0779A" w:rsidP="005070A2">
      <w:pPr>
        <w:spacing w:after="0" w:line="240" w:lineRule="auto"/>
        <w:jc w:val="both"/>
        <w:rPr>
          <w:rFonts w:ascii="Arial" w:hAnsi="Arial" w:cs="Arial"/>
        </w:rPr>
      </w:pPr>
    </w:p>
    <w:p w14:paraId="561B1C0A" w14:textId="0B5061D6" w:rsidR="00011BAC" w:rsidRPr="005070A2" w:rsidRDefault="00011BAC" w:rsidP="005070A2">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5070A2">
        <w:rPr>
          <w:rFonts w:ascii="Arial" w:hAnsi="Arial" w:cs="Arial"/>
          <w:b/>
          <w:lang w:eastAsia="en-AU"/>
        </w:rPr>
        <w:t>S</w:t>
      </w:r>
      <w:r w:rsidR="00142C8E" w:rsidRPr="005070A2">
        <w:rPr>
          <w:rFonts w:ascii="Arial" w:hAnsi="Arial" w:cs="Arial"/>
          <w:b/>
          <w:lang w:eastAsia="en-AU"/>
        </w:rPr>
        <w:t xml:space="preserve">ection </w:t>
      </w:r>
      <w:r w:rsidRPr="005070A2">
        <w:rPr>
          <w:rFonts w:ascii="Arial" w:hAnsi="Arial" w:cs="Arial"/>
          <w:b/>
          <w:lang w:eastAsia="en-AU"/>
        </w:rPr>
        <w:t>4.15(1)(b) - Likely Impacts of Development</w:t>
      </w:r>
    </w:p>
    <w:p w14:paraId="690F80D3" w14:textId="77777777" w:rsidR="00011BAC" w:rsidRPr="005070A2" w:rsidRDefault="00011BAC" w:rsidP="005070A2">
      <w:pPr>
        <w:pStyle w:val="Heading3"/>
        <w:spacing w:before="0" w:line="240" w:lineRule="auto"/>
        <w:rPr>
          <w:rFonts w:ascii="Arial" w:hAnsi="Arial" w:cs="Arial"/>
          <w:b/>
          <w:color w:val="auto"/>
          <w:sz w:val="22"/>
          <w:szCs w:val="22"/>
          <w:highlight w:val="yellow"/>
        </w:rPr>
      </w:pPr>
    </w:p>
    <w:p w14:paraId="12CE1B09" w14:textId="6CBDC412" w:rsidR="00011BAC" w:rsidRPr="005070A2" w:rsidRDefault="00D1784E" w:rsidP="005070A2">
      <w:pPr>
        <w:spacing w:after="0" w:line="240" w:lineRule="auto"/>
        <w:jc w:val="both"/>
        <w:rPr>
          <w:rFonts w:ascii="Arial" w:hAnsi="Arial" w:cs="Arial"/>
          <w:color w:val="000000"/>
          <w:shd w:val="clear" w:color="auto" w:fill="FFFFFF"/>
          <w:lang w:eastAsia="en-AU"/>
        </w:rPr>
      </w:pPr>
      <w:r w:rsidRPr="005070A2">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5070A2">
        <w:rPr>
          <w:rFonts w:ascii="Arial" w:hAnsi="Arial" w:cs="Arial"/>
          <w:color w:val="000000"/>
          <w:shd w:val="clear" w:color="auto" w:fill="FFFFFF"/>
          <w:lang w:eastAsia="en-AU"/>
        </w:rPr>
        <w:t>In this regard, p</w:t>
      </w:r>
      <w:r w:rsidR="00011BAC" w:rsidRPr="005070A2">
        <w:rPr>
          <w:rFonts w:ascii="Arial" w:hAnsi="Arial" w:cs="Arial"/>
          <w:color w:val="000000"/>
          <w:shd w:val="clear" w:color="auto" w:fill="FFFFFF"/>
          <w:lang w:eastAsia="en-AU"/>
        </w:rPr>
        <w:t>otential impacts related to the proposal have been considered in response to SEPPs, LEP and DCP controls</w:t>
      </w:r>
      <w:r w:rsidR="00003006" w:rsidRPr="005070A2">
        <w:rPr>
          <w:rFonts w:ascii="Arial" w:hAnsi="Arial" w:cs="Arial"/>
          <w:color w:val="000000"/>
          <w:shd w:val="clear" w:color="auto" w:fill="FFFFFF"/>
          <w:lang w:eastAsia="en-AU"/>
        </w:rPr>
        <w:t xml:space="preserve"> outlined above</w:t>
      </w:r>
      <w:r w:rsidR="00120661" w:rsidRPr="005070A2">
        <w:rPr>
          <w:rFonts w:ascii="Arial" w:hAnsi="Arial" w:cs="Arial"/>
          <w:color w:val="000000"/>
          <w:shd w:val="clear" w:color="auto" w:fill="FFFFFF"/>
          <w:lang w:eastAsia="en-AU"/>
        </w:rPr>
        <w:t xml:space="preserve"> and the Key Issues section below</w:t>
      </w:r>
      <w:r w:rsidR="00011BAC" w:rsidRPr="005070A2">
        <w:rPr>
          <w:rFonts w:ascii="Arial" w:hAnsi="Arial" w:cs="Arial"/>
          <w:color w:val="000000"/>
          <w:shd w:val="clear" w:color="auto" w:fill="FFFFFF"/>
          <w:lang w:eastAsia="en-AU"/>
        </w:rPr>
        <w:t xml:space="preserve">. </w:t>
      </w:r>
    </w:p>
    <w:p w14:paraId="50E891C6" w14:textId="71EB1BD2" w:rsidR="60882B5E" w:rsidRPr="005070A2" w:rsidRDefault="60882B5E" w:rsidP="005070A2">
      <w:pPr>
        <w:spacing w:after="0" w:line="240" w:lineRule="auto"/>
        <w:jc w:val="both"/>
        <w:rPr>
          <w:rFonts w:ascii="Arial" w:hAnsi="Arial" w:cs="Arial"/>
          <w:color w:val="000000" w:themeColor="text1"/>
          <w:lang w:eastAsia="en-AU"/>
        </w:rPr>
      </w:pPr>
    </w:p>
    <w:p w14:paraId="1AD05D67" w14:textId="13D0CC49" w:rsidR="00011BAC" w:rsidRPr="005070A2" w:rsidRDefault="00011BAC" w:rsidP="005070A2">
      <w:pPr>
        <w:spacing w:after="0" w:line="240" w:lineRule="auto"/>
        <w:jc w:val="both"/>
        <w:rPr>
          <w:rFonts w:ascii="Arial" w:eastAsia="Calibri" w:hAnsi="Arial" w:cs="Arial"/>
        </w:rPr>
      </w:pPr>
      <w:r w:rsidRPr="005070A2">
        <w:rPr>
          <w:rFonts w:ascii="Arial" w:eastAsia="Calibri" w:hAnsi="Arial" w:cs="Arial"/>
        </w:rPr>
        <w:t>The consideration of impacts on the natural and built environments includes</w:t>
      </w:r>
      <w:r w:rsidR="00B20701" w:rsidRPr="005070A2">
        <w:rPr>
          <w:rFonts w:ascii="Arial" w:eastAsia="Calibri" w:hAnsi="Arial" w:cs="Arial"/>
        </w:rPr>
        <w:t xml:space="preserve"> the following</w:t>
      </w:r>
      <w:r w:rsidRPr="005070A2">
        <w:rPr>
          <w:rFonts w:ascii="Arial" w:eastAsia="Calibri" w:hAnsi="Arial" w:cs="Arial"/>
        </w:rPr>
        <w:t>:</w:t>
      </w:r>
    </w:p>
    <w:p w14:paraId="23DD315D" w14:textId="77777777" w:rsidR="001D0A85" w:rsidRPr="005070A2" w:rsidRDefault="001D0A85" w:rsidP="005070A2">
      <w:pPr>
        <w:spacing w:after="0" w:line="240" w:lineRule="auto"/>
        <w:jc w:val="both"/>
        <w:rPr>
          <w:rFonts w:ascii="Arial" w:eastAsia="Calibri" w:hAnsi="Arial" w:cs="Arial"/>
        </w:rPr>
      </w:pPr>
    </w:p>
    <w:p w14:paraId="5EE511A1" w14:textId="7F36CC77" w:rsidR="00B97AED" w:rsidRDefault="00011BAC" w:rsidP="005070A2">
      <w:pPr>
        <w:pStyle w:val="ListParagraph"/>
        <w:numPr>
          <w:ilvl w:val="0"/>
          <w:numId w:val="4"/>
        </w:numPr>
        <w:spacing w:after="0" w:line="240" w:lineRule="auto"/>
        <w:jc w:val="both"/>
        <w:rPr>
          <w:rFonts w:ascii="Arial" w:hAnsi="Arial" w:cs="Arial"/>
          <w:color w:val="000000"/>
          <w:shd w:val="clear" w:color="auto" w:fill="FFFFFF"/>
          <w:lang w:eastAsia="en-AU"/>
        </w:rPr>
      </w:pPr>
      <w:r w:rsidRPr="00C40460">
        <w:rPr>
          <w:rFonts w:ascii="Arial" w:hAnsi="Arial" w:cs="Arial"/>
          <w:b/>
          <w:bCs/>
          <w:color w:val="000000"/>
          <w:shd w:val="clear" w:color="auto" w:fill="FFFFFF"/>
          <w:lang w:eastAsia="en-AU"/>
        </w:rPr>
        <w:t>Construction</w:t>
      </w:r>
      <w:r w:rsidRPr="005070A2">
        <w:rPr>
          <w:rFonts w:ascii="Arial" w:hAnsi="Arial" w:cs="Arial"/>
          <w:color w:val="000000"/>
          <w:shd w:val="clear" w:color="auto" w:fill="FFFFFF"/>
          <w:lang w:eastAsia="en-AU"/>
        </w:rPr>
        <w:t xml:space="preserve"> – </w:t>
      </w:r>
      <w:r w:rsidR="00B97AED" w:rsidRPr="005070A2">
        <w:rPr>
          <w:rFonts w:ascii="Arial" w:hAnsi="Arial" w:cs="Arial"/>
          <w:color w:val="000000"/>
          <w:shd w:val="clear" w:color="auto" w:fill="FFFFFF"/>
          <w:lang w:eastAsia="en-AU"/>
        </w:rPr>
        <w:t xml:space="preserve">The construction stage of the </w:t>
      </w:r>
      <w:r w:rsidR="002617D4" w:rsidRPr="005070A2">
        <w:rPr>
          <w:rFonts w:ascii="Arial" w:hAnsi="Arial" w:cs="Arial"/>
          <w:color w:val="000000"/>
          <w:shd w:val="clear" w:color="auto" w:fill="FFFFFF"/>
          <w:lang w:eastAsia="en-AU"/>
        </w:rPr>
        <w:t>development</w:t>
      </w:r>
      <w:r w:rsidR="00B97AED" w:rsidRPr="005070A2">
        <w:rPr>
          <w:rFonts w:ascii="Arial" w:hAnsi="Arial" w:cs="Arial"/>
          <w:color w:val="000000"/>
          <w:shd w:val="clear" w:color="auto" w:fill="FFFFFF"/>
          <w:lang w:eastAsia="en-AU"/>
        </w:rPr>
        <w:t xml:space="preserve"> will have the potential to impact on adjoining properties and the environment for a short period of time. Any approval is conditioned to ensure construction activities do not unreasonably impact on the adjoining properties and the environment by way of noise, erosion, dust and the like. </w:t>
      </w:r>
    </w:p>
    <w:p w14:paraId="388C51F3" w14:textId="77777777" w:rsidR="000544D5" w:rsidRDefault="000544D5" w:rsidP="000544D5">
      <w:pPr>
        <w:pStyle w:val="ListParagraph"/>
        <w:spacing w:after="0" w:line="240" w:lineRule="auto"/>
        <w:jc w:val="both"/>
        <w:rPr>
          <w:rFonts w:ascii="Arial" w:hAnsi="Arial" w:cs="Arial"/>
          <w:color w:val="000000"/>
          <w:shd w:val="clear" w:color="auto" w:fill="FFFFFF"/>
          <w:lang w:eastAsia="en-AU"/>
        </w:rPr>
      </w:pPr>
    </w:p>
    <w:p w14:paraId="7A9FF469" w14:textId="77777777" w:rsidR="0053546C" w:rsidRDefault="000544D5" w:rsidP="002E3C60">
      <w:pPr>
        <w:pStyle w:val="ListParagraph"/>
        <w:numPr>
          <w:ilvl w:val="0"/>
          <w:numId w:val="49"/>
        </w:numPr>
        <w:autoSpaceDE w:val="0"/>
        <w:autoSpaceDN w:val="0"/>
        <w:adjustRightInd w:val="0"/>
        <w:spacing w:after="0" w:line="240" w:lineRule="auto"/>
        <w:jc w:val="both"/>
        <w:rPr>
          <w:rFonts w:ascii="Arial" w:eastAsia="Arial" w:hAnsi="Arial" w:cs="Arial"/>
        </w:rPr>
      </w:pPr>
      <w:r w:rsidRPr="00BD5FD0">
        <w:rPr>
          <w:rFonts w:ascii="Arial" w:hAnsi="Arial" w:cs="Arial"/>
          <w:b/>
          <w:bCs/>
          <w:color w:val="000000"/>
          <w:shd w:val="clear" w:color="auto" w:fill="FFFFFF"/>
          <w:lang w:eastAsia="en-AU"/>
        </w:rPr>
        <w:t>Waste Management</w:t>
      </w:r>
      <w:r w:rsidRPr="00BD5FD0">
        <w:rPr>
          <w:rFonts w:ascii="Arial" w:hAnsi="Arial" w:cs="Arial"/>
          <w:color w:val="000000"/>
          <w:shd w:val="clear" w:color="auto" w:fill="FFFFFF"/>
          <w:lang w:eastAsia="en-AU"/>
        </w:rPr>
        <w:t xml:space="preserve"> – </w:t>
      </w:r>
      <w:r w:rsidR="00BD5FD0" w:rsidRPr="00BD5FD0">
        <w:rPr>
          <w:rFonts w:ascii="Arial" w:eastAsia="Arial" w:hAnsi="Arial" w:cs="Arial"/>
        </w:rPr>
        <w:t xml:space="preserve">Waste and recycling bins for the development are proposed to be stored within two dedicated bin storerooms located on the northeast and southeast corners of the site and incorporated into the built form of Buildings 1 and 3. </w:t>
      </w:r>
      <w:r w:rsidR="0053546C">
        <w:rPr>
          <w:rFonts w:ascii="Arial" w:eastAsia="Arial" w:hAnsi="Arial" w:cs="Arial"/>
        </w:rPr>
        <w:t xml:space="preserve">Area for </w:t>
      </w:r>
      <w:proofErr w:type="gramStart"/>
      <w:r w:rsidR="0053546C">
        <w:rPr>
          <w:rFonts w:ascii="Arial" w:eastAsia="Arial" w:hAnsi="Arial" w:cs="Arial"/>
        </w:rPr>
        <w:t xml:space="preserve">a </w:t>
      </w:r>
      <w:r w:rsidR="00BD5FD0" w:rsidRPr="00BD5FD0">
        <w:rPr>
          <w:rFonts w:ascii="Arial" w:eastAsia="Arial" w:hAnsi="Arial" w:cs="Arial"/>
        </w:rPr>
        <w:t xml:space="preserve"> total</w:t>
      </w:r>
      <w:proofErr w:type="gramEnd"/>
      <w:r w:rsidR="00BD5FD0" w:rsidRPr="00BD5FD0">
        <w:rPr>
          <w:rFonts w:ascii="Arial" w:eastAsia="Arial" w:hAnsi="Arial" w:cs="Arial"/>
        </w:rPr>
        <w:t xml:space="preserve"> of 1</w:t>
      </w:r>
      <w:r w:rsidR="0053546C">
        <w:rPr>
          <w:rFonts w:ascii="Arial" w:eastAsia="Arial" w:hAnsi="Arial" w:cs="Arial"/>
        </w:rPr>
        <w:t>51</w:t>
      </w:r>
      <w:r w:rsidR="00BD5FD0" w:rsidRPr="00BD5FD0">
        <w:rPr>
          <w:rFonts w:ascii="Arial" w:eastAsia="Arial" w:hAnsi="Arial" w:cs="Arial"/>
        </w:rPr>
        <w:t xml:space="preserve"> bins including </w:t>
      </w:r>
      <w:r w:rsidR="0053546C">
        <w:rPr>
          <w:rFonts w:ascii="Arial" w:eastAsia="Arial" w:hAnsi="Arial" w:cs="Arial"/>
        </w:rPr>
        <w:t>71</w:t>
      </w:r>
      <w:r w:rsidR="00BD5FD0" w:rsidRPr="00BD5FD0">
        <w:rPr>
          <w:rFonts w:ascii="Arial" w:eastAsia="Arial" w:hAnsi="Arial" w:cs="Arial"/>
        </w:rPr>
        <w:t xml:space="preserve"> x 240(L) waste bins, 69 x 240(L) Recycling bins and 11 x 240(L) green bins will be provided. </w:t>
      </w:r>
    </w:p>
    <w:p w14:paraId="1FA670B0" w14:textId="77777777" w:rsidR="0053546C" w:rsidRDefault="0053546C" w:rsidP="0053546C">
      <w:pPr>
        <w:pStyle w:val="ListParagraph"/>
        <w:autoSpaceDE w:val="0"/>
        <w:autoSpaceDN w:val="0"/>
        <w:adjustRightInd w:val="0"/>
        <w:spacing w:after="0" w:line="240" w:lineRule="auto"/>
        <w:jc w:val="both"/>
        <w:rPr>
          <w:rFonts w:ascii="Arial" w:hAnsi="Arial" w:cs="Arial"/>
          <w:b/>
          <w:bCs/>
          <w:color w:val="000000"/>
          <w:shd w:val="clear" w:color="auto" w:fill="FFFFFF"/>
          <w:lang w:eastAsia="en-AU"/>
        </w:rPr>
      </w:pPr>
    </w:p>
    <w:p w14:paraId="426F3AC9" w14:textId="77777777" w:rsidR="0053546C" w:rsidRDefault="00BD5FD0" w:rsidP="0053546C">
      <w:pPr>
        <w:pStyle w:val="ListParagraph"/>
        <w:autoSpaceDE w:val="0"/>
        <w:autoSpaceDN w:val="0"/>
        <w:adjustRightInd w:val="0"/>
        <w:spacing w:after="0" w:line="240" w:lineRule="auto"/>
        <w:jc w:val="both"/>
        <w:rPr>
          <w:rFonts w:ascii="Arial" w:eastAsia="Arial" w:hAnsi="Arial" w:cs="Arial"/>
        </w:rPr>
      </w:pPr>
      <w:r w:rsidRPr="00BD5FD0">
        <w:rPr>
          <w:rFonts w:ascii="Arial" w:eastAsia="Arial" w:hAnsi="Arial" w:cs="Arial"/>
        </w:rPr>
        <w:t>These bins will be wheeled out for kerb collection on McFarlane Avenue by the development management team</w:t>
      </w:r>
      <w:r w:rsidR="0053546C">
        <w:rPr>
          <w:rFonts w:ascii="Arial" w:eastAsia="Arial" w:hAnsi="Arial" w:cs="Arial"/>
        </w:rPr>
        <w:t xml:space="preserve"> or Council contractor</w:t>
      </w:r>
      <w:r w:rsidRPr="00BD5FD0">
        <w:rPr>
          <w:rFonts w:ascii="Arial" w:eastAsia="Arial" w:hAnsi="Arial" w:cs="Arial"/>
        </w:rPr>
        <w:t>.</w:t>
      </w:r>
      <w:r>
        <w:rPr>
          <w:rFonts w:ascii="Arial" w:eastAsia="Arial" w:hAnsi="Arial" w:cs="Arial"/>
        </w:rPr>
        <w:t xml:space="preserve"> </w:t>
      </w:r>
      <w:r w:rsidR="0053546C">
        <w:rPr>
          <w:rFonts w:ascii="Arial" w:eastAsia="Arial" w:hAnsi="Arial" w:cs="Arial"/>
        </w:rPr>
        <w:t>Loading Bay signage is proposed to accommodate the waste truck</w:t>
      </w:r>
      <w:r w:rsidR="00ED122F">
        <w:rPr>
          <w:rFonts w:ascii="Arial" w:eastAsia="Arial" w:hAnsi="Arial" w:cs="Arial"/>
        </w:rPr>
        <w:t>.</w:t>
      </w:r>
    </w:p>
    <w:p w14:paraId="66C0971A" w14:textId="77777777" w:rsidR="0053546C" w:rsidRDefault="0053546C" w:rsidP="0053546C">
      <w:pPr>
        <w:pStyle w:val="ListParagraph"/>
        <w:autoSpaceDE w:val="0"/>
        <w:autoSpaceDN w:val="0"/>
        <w:adjustRightInd w:val="0"/>
        <w:spacing w:after="0" w:line="240" w:lineRule="auto"/>
        <w:jc w:val="both"/>
        <w:rPr>
          <w:rFonts w:ascii="Arial" w:eastAsia="Arial" w:hAnsi="Arial" w:cs="Arial"/>
        </w:rPr>
      </w:pPr>
    </w:p>
    <w:p w14:paraId="75606FD9" w14:textId="7088B193" w:rsidR="0053546C" w:rsidRDefault="00C31A70" w:rsidP="0053546C">
      <w:pPr>
        <w:pStyle w:val="ListParagraph"/>
        <w:autoSpaceDE w:val="0"/>
        <w:autoSpaceDN w:val="0"/>
        <w:adjustRightInd w:val="0"/>
        <w:spacing w:after="0" w:line="240" w:lineRule="auto"/>
        <w:jc w:val="both"/>
        <w:rPr>
          <w:rFonts w:ascii="Arial" w:eastAsia="Times New Roman" w:hAnsi="Arial" w:cs="Times New Roman"/>
          <w:lang w:eastAsia="en-AU"/>
        </w:rPr>
      </w:pPr>
      <w:r>
        <w:rPr>
          <w:rFonts w:ascii="Arial" w:hAnsi="Arial" w:cs="Arial"/>
          <w:color w:val="000000"/>
          <w:shd w:val="clear" w:color="auto" w:fill="FFFFFF"/>
          <w:lang w:eastAsia="en-AU"/>
        </w:rPr>
        <w:t xml:space="preserve">The </w:t>
      </w:r>
      <w:r w:rsidR="00764DF6">
        <w:rPr>
          <w:rFonts w:ascii="Arial" w:hAnsi="Arial" w:cs="Arial"/>
          <w:color w:val="000000"/>
          <w:shd w:val="clear" w:color="auto" w:fill="FFFFFF"/>
          <w:lang w:eastAsia="en-AU"/>
        </w:rPr>
        <w:t xml:space="preserve">current </w:t>
      </w:r>
      <w:r>
        <w:rPr>
          <w:rFonts w:ascii="Arial" w:hAnsi="Arial" w:cs="Arial"/>
          <w:color w:val="000000"/>
          <w:shd w:val="clear" w:color="auto" w:fill="FFFFFF"/>
          <w:lang w:eastAsia="en-AU"/>
        </w:rPr>
        <w:t xml:space="preserve">preference for waste pickup from Council’s waste officer </w:t>
      </w:r>
      <w:r w:rsidR="00764DF6">
        <w:rPr>
          <w:rFonts w:ascii="Arial" w:hAnsi="Arial" w:cs="Arial"/>
          <w:color w:val="000000"/>
          <w:shd w:val="clear" w:color="auto" w:fill="FFFFFF"/>
          <w:lang w:eastAsia="en-AU"/>
        </w:rPr>
        <w:t>is</w:t>
      </w:r>
      <w:r>
        <w:rPr>
          <w:rFonts w:ascii="Arial" w:hAnsi="Arial" w:cs="Arial"/>
          <w:color w:val="000000"/>
          <w:shd w:val="clear" w:color="auto" w:fill="FFFFFF"/>
          <w:lang w:eastAsia="en-AU"/>
        </w:rPr>
        <w:t xml:space="preserve"> an on-site solution. </w:t>
      </w:r>
      <w:r w:rsidR="0053546C" w:rsidRPr="00A02F07">
        <w:rPr>
          <w:rFonts w:ascii="Arial" w:hAnsi="Arial" w:cs="Arial"/>
          <w:color w:val="000000"/>
          <w:shd w:val="clear" w:color="auto" w:fill="FFFFFF"/>
          <w:lang w:eastAsia="en-AU"/>
        </w:rPr>
        <w:t xml:space="preserve">He suggests the </w:t>
      </w:r>
      <w:r w:rsidR="0053546C" w:rsidRPr="00A02F07">
        <w:rPr>
          <w:rFonts w:ascii="Arial" w:eastAsia="Times New Roman" w:hAnsi="Arial" w:cs="Arial"/>
          <w:lang w:eastAsia="en-AU"/>
        </w:rPr>
        <w:t>proposed waste arrangements, while workable, could be improved with respect to future costs to property owners</w:t>
      </w:r>
      <w:r w:rsidR="00A02F07" w:rsidRPr="00A02F07">
        <w:rPr>
          <w:rFonts w:ascii="Arial" w:eastAsia="Times New Roman" w:hAnsi="Arial" w:cs="Arial"/>
          <w:lang w:eastAsia="en-AU"/>
        </w:rPr>
        <w:t xml:space="preserve"> from </w:t>
      </w:r>
      <w:r w:rsidR="00A02F07" w:rsidRPr="00A02F07">
        <w:rPr>
          <w:rFonts w:ascii="Arial" w:hAnsi="Arial" w:cs="Arial"/>
        </w:rPr>
        <w:t>collecting and returning bins to the bin storage area fortnightly</w:t>
      </w:r>
      <w:r w:rsidR="0053546C" w:rsidRPr="00A02F07">
        <w:rPr>
          <w:rFonts w:ascii="Arial" w:eastAsia="Times New Roman" w:hAnsi="Arial" w:cs="Arial"/>
          <w:lang w:eastAsia="en-AU"/>
        </w:rPr>
        <w:t>, negative (noise) amenity impacts, loss of parking and risk.</w:t>
      </w:r>
      <w:r w:rsidR="0053546C" w:rsidRPr="0053546C">
        <w:rPr>
          <w:rFonts w:ascii="Arial" w:eastAsia="Times New Roman" w:hAnsi="Arial" w:cs="Times New Roman"/>
          <w:lang w:eastAsia="en-AU"/>
        </w:rPr>
        <w:t xml:space="preserve"> </w:t>
      </w:r>
    </w:p>
    <w:p w14:paraId="5358C9B9" w14:textId="77777777" w:rsidR="0053546C" w:rsidRPr="0053546C" w:rsidRDefault="0053546C" w:rsidP="0053546C">
      <w:pPr>
        <w:pStyle w:val="ListParagraph"/>
        <w:autoSpaceDE w:val="0"/>
        <w:autoSpaceDN w:val="0"/>
        <w:adjustRightInd w:val="0"/>
        <w:spacing w:after="0" w:line="240" w:lineRule="auto"/>
        <w:jc w:val="both"/>
        <w:rPr>
          <w:rFonts w:ascii="Arial" w:eastAsia="Arial" w:hAnsi="Arial" w:cs="Arial"/>
        </w:rPr>
      </w:pPr>
    </w:p>
    <w:p w14:paraId="500E597E" w14:textId="0305D69A" w:rsidR="0053546C" w:rsidRPr="0053546C" w:rsidRDefault="0053546C" w:rsidP="0053546C">
      <w:pPr>
        <w:overflowPunct w:val="0"/>
        <w:autoSpaceDE w:val="0"/>
        <w:autoSpaceDN w:val="0"/>
        <w:adjustRightInd w:val="0"/>
        <w:spacing w:after="120" w:line="240" w:lineRule="auto"/>
        <w:ind w:left="720"/>
        <w:jc w:val="both"/>
        <w:textAlignment w:val="baseline"/>
        <w:rPr>
          <w:rFonts w:ascii="Arial" w:eastAsia="Times New Roman" w:hAnsi="Arial" w:cs="Times New Roman"/>
          <w:lang w:eastAsia="en-AU"/>
        </w:rPr>
      </w:pPr>
      <w:r w:rsidRPr="0053546C">
        <w:rPr>
          <w:rFonts w:ascii="Arial" w:eastAsia="Times New Roman" w:hAnsi="Arial" w:cs="Times New Roman"/>
          <w:lang w:eastAsia="en-AU"/>
        </w:rPr>
        <w:t>The proposed bin numbers, type</w:t>
      </w:r>
      <w:r w:rsidR="00E2174C">
        <w:rPr>
          <w:rFonts w:ascii="Arial" w:eastAsia="Times New Roman" w:hAnsi="Arial" w:cs="Times New Roman"/>
          <w:lang w:eastAsia="en-AU"/>
        </w:rPr>
        <w:t xml:space="preserve"> (some can be reduced in size to assist movement)</w:t>
      </w:r>
      <w:r w:rsidRPr="0053546C">
        <w:rPr>
          <w:rFonts w:ascii="Arial" w:eastAsia="Times New Roman" w:hAnsi="Arial" w:cs="Times New Roman"/>
          <w:lang w:eastAsia="en-AU"/>
        </w:rPr>
        <w:t xml:space="preserve"> and collection arrangement </w:t>
      </w:r>
      <w:r w:rsidR="00E2174C">
        <w:rPr>
          <w:rFonts w:ascii="Arial" w:eastAsia="Times New Roman" w:hAnsi="Arial" w:cs="Times New Roman"/>
          <w:lang w:eastAsia="en-AU"/>
        </w:rPr>
        <w:t xml:space="preserve">(fortnightly, weekly, use of all or some bin enclosures) </w:t>
      </w:r>
      <w:r w:rsidRPr="0053546C">
        <w:rPr>
          <w:rFonts w:ascii="Arial" w:eastAsia="Times New Roman" w:hAnsi="Arial" w:cs="Times New Roman"/>
          <w:lang w:eastAsia="en-AU"/>
        </w:rPr>
        <w:t xml:space="preserve">will need to be finalised to ensure that bins can be efficiently collected while meeting the needs of end-users. It is not expected that this will require a change to the proposed bin rooms and </w:t>
      </w:r>
      <w:r w:rsidR="00E2174C">
        <w:rPr>
          <w:rFonts w:ascii="Arial" w:eastAsia="Times New Roman" w:hAnsi="Arial" w:cs="Times New Roman"/>
          <w:lang w:eastAsia="en-AU"/>
        </w:rPr>
        <w:t>a</w:t>
      </w:r>
      <w:r w:rsidRPr="0053546C">
        <w:rPr>
          <w:rFonts w:ascii="Arial" w:eastAsia="Times New Roman" w:hAnsi="Arial" w:cs="Times New Roman"/>
          <w:lang w:eastAsia="en-AU"/>
        </w:rPr>
        <w:t xml:space="preserve"> condition of consent</w:t>
      </w:r>
      <w:r w:rsidR="00E2174C">
        <w:rPr>
          <w:rFonts w:ascii="Arial" w:eastAsia="Times New Roman" w:hAnsi="Arial" w:cs="Times New Roman"/>
          <w:lang w:eastAsia="en-AU"/>
        </w:rPr>
        <w:t xml:space="preserve"> has been suggested</w:t>
      </w:r>
      <w:r w:rsidRPr="0053546C">
        <w:rPr>
          <w:rFonts w:ascii="Arial" w:eastAsia="Times New Roman" w:hAnsi="Arial" w:cs="Times New Roman"/>
          <w:lang w:eastAsia="en-AU"/>
        </w:rPr>
        <w:t>.</w:t>
      </w:r>
    </w:p>
    <w:p w14:paraId="3F44251C" w14:textId="43C95464" w:rsidR="0053546C" w:rsidRPr="0053546C" w:rsidRDefault="0053546C" w:rsidP="0053546C">
      <w:pPr>
        <w:overflowPunct w:val="0"/>
        <w:autoSpaceDE w:val="0"/>
        <w:autoSpaceDN w:val="0"/>
        <w:adjustRightInd w:val="0"/>
        <w:spacing w:after="120" w:line="240" w:lineRule="auto"/>
        <w:ind w:left="720"/>
        <w:jc w:val="both"/>
        <w:textAlignment w:val="baseline"/>
        <w:rPr>
          <w:rFonts w:ascii="Arial" w:eastAsia="Times New Roman" w:hAnsi="Arial" w:cs="Arial"/>
          <w:lang w:eastAsia="en-AU"/>
        </w:rPr>
      </w:pPr>
      <w:r w:rsidRPr="0053546C">
        <w:rPr>
          <w:rFonts w:ascii="Arial" w:eastAsia="Times New Roman" w:hAnsi="Arial" w:cs="Times New Roman"/>
          <w:lang w:eastAsia="en-AU"/>
        </w:rPr>
        <w:t>Draft conditions have been provided for the development should the Determining Authority provide consent for the development.</w:t>
      </w:r>
    </w:p>
    <w:p w14:paraId="6A8AA78F" w14:textId="0ABD1A87" w:rsidR="00BD5FD0" w:rsidRPr="00BD5FD0" w:rsidRDefault="00A02F07" w:rsidP="00C31A70">
      <w:pPr>
        <w:pStyle w:val="ListParagraph"/>
        <w:autoSpaceDE w:val="0"/>
        <w:autoSpaceDN w:val="0"/>
        <w:adjustRightInd w:val="0"/>
        <w:spacing w:after="0" w:line="240" w:lineRule="auto"/>
        <w:jc w:val="both"/>
        <w:rPr>
          <w:rFonts w:ascii="Arial" w:eastAsia="Arial" w:hAnsi="Arial" w:cs="Arial"/>
        </w:rPr>
      </w:pPr>
      <w:r>
        <w:rPr>
          <w:rFonts w:ascii="Arial" w:hAnsi="Arial" w:cs="Arial"/>
          <w:color w:val="000000"/>
          <w:shd w:val="clear" w:color="auto" w:fill="FFFFFF"/>
          <w:lang w:eastAsia="en-AU"/>
        </w:rPr>
        <w:t>It is worth noting that a</w:t>
      </w:r>
      <w:r w:rsidR="0053546C">
        <w:rPr>
          <w:rFonts w:ascii="Arial" w:hAnsi="Arial" w:cs="Arial"/>
          <w:color w:val="000000"/>
          <w:shd w:val="clear" w:color="auto" w:fill="FFFFFF"/>
          <w:lang w:eastAsia="en-AU"/>
        </w:rPr>
        <w:t>t</w:t>
      </w:r>
      <w:r w:rsidR="00C31A70">
        <w:rPr>
          <w:rFonts w:ascii="Arial" w:eastAsia="Arial" w:hAnsi="Arial" w:cs="Arial"/>
        </w:rPr>
        <w:t xml:space="preserve"> the time of lodgement of the development application, </w:t>
      </w:r>
      <w:r w:rsidR="00764DF6">
        <w:rPr>
          <w:rFonts w:ascii="Arial" w:eastAsia="Arial" w:hAnsi="Arial" w:cs="Arial"/>
        </w:rPr>
        <w:t xml:space="preserve">Council’s preferred waste solution was pickup from the kerb which </w:t>
      </w:r>
      <w:r w:rsidR="0029439F">
        <w:rPr>
          <w:rFonts w:ascii="Arial" w:eastAsia="Arial" w:hAnsi="Arial" w:cs="Arial"/>
        </w:rPr>
        <w:t xml:space="preserve">is proposed in this instance. </w:t>
      </w:r>
      <w:r w:rsidR="0053546C">
        <w:rPr>
          <w:rFonts w:ascii="Arial" w:eastAsia="Arial" w:hAnsi="Arial" w:cs="Arial"/>
        </w:rPr>
        <w:t>Further, a</w:t>
      </w:r>
      <w:r w:rsidR="0029439F">
        <w:rPr>
          <w:rFonts w:ascii="Arial" w:eastAsia="Arial" w:hAnsi="Arial" w:cs="Arial"/>
        </w:rPr>
        <w:t xml:space="preserve"> recently approved adjacent development will have kerbside pickup of waste</w:t>
      </w:r>
      <w:r w:rsidR="009D5556">
        <w:rPr>
          <w:rFonts w:ascii="Arial" w:eastAsia="Arial" w:hAnsi="Arial" w:cs="Arial"/>
        </w:rPr>
        <w:t>.</w:t>
      </w:r>
    </w:p>
    <w:p w14:paraId="6072596D" w14:textId="644AF76F" w:rsidR="008D233B" w:rsidRPr="00BD5FD0" w:rsidRDefault="008D233B" w:rsidP="00BD5FD0">
      <w:pPr>
        <w:pStyle w:val="ListParagraph"/>
        <w:spacing w:after="0" w:line="240" w:lineRule="auto"/>
        <w:jc w:val="both"/>
        <w:rPr>
          <w:rFonts w:ascii="Arial" w:hAnsi="Arial" w:cs="Arial"/>
          <w:color w:val="000000"/>
          <w:shd w:val="clear" w:color="auto" w:fill="FFFFFF"/>
          <w:lang w:eastAsia="en-AU"/>
        </w:rPr>
      </w:pPr>
    </w:p>
    <w:p w14:paraId="0E8950C7" w14:textId="5BF2B6BB" w:rsidR="00011BAC" w:rsidRPr="005070A2" w:rsidRDefault="00011BAC" w:rsidP="005070A2">
      <w:pPr>
        <w:pStyle w:val="ListParagraph"/>
        <w:numPr>
          <w:ilvl w:val="0"/>
          <w:numId w:val="4"/>
        </w:numPr>
        <w:spacing w:after="0" w:line="240" w:lineRule="auto"/>
        <w:jc w:val="both"/>
        <w:rPr>
          <w:rFonts w:ascii="Arial" w:hAnsi="Arial" w:cs="Arial"/>
          <w:color w:val="000000"/>
          <w:shd w:val="clear" w:color="auto" w:fill="FFFFFF"/>
          <w:lang w:eastAsia="en-AU"/>
        </w:rPr>
      </w:pPr>
      <w:r w:rsidRPr="00C40460">
        <w:rPr>
          <w:rFonts w:ascii="Arial" w:hAnsi="Arial" w:cs="Arial"/>
          <w:b/>
          <w:bCs/>
          <w:color w:val="000000"/>
          <w:shd w:val="clear" w:color="auto" w:fill="FFFFFF"/>
          <w:lang w:eastAsia="en-AU"/>
        </w:rPr>
        <w:t>Cumulative impacts</w:t>
      </w:r>
      <w:r w:rsidRPr="005070A2">
        <w:rPr>
          <w:rFonts w:ascii="Arial" w:hAnsi="Arial" w:cs="Arial"/>
          <w:color w:val="000000"/>
          <w:shd w:val="clear" w:color="auto" w:fill="FFFFFF"/>
          <w:lang w:eastAsia="en-AU"/>
        </w:rPr>
        <w:t xml:space="preserve"> – </w:t>
      </w:r>
      <w:r w:rsidR="00477EAD" w:rsidRPr="005070A2">
        <w:rPr>
          <w:rFonts w:ascii="Arial" w:hAnsi="Arial" w:cs="Arial"/>
          <w:color w:val="000000"/>
          <w:shd w:val="clear" w:color="auto" w:fill="FFFFFF"/>
          <w:lang w:eastAsia="en-AU"/>
        </w:rPr>
        <w:t>Cumulative impacts relate to the small impacts of developments in an area that when considered in unison can result in detrimental impact on the natural or built environment. It is considered that with adherence to recommended conditions of consent that the proposal will not give rise to any adverse cumulative impacts.</w:t>
      </w:r>
    </w:p>
    <w:p w14:paraId="57179C16" w14:textId="77777777" w:rsidR="00477EAD" w:rsidRPr="005070A2" w:rsidRDefault="00477EAD" w:rsidP="005070A2">
      <w:pPr>
        <w:spacing w:after="0" w:line="240" w:lineRule="auto"/>
        <w:jc w:val="both"/>
        <w:rPr>
          <w:rFonts w:ascii="Arial" w:eastAsia="Calibri" w:hAnsi="Arial" w:cs="Arial"/>
        </w:rPr>
      </w:pPr>
    </w:p>
    <w:p w14:paraId="44EC959E" w14:textId="13300C40" w:rsidR="00011BAC" w:rsidRPr="005070A2" w:rsidRDefault="00011BAC" w:rsidP="005070A2">
      <w:pPr>
        <w:spacing w:after="0" w:line="240" w:lineRule="auto"/>
        <w:jc w:val="both"/>
        <w:rPr>
          <w:rFonts w:ascii="Arial" w:hAnsi="Arial" w:cs="Arial"/>
        </w:rPr>
      </w:pPr>
      <w:r w:rsidRPr="005070A2">
        <w:rPr>
          <w:rFonts w:ascii="Arial" w:eastAsia="Calibri" w:hAnsi="Arial" w:cs="Arial"/>
        </w:rPr>
        <w:t xml:space="preserve">Accordingly, it is considered that the </w:t>
      </w:r>
      <w:r w:rsidR="00755D07">
        <w:rPr>
          <w:rFonts w:ascii="Arial" w:eastAsia="Calibri" w:hAnsi="Arial" w:cs="Arial"/>
        </w:rPr>
        <w:t>development</w:t>
      </w:r>
      <w:r w:rsidR="00832FBF" w:rsidRPr="005070A2">
        <w:rPr>
          <w:rFonts w:ascii="Arial" w:eastAsia="Calibri" w:hAnsi="Arial" w:cs="Arial"/>
        </w:rPr>
        <w:t xml:space="preserve"> </w:t>
      </w:r>
      <w:r w:rsidRPr="005070A2">
        <w:rPr>
          <w:rFonts w:ascii="Arial" w:eastAsia="Calibri" w:hAnsi="Arial" w:cs="Arial"/>
        </w:rPr>
        <w:t xml:space="preserve">will not result in any </w:t>
      </w:r>
      <w:r w:rsidR="00832FBF">
        <w:rPr>
          <w:rFonts w:ascii="Arial" w:eastAsia="Calibri" w:hAnsi="Arial" w:cs="Arial"/>
        </w:rPr>
        <w:t>notable</w:t>
      </w:r>
      <w:r w:rsidR="00832FBF" w:rsidRPr="005070A2">
        <w:rPr>
          <w:rFonts w:ascii="Arial" w:eastAsia="Calibri" w:hAnsi="Arial" w:cs="Arial"/>
        </w:rPr>
        <w:t xml:space="preserve"> </w:t>
      </w:r>
      <w:r w:rsidRPr="005070A2">
        <w:rPr>
          <w:rFonts w:ascii="Arial" w:eastAsia="Calibri" w:hAnsi="Arial" w:cs="Arial"/>
        </w:rPr>
        <w:t xml:space="preserve">adverse impacts in the locality as outlined above. </w:t>
      </w:r>
    </w:p>
    <w:p w14:paraId="4334B87F" w14:textId="77777777" w:rsidR="00011BAC" w:rsidRPr="005070A2" w:rsidRDefault="00011BAC" w:rsidP="005070A2">
      <w:pPr>
        <w:spacing w:after="0" w:line="240" w:lineRule="auto"/>
        <w:jc w:val="both"/>
        <w:rPr>
          <w:rFonts w:ascii="Arial" w:hAnsi="Arial" w:cs="Arial"/>
          <w:color w:val="000000"/>
          <w:shd w:val="clear" w:color="auto" w:fill="FFFFFF"/>
          <w:lang w:eastAsia="en-AU"/>
        </w:rPr>
      </w:pPr>
    </w:p>
    <w:p w14:paraId="5896C1C4" w14:textId="6F247335" w:rsidR="00011BAC" w:rsidRPr="005070A2" w:rsidRDefault="00011BAC" w:rsidP="005070A2">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5070A2">
        <w:rPr>
          <w:rFonts w:ascii="Arial" w:hAnsi="Arial" w:cs="Arial"/>
          <w:b/>
          <w:lang w:eastAsia="en-AU"/>
        </w:rPr>
        <w:t>S</w:t>
      </w:r>
      <w:r w:rsidR="00142C8E" w:rsidRPr="005070A2">
        <w:rPr>
          <w:rFonts w:ascii="Arial" w:hAnsi="Arial" w:cs="Arial"/>
          <w:b/>
          <w:lang w:eastAsia="en-AU"/>
        </w:rPr>
        <w:t xml:space="preserve">ection </w:t>
      </w:r>
      <w:r w:rsidRPr="005070A2">
        <w:rPr>
          <w:rFonts w:ascii="Arial" w:hAnsi="Arial" w:cs="Arial"/>
          <w:b/>
          <w:lang w:eastAsia="en-AU"/>
        </w:rPr>
        <w:t>4.15(1)(c) - Suitability of the site</w:t>
      </w:r>
    </w:p>
    <w:p w14:paraId="2A94700B" w14:textId="77777777" w:rsidR="00011BAC" w:rsidRPr="005070A2" w:rsidRDefault="00011BAC" w:rsidP="005070A2">
      <w:pPr>
        <w:spacing w:after="0" w:line="240" w:lineRule="auto"/>
        <w:rPr>
          <w:rFonts w:ascii="Arial" w:hAnsi="Arial" w:cs="Arial"/>
          <w:highlight w:val="yellow"/>
        </w:rPr>
      </w:pPr>
    </w:p>
    <w:p w14:paraId="0859DE4F" w14:textId="04925AEA" w:rsidR="009B6686" w:rsidRPr="005070A2" w:rsidRDefault="009B6686" w:rsidP="005070A2">
      <w:pPr>
        <w:pStyle w:val="rcIndent"/>
        <w:spacing w:after="0"/>
        <w:ind w:left="0"/>
        <w:rPr>
          <w:rFonts w:ascii="Arial" w:eastAsiaTheme="minorHAnsi" w:hAnsi="Arial" w:cs="Arial"/>
          <w:color w:val="000000"/>
          <w:sz w:val="22"/>
          <w:szCs w:val="22"/>
          <w:shd w:val="clear" w:color="auto" w:fill="FFFFFF"/>
          <w:lang w:eastAsia="en-AU"/>
        </w:rPr>
      </w:pPr>
      <w:r w:rsidRPr="00C40460">
        <w:rPr>
          <w:rFonts w:ascii="Arial" w:eastAsiaTheme="minorHAnsi" w:hAnsi="Arial" w:cs="Arial"/>
          <w:b/>
          <w:bCs/>
          <w:color w:val="000000"/>
          <w:sz w:val="22"/>
          <w:szCs w:val="22"/>
          <w:shd w:val="clear" w:color="auto" w:fill="FFFFFF"/>
          <w:lang w:eastAsia="en-AU"/>
        </w:rPr>
        <w:t xml:space="preserve">Does the </w:t>
      </w:r>
      <w:r w:rsidR="00DC7C29" w:rsidRPr="00C40460">
        <w:rPr>
          <w:rFonts w:ascii="Arial" w:eastAsiaTheme="minorHAnsi" w:hAnsi="Arial" w:cs="Arial"/>
          <w:b/>
          <w:bCs/>
          <w:color w:val="000000"/>
          <w:sz w:val="22"/>
          <w:szCs w:val="22"/>
          <w:shd w:val="clear" w:color="auto" w:fill="FFFFFF"/>
          <w:lang w:eastAsia="en-AU"/>
        </w:rPr>
        <w:t>development</w:t>
      </w:r>
      <w:r w:rsidRPr="00C40460">
        <w:rPr>
          <w:rFonts w:ascii="Arial" w:eastAsiaTheme="minorHAnsi" w:hAnsi="Arial" w:cs="Arial"/>
          <w:b/>
          <w:bCs/>
          <w:color w:val="000000"/>
          <w:sz w:val="22"/>
          <w:szCs w:val="22"/>
          <w:shd w:val="clear" w:color="auto" w:fill="FFFFFF"/>
          <w:lang w:eastAsia="en-AU"/>
        </w:rPr>
        <w:t xml:space="preserve"> fit in the locality?</w:t>
      </w:r>
      <w:r w:rsidRPr="005070A2">
        <w:rPr>
          <w:rFonts w:ascii="Arial" w:eastAsiaTheme="minorHAnsi" w:hAnsi="Arial" w:cs="Arial"/>
          <w:color w:val="000000"/>
          <w:sz w:val="22"/>
          <w:szCs w:val="22"/>
          <w:shd w:val="clear" w:color="auto" w:fill="FFFFFF"/>
          <w:lang w:eastAsia="en-AU"/>
        </w:rPr>
        <w:t xml:space="preserve"> - </w:t>
      </w:r>
      <w:r w:rsidR="004B6DD6" w:rsidRPr="005070A2">
        <w:rPr>
          <w:rFonts w:ascii="Arial" w:eastAsiaTheme="minorHAnsi" w:hAnsi="Arial" w:cs="Arial"/>
          <w:color w:val="000000"/>
          <w:sz w:val="22"/>
          <w:szCs w:val="22"/>
          <w:shd w:val="clear" w:color="auto" w:fill="FFFFFF"/>
          <w:lang w:eastAsia="en-AU"/>
        </w:rPr>
        <w:t xml:space="preserve">There are no significant constraints, heritage, threatened species, agricultural or mineral and extractive resource constraints impacting the development. </w:t>
      </w:r>
      <w:r w:rsidRPr="005070A2">
        <w:rPr>
          <w:rFonts w:ascii="Arial" w:eastAsiaTheme="minorHAnsi" w:hAnsi="Arial" w:cs="Arial"/>
          <w:color w:val="000000"/>
          <w:sz w:val="22"/>
          <w:szCs w:val="22"/>
          <w:shd w:val="clear" w:color="auto" w:fill="FFFFFF"/>
          <w:lang w:eastAsia="en-AU"/>
        </w:rPr>
        <w:t xml:space="preserve">The development will not give rise to unmanageable transport demands, adequate recreational opportunities will be </w:t>
      </w:r>
      <w:proofErr w:type="gramStart"/>
      <w:r w:rsidRPr="005070A2">
        <w:rPr>
          <w:rFonts w:ascii="Arial" w:eastAsiaTheme="minorHAnsi" w:hAnsi="Arial" w:cs="Arial"/>
          <w:color w:val="000000"/>
          <w:sz w:val="22"/>
          <w:szCs w:val="22"/>
          <w:shd w:val="clear" w:color="auto" w:fill="FFFFFF"/>
          <w:lang w:eastAsia="en-AU"/>
        </w:rPr>
        <w:t>provided</w:t>
      </w:r>
      <w:proofErr w:type="gramEnd"/>
      <w:r w:rsidRPr="005070A2">
        <w:rPr>
          <w:rFonts w:ascii="Arial" w:eastAsiaTheme="minorHAnsi" w:hAnsi="Arial" w:cs="Arial"/>
          <w:color w:val="000000"/>
          <w:sz w:val="22"/>
          <w:szCs w:val="22"/>
          <w:shd w:val="clear" w:color="auto" w:fill="FFFFFF"/>
          <w:lang w:eastAsia="en-AU"/>
        </w:rPr>
        <w:t xml:space="preserve"> and all services will be available.</w:t>
      </w:r>
    </w:p>
    <w:p w14:paraId="5AA8F63F" w14:textId="77777777" w:rsidR="009B6686" w:rsidRPr="005070A2" w:rsidRDefault="009B6686" w:rsidP="005070A2">
      <w:pPr>
        <w:pStyle w:val="rcIndent"/>
        <w:spacing w:after="0"/>
        <w:ind w:left="0"/>
        <w:rPr>
          <w:rFonts w:ascii="Arial" w:hAnsi="Arial" w:cs="Arial"/>
          <w:color w:val="FF0000"/>
          <w:sz w:val="22"/>
          <w:szCs w:val="22"/>
        </w:rPr>
      </w:pPr>
    </w:p>
    <w:p w14:paraId="75CD382C" w14:textId="063F6884" w:rsidR="00011BAC" w:rsidRPr="005070A2" w:rsidRDefault="00011BAC" w:rsidP="005070A2">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5070A2">
        <w:rPr>
          <w:rFonts w:ascii="Arial" w:hAnsi="Arial" w:cs="Arial"/>
          <w:b/>
          <w:lang w:eastAsia="en-AU"/>
        </w:rPr>
        <w:t>S</w:t>
      </w:r>
      <w:r w:rsidR="00142C8E" w:rsidRPr="005070A2">
        <w:rPr>
          <w:rFonts w:ascii="Arial" w:hAnsi="Arial" w:cs="Arial"/>
          <w:b/>
          <w:lang w:eastAsia="en-AU"/>
        </w:rPr>
        <w:t xml:space="preserve">ection </w:t>
      </w:r>
      <w:r w:rsidRPr="005070A2">
        <w:rPr>
          <w:rFonts w:ascii="Arial" w:hAnsi="Arial" w:cs="Arial"/>
          <w:b/>
          <w:lang w:eastAsia="en-AU"/>
        </w:rPr>
        <w:t>4.15(1)(d) - Public Submissions</w:t>
      </w:r>
    </w:p>
    <w:p w14:paraId="5CF0E7B8" w14:textId="77777777" w:rsidR="00011BAC" w:rsidRPr="005070A2" w:rsidRDefault="00011BAC" w:rsidP="005070A2">
      <w:pPr>
        <w:spacing w:after="0" w:line="240" w:lineRule="auto"/>
        <w:ind w:left="-567" w:right="-23"/>
        <w:jc w:val="both"/>
        <w:rPr>
          <w:rFonts w:ascii="Arial" w:hAnsi="Arial" w:cs="Arial"/>
          <w:highlight w:val="yellow"/>
        </w:rPr>
      </w:pPr>
    </w:p>
    <w:p w14:paraId="71CA1C20" w14:textId="77777777" w:rsidR="00C23D18" w:rsidRPr="005070A2" w:rsidRDefault="00C23D18" w:rsidP="005070A2">
      <w:pPr>
        <w:pStyle w:val="paragraph"/>
        <w:spacing w:before="0" w:beforeAutospacing="0" w:after="0" w:afterAutospacing="0"/>
        <w:jc w:val="both"/>
        <w:textAlignment w:val="baseline"/>
        <w:rPr>
          <w:rFonts w:ascii="Arial" w:hAnsi="Arial" w:cs="Arial"/>
          <w:sz w:val="22"/>
          <w:szCs w:val="22"/>
        </w:rPr>
      </w:pPr>
      <w:r w:rsidRPr="005070A2">
        <w:rPr>
          <w:rStyle w:val="normaltextrun"/>
          <w:rFonts w:ascii="Arial" w:hAnsi="Arial" w:cs="Arial"/>
          <w:sz w:val="22"/>
          <w:szCs w:val="22"/>
        </w:rPr>
        <w:t>Section 4.15(1)(d) of the EP&amp;A Act requires Council to consider “any submissions made in accordance with this Act or the regulations”.</w:t>
      </w:r>
      <w:r w:rsidRPr="005070A2">
        <w:rPr>
          <w:rStyle w:val="eop"/>
          <w:rFonts w:ascii="Arial" w:hAnsi="Arial" w:cs="Arial"/>
          <w:sz w:val="22"/>
          <w:szCs w:val="22"/>
        </w:rPr>
        <w:t> </w:t>
      </w:r>
    </w:p>
    <w:p w14:paraId="1CFEE674" w14:textId="77777777" w:rsidR="00C23D18" w:rsidRPr="005070A2" w:rsidRDefault="00C23D18" w:rsidP="005070A2">
      <w:pPr>
        <w:pStyle w:val="paragraph"/>
        <w:spacing w:before="0" w:beforeAutospacing="0" w:after="0" w:afterAutospacing="0"/>
        <w:jc w:val="both"/>
        <w:textAlignment w:val="baseline"/>
        <w:rPr>
          <w:rStyle w:val="normaltextrun"/>
          <w:rFonts w:ascii="Arial" w:hAnsi="Arial" w:cs="Arial"/>
          <w:sz w:val="22"/>
          <w:szCs w:val="22"/>
        </w:rPr>
      </w:pPr>
    </w:p>
    <w:p w14:paraId="71A5F68D" w14:textId="3BA394CE" w:rsidR="00C23D18" w:rsidRPr="005070A2" w:rsidRDefault="00C23D18" w:rsidP="005070A2">
      <w:pPr>
        <w:pStyle w:val="paragraph"/>
        <w:spacing w:before="0" w:beforeAutospacing="0" w:after="0" w:afterAutospacing="0"/>
        <w:jc w:val="both"/>
        <w:textAlignment w:val="baseline"/>
        <w:rPr>
          <w:rFonts w:ascii="Arial" w:hAnsi="Arial" w:cs="Arial"/>
          <w:sz w:val="22"/>
          <w:szCs w:val="22"/>
        </w:rPr>
      </w:pPr>
      <w:r w:rsidRPr="005070A2">
        <w:rPr>
          <w:rStyle w:val="normaltextrun"/>
          <w:rFonts w:ascii="Arial" w:hAnsi="Arial" w:cs="Arial"/>
          <w:sz w:val="22"/>
          <w:szCs w:val="22"/>
        </w:rPr>
        <w:t xml:space="preserve">The development was notified to adjoining and nearby landowners in accordance with the requirements of the </w:t>
      </w:r>
      <w:r w:rsidR="0095785E" w:rsidRPr="005070A2">
        <w:rPr>
          <w:rStyle w:val="normaltextrun"/>
          <w:rFonts w:ascii="Arial" w:hAnsi="Arial" w:cs="Arial"/>
          <w:sz w:val="22"/>
          <w:szCs w:val="22"/>
        </w:rPr>
        <w:t>Queanbeyan-</w:t>
      </w:r>
      <w:proofErr w:type="spellStart"/>
      <w:r w:rsidR="0095785E" w:rsidRPr="005070A2">
        <w:rPr>
          <w:rStyle w:val="normaltextrun"/>
          <w:rFonts w:ascii="Arial" w:hAnsi="Arial" w:cs="Arial"/>
          <w:sz w:val="22"/>
          <w:szCs w:val="22"/>
        </w:rPr>
        <w:t>Palerang</w:t>
      </w:r>
      <w:proofErr w:type="spellEnd"/>
      <w:r w:rsidRPr="005070A2">
        <w:rPr>
          <w:rStyle w:val="normaltextrun"/>
          <w:rFonts w:ascii="Arial" w:hAnsi="Arial" w:cs="Arial"/>
          <w:sz w:val="22"/>
          <w:szCs w:val="22"/>
        </w:rPr>
        <w:t xml:space="preserve"> Community Participation Plan </w:t>
      </w:r>
      <w:r w:rsidR="0095785E" w:rsidRPr="005070A2">
        <w:rPr>
          <w:rStyle w:val="normaltextrun"/>
          <w:rFonts w:ascii="Arial" w:hAnsi="Arial" w:cs="Arial"/>
          <w:sz w:val="22"/>
          <w:szCs w:val="22"/>
        </w:rPr>
        <w:t>2019</w:t>
      </w:r>
      <w:r w:rsidR="006E3483">
        <w:rPr>
          <w:rStyle w:val="normaltextrun"/>
          <w:rFonts w:ascii="Arial" w:hAnsi="Arial" w:cs="Arial"/>
          <w:sz w:val="22"/>
          <w:szCs w:val="22"/>
        </w:rPr>
        <w:t xml:space="preserve"> (QCPP)</w:t>
      </w:r>
      <w:r w:rsidRPr="005070A2">
        <w:rPr>
          <w:rStyle w:val="normaltextrun"/>
          <w:rFonts w:ascii="Arial" w:hAnsi="Arial" w:cs="Arial"/>
          <w:sz w:val="22"/>
          <w:szCs w:val="22"/>
        </w:rPr>
        <w:t>. Council did not receive any submissions objecting to the development.</w:t>
      </w:r>
      <w:r w:rsidRPr="005070A2">
        <w:rPr>
          <w:rStyle w:val="eop"/>
          <w:rFonts w:ascii="Arial" w:hAnsi="Arial" w:cs="Arial"/>
          <w:sz w:val="22"/>
          <w:szCs w:val="22"/>
        </w:rPr>
        <w:t> </w:t>
      </w:r>
    </w:p>
    <w:p w14:paraId="08E5D3F0" w14:textId="4111D9EE" w:rsidR="00011BAC" w:rsidRPr="005070A2" w:rsidRDefault="00011BAC" w:rsidP="005070A2">
      <w:pPr>
        <w:spacing w:after="0" w:line="240" w:lineRule="auto"/>
        <w:rPr>
          <w:rFonts w:ascii="Arial" w:hAnsi="Arial" w:cs="Arial"/>
          <w:highlight w:val="yellow"/>
        </w:rPr>
      </w:pPr>
    </w:p>
    <w:p w14:paraId="64E25913" w14:textId="77777777" w:rsidR="00F4433A" w:rsidRPr="005070A2" w:rsidRDefault="00F4433A" w:rsidP="005070A2">
      <w:pPr>
        <w:spacing w:after="0" w:line="240" w:lineRule="auto"/>
        <w:rPr>
          <w:rFonts w:ascii="Arial" w:hAnsi="Arial" w:cs="Arial"/>
          <w:highlight w:val="yellow"/>
        </w:rPr>
      </w:pPr>
    </w:p>
    <w:p w14:paraId="235AD742" w14:textId="2BD5A2DF" w:rsidR="00011BAC" w:rsidRPr="005070A2" w:rsidRDefault="00011BAC" w:rsidP="005070A2">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5070A2">
        <w:rPr>
          <w:rFonts w:ascii="Arial" w:hAnsi="Arial" w:cs="Arial"/>
          <w:b/>
          <w:lang w:eastAsia="en-AU"/>
        </w:rPr>
        <w:t>S</w:t>
      </w:r>
      <w:r w:rsidR="00A52F31" w:rsidRPr="005070A2">
        <w:rPr>
          <w:rFonts w:ascii="Arial" w:hAnsi="Arial" w:cs="Arial"/>
          <w:b/>
          <w:lang w:eastAsia="en-AU"/>
        </w:rPr>
        <w:t xml:space="preserve">ection </w:t>
      </w:r>
      <w:r w:rsidRPr="005070A2">
        <w:rPr>
          <w:rFonts w:ascii="Arial" w:hAnsi="Arial" w:cs="Arial"/>
          <w:b/>
          <w:lang w:eastAsia="en-AU"/>
        </w:rPr>
        <w:t>4.15(1)(e) - Public interest</w:t>
      </w:r>
    </w:p>
    <w:p w14:paraId="6F00B8F8" w14:textId="77777777" w:rsidR="00011BAC" w:rsidRPr="005070A2" w:rsidRDefault="00011BAC" w:rsidP="005070A2">
      <w:pPr>
        <w:pStyle w:val="rcBodyText"/>
        <w:jc w:val="both"/>
        <w:rPr>
          <w:rFonts w:ascii="Arial" w:hAnsi="Arial" w:cs="Arial"/>
          <w:sz w:val="22"/>
          <w:szCs w:val="22"/>
        </w:rPr>
      </w:pPr>
    </w:p>
    <w:p w14:paraId="6362866F" w14:textId="668FE42B" w:rsidR="006050C5" w:rsidRPr="005070A2" w:rsidRDefault="006050C5" w:rsidP="005070A2">
      <w:pPr>
        <w:pStyle w:val="paragraph"/>
        <w:spacing w:before="0" w:beforeAutospacing="0" w:after="0" w:afterAutospacing="0"/>
        <w:jc w:val="both"/>
        <w:textAlignment w:val="baseline"/>
        <w:rPr>
          <w:rFonts w:ascii="Arial" w:hAnsi="Arial" w:cs="Arial"/>
          <w:sz w:val="22"/>
          <w:szCs w:val="22"/>
        </w:rPr>
      </w:pPr>
      <w:r w:rsidRPr="005070A2">
        <w:rPr>
          <w:rStyle w:val="normaltextrun"/>
          <w:rFonts w:ascii="Arial" w:hAnsi="Arial" w:cs="Arial"/>
          <w:sz w:val="22"/>
          <w:szCs w:val="22"/>
        </w:rPr>
        <w:t>Section 4.15(1)(e) of the EP&amp;A Act requires Council to consider “the public interest”.</w:t>
      </w:r>
      <w:r w:rsidRPr="005070A2">
        <w:rPr>
          <w:rStyle w:val="eop"/>
          <w:rFonts w:ascii="Arial" w:hAnsi="Arial" w:cs="Arial"/>
          <w:sz w:val="22"/>
          <w:szCs w:val="22"/>
        </w:rPr>
        <w:t> </w:t>
      </w:r>
      <w:r w:rsidR="0095785E" w:rsidRPr="005070A2">
        <w:rPr>
          <w:rStyle w:val="eop"/>
          <w:rFonts w:ascii="Arial" w:hAnsi="Arial" w:cs="Arial"/>
          <w:sz w:val="22"/>
          <w:szCs w:val="22"/>
        </w:rPr>
        <w:t xml:space="preserve"> </w:t>
      </w:r>
      <w:r w:rsidRPr="005070A2">
        <w:rPr>
          <w:rStyle w:val="normaltextrun"/>
          <w:rFonts w:ascii="Arial" w:hAnsi="Arial" w:cs="Arial"/>
          <w:sz w:val="22"/>
          <w:szCs w:val="22"/>
        </w:rPr>
        <w:t>The development satisfactorily addresses Council’s criteria and would provide a development outcome that, on balance, would result in a positive impact for the community.  Approval of the development would be in the public interest.</w:t>
      </w:r>
      <w:r w:rsidRPr="005070A2">
        <w:rPr>
          <w:rStyle w:val="eop"/>
          <w:rFonts w:ascii="Arial" w:hAnsi="Arial" w:cs="Arial"/>
          <w:sz w:val="22"/>
          <w:szCs w:val="22"/>
        </w:rPr>
        <w:t> </w:t>
      </w:r>
    </w:p>
    <w:p w14:paraId="70CEDA3A" w14:textId="77777777" w:rsidR="00B11806" w:rsidRPr="005070A2" w:rsidRDefault="00B11806" w:rsidP="005070A2">
      <w:pPr>
        <w:tabs>
          <w:tab w:val="left" w:pos="7485"/>
        </w:tabs>
        <w:spacing w:after="0" w:line="240" w:lineRule="auto"/>
        <w:ind w:right="23"/>
        <w:rPr>
          <w:rFonts w:ascii="Arial" w:hAnsi="Arial" w:cs="Arial"/>
          <w:b/>
          <w:lang w:eastAsia="en-AU"/>
        </w:rPr>
      </w:pPr>
    </w:p>
    <w:p w14:paraId="333E1B3D" w14:textId="0E1FB151" w:rsidR="000808D5" w:rsidRPr="005070A2" w:rsidRDefault="000808D5" w:rsidP="005070A2">
      <w:pPr>
        <w:pStyle w:val="ListParagraph"/>
        <w:widowControl w:val="0"/>
        <w:numPr>
          <w:ilvl w:val="0"/>
          <w:numId w:val="1"/>
        </w:numPr>
        <w:tabs>
          <w:tab w:val="left" w:pos="7485"/>
        </w:tabs>
        <w:spacing w:after="0" w:line="240" w:lineRule="auto"/>
        <w:ind w:right="23" w:hanging="720"/>
        <w:contextualSpacing w:val="0"/>
        <w:rPr>
          <w:rFonts w:ascii="Arial" w:hAnsi="Arial" w:cs="Arial"/>
          <w:b/>
          <w:lang w:eastAsia="en-AU"/>
        </w:rPr>
      </w:pPr>
      <w:r w:rsidRPr="005070A2">
        <w:rPr>
          <w:rFonts w:ascii="Arial" w:hAnsi="Arial" w:cs="Arial"/>
          <w:b/>
          <w:lang w:eastAsia="en-AU"/>
        </w:rPr>
        <w:t xml:space="preserve">REFERRALS AND SUBMISSIONS </w:t>
      </w:r>
    </w:p>
    <w:p w14:paraId="70E22A0B" w14:textId="16BCC679" w:rsidR="008F5487" w:rsidRPr="005070A2" w:rsidRDefault="008F5487" w:rsidP="005070A2">
      <w:pPr>
        <w:widowControl w:val="0"/>
        <w:tabs>
          <w:tab w:val="left" w:pos="7485"/>
        </w:tabs>
        <w:spacing w:after="0" w:line="240" w:lineRule="auto"/>
        <w:ind w:right="23"/>
        <w:rPr>
          <w:rFonts w:ascii="Arial" w:hAnsi="Arial" w:cs="Arial"/>
          <w:b/>
          <w:lang w:eastAsia="en-AU"/>
        </w:rPr>
      </w:pPr>
    </w:p>
    <w:p w14:paraId="074A1AD3" w14:textId="40F3CFAB" w:rsidR="00A52F31" w:rsidRPr="005070A2" w:rsidRDefault="00545E14" w:rsidP="005070A2">
      <w:pPr>
        <w:pStyle w:val="ListParagraph"/>
        <w:widowControl w:val="0"/>
        <w:numPr>
          <w:ilvl w:val="1"/>
          <w:numId w:val="1"/>
        </w:numPr>
        <w:tabs>
          <w:tab w:val="left" w:pos="7485"/>
        </w:tabs>
        <w:spacing w:after="0" w:line="240" w:lineRule="auto"/>
        <w:ind w:left="709" w:right="23" w:hanging="709"/>
        <w:rPr>
          <w:rFonts w:ascii="Arial" w:hAnsi="Arial" w:cs="Arial"/>
          <w:b/>
          <w:lang w:eastAsia="en-AU"/>
        </w:rPr>
      </w:pPr>
      <w:r w:rsidRPr="005070A2">
        <w:rPr>
          <w:rFonts w:ascii="Arial" w:hAnsi="Arial" w:cs="Arial"/>
          <w:b/>
          <w:lang w:eastAsia="en-AU"/>
        </w:rPr>
        <w:t xml:space="preserve">Agency Referrals and Concurrence </w:t>
      </w:r>
    </w:p>
    <w:p w14:paraId="6472A3BE" w14:textId="6E4596CC" w:rsidR="00A52F31" w:rsidRPr="005070A2" w:rsidRDefault="00A52F31" w:rsidP="005070A2">
      <w:pPr>
        <w:widowControl w:val="0"/>
        <w:tabs>
          <w:tab w:val="left" w:pos="7485"/>
        </w:tabs>
        <w:spacing w:after="0" w:line="240" w:lineRule="auto"/>
        <w:ind w:right="23"/>
        <w:rPr>
          <w:rFonts w:ascii="Arial" w:hAnsi="Arial" w:cs="Arial"/>
          <w:b/>
          <w:lang w:eastAsia="en-AU"/>
        </w:rPr>
      </w:pPr>
    </w:p>
    <w:p w14:paraId="1610E74B" w14:textId="3062D05D" w:rsidR="00DA7AE8" w:rsidRPr="000B6E4E" w:rsidRDefault="00210DB1" w:rsidP="005070A2">
      <w:pPr>
        <w:widowControl w:val="0"/>
        <w:tabs>
          <w:tab w:val="left" w:pos="7485"/>
        </w:tabs>
        <w:spacing w:after="0" w:line="240" w:lineRule="auto"/>
        <w:ind w:right="23"/>
        <w:jc w:val="both"/>
        <w:rPr>
          <w:rFonts w:ascii="Arial" w:hAnsi="Arial" w:cs="Arial"/>
          <w:bCs/>
          <w:lang w:eastAsia="en-AU"/>
        </w:rPr>
      </w:pPr>
      <w:r w:rsidRPr="005070A2">
        <w:rPr>
          <w:rFonts w:ascii="Arial" w:hAnsi="Arial" w:cs="Arial"/>
          <w:bCs/>
          <w:lang w:eastAsia="en-AU"/>
        </w:rPr>
        <w:t>The development application has be</w:t>
      </w:r>
      <w:r w:rsidR="00467D4B" w:rsidRPr="005070A2">
        <w:rPr>
          <w:rFonts w:ascii="Arial" w:hAnsi="Arial" w:cs="Arial"/>
          <w:bCs/>
          <w:lang w:eastAsia="en-AU"/>
        </w:rPr>
        <w:t>en</w:t>
      </w:r>
      <w:r w:rsidRPr="005070A2">
        <w:rPr>
          <w:rFonts w:ascii="Arial" w:hAnsi="Arial" w:cs="Arial"/>
          <w:bCs/>
          <w:lang w:eastAsia="en-AU"/>
        </w:rPr>
        <w:t xml:space="preserve"> referred to various agencies for comment/concurrence</w:t>
      </w:r>
      <w:r w:rsidR="00DA7AE8" w:rsidRPr="005070A2">
        <w:rPr>
          <w:rFonts w:ascii="Arial" w:hAnsi="Arial" w:cs="Arial"/>
          <w:bCs/>
          <w:lang w:eastAsia="en-AU"/>
        </w:rPr>
        <w:t>/</w:t>
      </w:r>
      <w:r w:rsidR="00DA7AE8" w:rsidRPr="000B6E4E">
        <w:rPr>
          <w:rFonts w:ascii="Arial" w:hAnsi="Arial" w:cs="Arial"/>
          <w:bCs/>
          <w:lang w:eastAsia="en-AU"/>
        </w:rPr>
        <w:t>referral</w:t>
      </w:r>
      <w:r w:rsidRPr="000B6E4E">
        <w:rPr>
          <w:rFonts w:ascii="Arial" w:hAnsi="Arial" w:cs="Arial"/>
          <w:bCs/>
          <w:lang w:eastAsia="en-AU"/>
        </w:rPr>
        <w:t xml:space="preserve"> as required by the EP&amp;A Act and outlined below</w:t>
      </w:r>
      <w:r w:rsidR="00DA7AE8" w:rsidRPr="000B6E4E">
        <w:rPr>
          <w:rFonts w:ascii="Arial" w:hAnsi="Arial" w:cs="Arial"/>
          <w:bCs/>
          <w:lang w:eastAsia="en-AU"/>
        </w:rPr>
        <w:t xml:space="preserve"> in Table </w:t>
      </w:r>
      <w:r w:rsidR="000B6E4E" w:rsidRPr="000B6E4E">
        <w:rPr>
          <w:rFonts w:ascii="Arial" w:hAnsi="Arial" w:cs="Arial"/>
          <w:bCs/>
          <w:lang w:eastAsia="en-AU"/>
        </w:rPr>
        <w:t>9</w:t>
      </w:r>
      <w:r w:rsidR="00DA7AE8" w:rsidRPr="000B6E4E">
        <w:rPr>
          <w:rFonts w:ascii="Arial" w:hAnsi="Arial" w:cs="Arial"/>
          <w:bCs/>
          <w:lang w:eastAsia="en-AU"/>
        </w:rPr>
        <w:t xml:space="preserve">. </w:t>
      </w:r>
    </w:p>
    <w:p w14:paraId="7EB6F58F" w14:textId="72F0C392" w:rsidR="00210DB1" w:rsidRPr="000B6E4E" w:rsidRDefault="00210DB1" w:rsidP="005070A2">
      <w:pPr>
        <w:tabs>
          <w:tab w:val="left" w:pos="7485"/>
        </w:tabs>
        <w:spacing w:after="0" w:line="240" w:lineRule="auto"/>
        <w:ind w:right="23"/>
        <w:jc w:val="both"/>
        <w:rPr>
          <w:rFonts w:ascii="Arial" w:hAnsi="Arial" w:cs="Arial"/>
          <w:bCs/>
          <w:lang w:eastAsia="en-AU"/>
        </w:rPr>
      </w:pPr>
    </w:p>
    <w:p w14:paraId="39B5AC7D" w14:textId="39B13D09" w:rsidR="008A62AB" w:rsidRPr="005070A2" w:rsidRDefault="008A62AB" w:rsidP="00C40460">
      <w:pPr>
        <w:pStyle w:val="Caption"/>
        <w:keepNext/>
        <w:spacing w:after="0"/>
        <w:rPr>
          <w:rFonts w:ascii="Arial" w:hAnsi="Arial" w:cs="Arial"/>
          <w:b/>
          <w:bCs/>
          <w:i w:val="0"/>
          <w:iCs w:val="0"/>
          <w:color w:val="auto"/>
          <w:sz w:val="22"/>
          <w:szCs w:val="22"/>
        </w:rPr>
      </w:pPr>
      <w:r w:rsidRPr="000B6E4E">
        <w:rPr>
          <w:rFonts w:ascii="Arial" w:hAnsi="Arial" w:cs="Arial"/>
          <w:b/>
          <w:bCs/>
          <w:i w:val="0"/>
          <w:iCs w:val="0"/>
          <w:color w:val="auto"/>
          <w:sz w:val="22"/>
          <w:szCs w:val="22"/>
        </w:rPr>
        <w:t xml:space="preserve">Table </w:t>
      </w:r>
      <w:r w:rsidR="000B6E4E" w:rsidRPr="000B6E4E">
        <w:rPr>
          <w:rFonts w:ascii="Arial" w:hAnsi="Arial" w:cs="Arial"/>
          <w:b/>
          <w:bCs/>
          <w:i w:val="0"/>
          <w:iCs w:val="0"/>
          <w:color w:val="auto"/>
          <w:sz w:val="22"/>
          <w:szCs w:val="22"/>
        </w:rPr>
        <w:t>9</w:t>
      </w:r>
      <w:r w:rsidRPr="000B6E4E">
        <w:rPr>
          <w:rFonts w:ascii="Arial" w:hAnsi="Arial" w:cs="Arial"/>
          <w:b/>
          <w:bCs/>
          <w:i w:val="0"/>
          <w:iCs w:val="0"/>
          <w:color w:val="auto"/>
          <w:sz w:val="22"/>
          <w:szCs w:val="22"/>
        </w:rPr>
        <w:t>: Concurrence and Re</w:t>
      </w:r>
      <w:r w:rsidRPr="005070A2">
        <w:rPr>
          <w:rFonts w:ascii="Arial" w:hAnsi="Arial" w:cs="Arial"/>
          <w:b/>
          <w:bCs/>
          <w:i w:val="0"/>
          <w:iCs w:val="0"/>
          <w:color w:val="auto"/>
          <w:sz w:val="22"/>
          <w:szCs w:val="22"/>
        </w:rPr>
        <w:t>ferrals to agencies</w:t>
      </w:r>
    </w:p>
    <w:tbl>
      <w:tblPr>
        <w:tblStyle w:val="DPETable"/>
        <w:tblW w:w="90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59"/>
        <w:gridCol w:w="3402"/>
        <w:gridCol w:w="2784"/>
      </w:tblGrid>
      <w:tr w:rsidR="00055268" w:rsidRPr="005070A2" w14:paraId="5BB10055" w14:textId="77777777" w:rsidTr="00AE0398">
        <w:trPr>
          <w:cnfStyle w:val="100000000000" w:firstRow="1" w:lastRow="0" w:firstColumn="0" w:lastColumn="0" w:oddVBand="0" w:evenVBand="0" w:oddHBand="0" w:evenHBand="0" w:firstRowFirstColumn="0" w:firstRowLastColumn="0" w:lastRowFirstColumn="0" w:lastRowLastColumn="0"/>
          <w:jc w:val="center"/>
        </w:trPr>
        <w:tc>
          <w:tcPr>
            <w:tcW w:w="1271" w:type="dxa"/>
            <w:shd w:val="clear" w:color="auto" w:fill="D9D9D9" w:themeFill="background1" w:themeFillShade="D9"/>
          </w:tcPr>
          <w:p w14:paraId="2ADD1007" w14:textId="512A75AC" w:rsidR="00C00017" w:rsidRPr="005070A2" w:rsidRDefault="00C00017" w:rsidP="005070A2">
            <w:pPr>
              <w:pStyle w:val="FigureCaption"/>
              <w:spacing w:before="0" w:after="0"/>
              <w:ind w:left="0"/>
              <w:rPr>
                <w:rFonts w:ascii="Arial" w:hAnsi="Arial" w:cs="Arial"/>
                <w:b/>
                <w:bCs/>
                <w:color w:val="auto"/>
                <w:sz w:val="22"/>
                <w:szCs w:val="22"/>
              </w:rPr>
            </w:pPr>
            <w:r w:rsidRPr="005070A2">
              <w:rPr>
                <w:rFonts w:ascii="Arial" w:hAnsi="Arial" w:cs="Arial"/>
                <w:b/>
                <w:bCs/>
                <w:color w:val="auto"/>
                <w:sz w:val="22"/>
                <w:szCs w:val="22"/>
              </w:rPr>
              <w:t>Agency</w:t>
            </w:r>
          </w:p>
        </w:tc>
        <w:tc>
          <w:tcPr>
            <w:tcW w:w="1559" w:type="dxa"/>
            <w:shd w:val="clear" w:color="auto" w:fill="D9D9D9" w:themeFill="background1" w:themeFillShade="D9"/>
          </w:tcPr>
          <w:p w14:paraId="4FA343D4" w14:textId="77777777" w:rsidR="00C00017" w:rsidRPr="005070A2" w:rsidRDefault="00C00017" w:rsidP="005070A2">
            <w:pPr>
              <w:pStyle w:val="FigureCaption"/>
              <w:spacing w:before="0" w:after="0"/>
              <w:ind w:left="0"/>
              <w:rPr>
                <w:rFonts w:ascii="Arial" w:hAnsi="Arial" w:cs="Arial"/>
                <w:b/>
                <w:bCs/>
                <w:color w:val="auto"/>
                <w:sz w:val="22"/>
                <w:szCs w:val="22"/>
              </w:rPr>
            </w:pPr>
            <w:r w:rsidRPr="005070A2">
              <w:rPr>
                <w:rFonts w:ascii="Arial" w:hAnsi="Arial" w:cs="Arial"/>
                <w:b/>
                <w:bCs/>
                <w:color w:val="auto"/>
                <w:sz w:val="22"/>
                <w:szCs w:val="22"/>
              </w:rPr>
              <w:t>Concurrence/</w:t>
            </w:r>
          </w:p>
          <w:p w14:paraId="4906BACA" w14:textId="456E0849" w:rsidR="00C00017" w:rsidRPr="005070A2" w:rsidRDefault="00C00017" w:rsidP="005070A2">
            <w:pPr>
              <w:pStyle w:val="FigureCaption"/>
              <w:spacing w:before="0" w:after="0"/>
              <w:ind w:left="0"/>
              <w:rPr>
                <w:rFonts w:ascii="Arial" w:hAnsi="Arial" w:cs="Arial"/>
                <w:b/>
                <w:bCs/>
                <w:color w:val="auto"/>
                <w:sz w:val="22"/>
                <w:szCs w:val="22"/>
              </w:rPr>
            </w:pPr>
            <w:r w:rsidRPr="005070A2">
              <w:rPr>
                <w:rFonts w:ascii="Arial" w:hAnsi="Arial" w:cs="Arial"/>
                <w:b/>
                <w:bCs/>
                <w:color w:val="auto"/>
                <w:sz w:val="22"/>
                <w:szCs w:val="22"/>
              </w:rPr>
              <w:t>referral trigger</w:t>
            </w:r>
          </w:p>
        </w:tc>
        <w:tc>
          <w:tcPr>
            <w:tcW w:w="3402" w:type="dxa"/>
            <w:shd w:val="clear" w:color="auto" w:fill="D9D9D9" w:themeFill="background1" w:themeFillShade="D9"/>
          </w:tcPr>
          <w:p w14:paraId="4C5F2314" w14:textId="77777777" w:rsidR="008A62AB" w:rsidRPr="005070A2" w:rsidRDefault="00C00017" w:rsidP="005070A2">
            <w:pPr>
              <w:pStyle w:val="FigureCaption"/>
              <w:spacing w:before="0" w:after="0"/>
              <w:ind w:left="0"/>
              <w:rPr>
                <w:rFonts w:ascii="Arial" w:hAnsi="Arial" w:cs="Arial"/>
                <w:b/>
                <w:bCs/>
                <w:color w:val="auto"/>
                <w:sz w:val="22"/>
                <w:szCs w:val="22"/>
              </w:rPr>
            </w:pPr>
            <w:r w:rsidRPr="005070A2">
              <w:rPr>
                <w:rFonts w:ascii="Arial" w:hAnsi="Arial" w:cs="Arial"/>
                <w:b/>
                <w:bCs/>
                <w:color w:val="auto"/>
                <w:sz w:val="22"/>
                <w:szCs w:val="22"/>
              </w:rPr>
              <w:t>Comments</w:t>
            </w:r>
            <w:r w:rsidR="008A62AB" w:rsidRPr="005070A2">
              <w:rPr>
                <w:rFonts w:ascii="Arial" w:hAnsi="Arial" w:cs="Arial"/>
                <w:b/>
                <w:bCs/>
                <w:color w:val="auto"/>
                <w:sz w:val="22"/>
                <w:szCs w:val="22"/>
              </w:rPr>
              <w:t xml:space="preserve"> </w:t>
            </w:r>
          </w:p>
          <w:p w14:paraId="7DBC93C3" w14:textId="64F12DFC" w:rsidR="00C00017" w:rsidRPr="005070A2" w:rsidRDefault="008A62AB" w:rsidP="005070A2">
            <w:pPr>
              <w:pStyle w:val="FigureCaption"/>
              <w:spacing w:before="0" w:after="0"/>
              <w:ind w:left="0"/>
              <w:rPr>
                <w:rFonts w:ascii="Arial" w:hAnsi="Arial" w:cs="Arial"/>
                <w:b/>
                <w:bCs/>
                <w:color w:val="auto"/>
                <w:sz w:val="22"/>
                <w:szCs w:val="22"/>
              </w:rPr>
            </w:pPr>
            <w:r w:rsidRPr="005070A2">
              <w:rPr>
                <w:rFonts w:ascii="Arial" w:hAnsi="Arial" w:cs="Arial"/>
                <w:b/>
                <w:bCs/>
                <w:color w:val="auto"/>
                <w:sz w:val="22"/>
                <w:szCs w:val="22"/>
              </w:rPr>
              <w:t>(Issue, resolution, conditions)</w:t>
            </w:r>
          </w:p>
        </w:tc>
        <w:tc>
          <w:tcPr>
            <w:tcW w:w="2784" w:type="dxa"/>
            <w:shd w:val="clear" w:color="auto" w:fill="D9D9D9" w:themeFill="background1" w:themeFillShade="D9"/>
          </w:tcPr>
          <w:p w14:paraId="5203155E" w14:textId="77777777" w:rsidR="00C00017" w:rsidRPr="005070A2" w:rsidRDefault="00C00017" w:rsidP="005070A2">
            <w:pPr>
              <w:pStyle w:val="FigureCaption"/>
              <w:spacing w:before="0" w:after="0"/>
              <w:ind w:left="0"/>
              <w:rPr>
                <w:rFonts w:ascii="Arial" w:hAnsi="Arial" w:cs="Arial"/>
                <w:b/>
                <w:bCs/>
                <w:color w:val="auto"/>
                <w:sz w:val="22"/>
                <w:szCs w:val="22"/>
              </w:rPr>
            </w:pPr>
            <w:r w:rsidRPr="005070A2">
              <w:rPr>
                <w:rFonts w:ascii="Arial" w:hAnsi="Arial" w:cs="Arial"/>
                <w:b/>
                <w:bCs/>
                <w:color w:val="auto"/>
                <w:sz w:val="22"/>
                <w:szCs w:val="22"/>
              </w:rPr>
              <w:t>Resolved</w:t>
            </w:r>
          </w:p>
          <w:p w14:paraId="467D9B06" w14:textId="7F5C0257" w:rsidR="00C00017" w:rsidRPr="005070A2" w:rsidRDefault="00C00017" w:rsidP="005070A2">
            <w:pPr>
              <w:pStyle w:val="FigureCaption"/>
              <w:spacing w:before="0" w:after="0"/>
              <w:ind w:left="0"/>
              <w:rPr>
                <w:rFonts w:ascii="Arial" w:hAnsi="Arial" w:cs="Arial"/>
                <w:b/>
                <w:bCs/>
                <w:color w:val="auto"/>
                <w:sz w:val="22"/>
                <w:szCs w:val="22"/>
              </w:rPr>
            </w:pPr>
          </w:p>
        </w:tc>
      </w:tr>
      <w:tr w:rsidR="00665084" w:rsidRPr="005070A2" w14:paraId="01024467" w14:textId="77777777" w:rsidTr="002E729A">
        <w:trPr>
          <w:jc w:val="center"/>
        </w:trPr>
        <w:tc>
          <w:tcPr>
            <w:tcW w:w="9016" w:type="dxa"/>
            <w:gridSpan w:val="4"/>
            <w:shd w:val="clear" w:color="auto" w:fill="F2F2F2" w:themeFill="background1" w:themeFillShade="F2"/>
          </w:tcPr>
          <w:p w14:paraId="3A84501D" w14:textId="3A7DD66F" w:rsidR="00665084" w:rsidRPr="005070A2" w:rsidRDefault="00665084" w:rsidP="005070A2">
            <w:pPr>
              <w:pStyle w:val="FigureCaption"/>
              <w:spacing w:before="0" w:after="0"/>
              <w:ind w:left="0"/>
              <w:jc w:val="both"/>
              <w:rPr>
                <w:rFonts w:ascii="Arial" w:hAnsi="Arial" w:cs="Arial"/>
                <w:color w:val="auto"/>
                <w:sz w:val="22"/>
                <w:szCs w:val="22"/>
              </w:rPr>
            </w:pPr>
            <w:r w:rsidRPr="005070A2">
              <w:rPr>
                <w:rFonts w:ascii="Arial" w:hAnsi="Arial" w:cs="Arial"/>
                <w:color w:val="auto"/>
                <w:sz w:val="22"/>
                <w:szCs w:val="22"/>
              </w:rPr>
              <w:t xml:space="preserve">Concurrence </w:t>
            </w:r>
            <w:r w:rsidR="008A62AB" w:rsidRPr="005070A2">
              <w:rPr>
                <w:rFonts w:ascii="Arial" w:hAnsi="Arial" w:cs="Arial"/>
                <w:color w:val="auto"/>
                <w:sz w:val="22"/>
                <w:szCs w:val="22"/>
              </w:rPr>
              <w:t xml:space="preserve">Requirements </w:t>
            </w:r>
            <w:r w:rsidR="008A62AB" w:rsidRPr="005070A2">
              <w:rPr>
                <w:rFonts w:ascii="Arial" w:hAnsi="Arial" w:cs="Arial"/>
                <w:b w:val="0"/>
                <w:color w:val="auto"/>
                <w:sz w:val="22"/>
                <w:szCs w:val="22"/>
              </w:rPr>
              <w:t>(s4.13 of EP&amp;A Act)</w:t>
            </w:r>
            <w:r w:rsidR="008A62AB" w:rsidRPr="005070A2">
              <w:rPr>
                <w:rFonts w:ascii="Arial" w:hAnsi="Arial" w:cs="Arial"/>
                <w:color w:val="auto"/>
                <w:sz w:val="22"/>
                <w:szCs w:val="22"/>
              </w:rPr>
              <w:t xml:space="preserve"> </w:t>
            </w:r>
          </w:p>
        </w:tc>
      </w:tr>
      <w:tr w:rsidR="00055268" w:rsidRPr="005070A2" w14:paraId="2B664A69" w14:textId="77777777" w:rsidTr="00AE0398">
        <w:trPr>
          <w:jc w:val="center"/>
        </w:trPr>
        <w:tc>
          <w:tcPr>
            <w:tcW w:w="1271" w:type="dxa"/>
          </w:tcPr>
          <w:p w14:paraId="53694EF8" w14:textId="330939C9" w:rsidR="00C00017" w:rsidRPr="005070A2" w:rsidRDefault="00150A50" w:rsidP="005070A2">
            <w:pPr>
              <w:pStyle w:val="FigureCaption"/>
              <w:spacing w:before="0" w:after="0"/>
              <w:ind w:left="0"/>
              <w:jc w:val="left"/>
              <w:rPr>
                <w:rFonts w:ascii="Arial" w:hAnsi="Arial" w:cs="Arial"/>
                <w:b w:val="0"/>
                <w:color w:val="auto"/>
                <w:sz w:val="22"/>
                <w:szCs w:val="22"/>
              </w:rPr>
            </w:pPr>
            <w:r>
              <w:rPr>
                <w:rFonts w:ascii="Arial" w:hAnsi="Arial" w:cs="Arial"/>
                <w:bCs/>
                <w:iCs w:val="0"/>
              </w:rPr>
              <w:t>N/A</w:t>
            </w:r>
          </w:p>
        </w:tc>
        <w:tc>
          <w:tcPr>
            <w:tcW w:w="1559" w:type="dxa"/>
          </w:tcPr>
          <w:p w14:paraId="7269DB18" w14:textId="03FA9BE1" w:rsidR="00C00017" w:rsidRPr="005070A2" w:rsidRDefault="00C00017" w:rsidP="005070A2">
            <w:pPr>
              <w:pStyle w:val="FigureCaption"/>
              <w:spacing w:before="0" w:after="0"/>
              <w:ind w:left="0"/>
              <w:jc w:val="left"/>
              <w:rPr>
                <w:rFonts w:ascii="Arial" w:hAnsi="Arial" w:cs="Arial"/>
                <w:b w:val="0"/>
                <w:color w:val="auto"/>
                <w:sz w:val="22"/>
                <w:szCs w:val="22"/>
              </w:rPr>
            </w:pPr>
          </w:p>
        </w:tc>
        <w:tc>
          <w:tcPr>
            <w:tcW w:w="3402" w:type="dxa"/>
          </w:tcPr>
          <w:p w14:paraId="0A077177" w14:textId="403AC1A2" w:rsidR="009C77E8" w:rsidRPr="005070A2" w:rsidRDefault="009C77E8" w:rsidP="005070A2">
            <w:pPr>
              <w:pStyle w:val="FigureCaption"/>
              <w:spacing w:before="0" w:after="0"/>
              <w:ind w:left="0"/>
              <w:jc w:val="both"/>
              <w:rPr>
                <w:rFonts w:ascii="Arial" w:hAnsi="Arial" w:cs="Arial"/>
                <w:b w:val="0"/>
                <w:color w:val="auto"/>
                <w:sz w:val="22"/>
                <w:szCs w:val="22"/>
              </w:rPr>
            </w:pPr>
          </w:p>
        </w:tc>
        <w:tc>
          <w:tcPr>
            <w:tcW w:w="2784" w:type="dxa"/>
          </w:tcPr>
          <w:p w14:paraId="5A989A5A" w14:textId="292334DA" w:rsidR="00C00017" w:rsidRPr="005070A2" w:rsidRDefault="00C00017" w:rsidP="005070A2">
            <w:pPr>
              <w:pStyle w:val="FigureCaption"/>
              <w:spacing w:before="0" w:after="0"/>
              <w:ind w:left="0"/>
              <w:rPr>
                <w:rFonts w:ascii="Arial" w:hAnsi="Arial" w:cs="Arial"/>
                <w:b w:val="0"/>
                <w:color w:val="auto"/>
                <w:sz w:val="22"/>
                <w:szCs w:val="22"/>
              </w:rPr>
            </w:pPr>
          </w:p>
        </w:tc>
      </w:tr>
      <w:tr w:rsidR="00665084" w:rsidRPr="005070A2" w14:paraId="70DDC9FF" w14:textId="77777777" w:rsidTr="002E729A">
        <w:trPr>
          <w:jc w:val="center"/>
        </w:trPr>
        <w:tc>
          <w:tcPr>
            <w:tcW w:w="9016" w:type="dxa"/>
            <w:gridSpan w:val="4"/>
            <w:shd w:val="clear" w:color="auto" w:fill="F2F2F2" w:themeFill="background1" w:themeFillShade="F2"/>
          </w:tcPr>
          <w:p w14:paraId="59B787B3" w14:textId="0C4308E5" w:rsidR="00665084" w:rsidRPr="005070A2" w:rsidRDefault="00665084" w:rsidP="005070A2">
            <w:pPr>
              <w:pStyle w:val="FigureCaption"/>
              <w:spacing w:before="0" w:after="0"/>
              <w:ind w:left="0"/>
              <w:jc w:val="both"/>
              <w:rPr>
                <w:rFonts w:ascii="Arial" w:hAnsi="Arial" w:cs="Arial"/>
                <w:color w:val="auto"/>
                <w:sz w:val="22"/>
                <w:szCs w:val="22"/>
              </w:rPr>
            </w:pPr>
            <w:r w:rsidRPr="005070A2">
              <w:rPr>
                <w:rFonts w:ascii="Arial" w:hAnsi="Arial" w:cs="Arial"/>
                <w:color w:val="auto"/>
                <w:sz w:val="22"/>
                <w:szCs w:val="22"/>
              </w:rPr>
              <w:t>Referral</w:t>
            </w:r>
            <w:r w:rsidR="00D31559" w:rsidRPr="005070A2">
              <w:rPr>
                <w:rFonts w:ascii="Arial" w:hAnsi="Arial" w:cs="Arial"/>
                <w:color w:val="auto"/>
                <w:sz w:val="22"/>
                <w:szCs w:val="22"/>
              </w:rPr>
              <w:t>/Consultation</w:t>
            </w:r>
            <w:r w:rsidRPr="005070A2">
              <w:rPr>
                <w:rFonts w:ascii="Arial" w:hAnsi="Arial" w:cs="Arial"/>
                <w:color w:val="auto"/>
                <w:sz w:val="22"/>
                <w:szCs w:val="22"/>
              </w:rPr>
              <w:t xml:space="preserve"> Agencies </w:t>
            </w:r>
          </w:p>
        </w:tc>
      </w:tr>
      <w:tr w:rsidR="00055268" w:rsidRPr="005070A2" w14:paraId="7732BF6D" w14:textId="77777777" w:rsidTr="00AE0398">
        <w:trPr>
          <w:jc w:val="center"/>
        </w:trPr>
        <w:tc>
          <w:tcPr>
            <w:tcW w:w="1271" w:type="dxa"/>
          </w:tcPr>
          <w:p w14:paraId="68A1525C" w14:textId="59C2A5D2" w:rsidR="00E77779" w:rsidRPr="005070A2" w:rsidRDefault="00E77779" w:rsidP="005070A2">
            <w:pPr>
              <w:pStyle w:val="FigureCaption"/>
              <w:spacing w:before="0" w:after="0"/>
              <w:ind w:left="0"/>
              <w:jc w:val="left"/>
              <w:rPr>
                <w:rFonts w:ascii="Arial" w:hAnsi="Arial" w:cs="Arial"/>
                <w:b w:val="0"/>
                <w:color w:val="00B050"/>
                <w:sz w:val="22"/>
                <w:szCs w:val="22"/>
              </w:rPr>
            </w:pPr>
            <w:r w:rsidRPr="005070A2">
              <w:rPr>
                <w:rFonts w:ascii="Arial" w:hAnsi="Arial" w:cs="Arial"/>
                <w:b w:val="0"/>
                <w:color w:val="auto"/>
                <w:sz w:val="22"/>
                <w:szCs w:val="22"/>
              </w:rPr>
              <w:t>Transport for NSW (</w:t>
            </w:r>
            <w:proofErr w:type="spellStart"/>
            <w:r w:rsidRPr="005070A2">
              <w:rPr>
                <w:rFonts w:ascii="Arial" w:hAnsi="Arial" w:cs="Arial"/>
                <w:b w:val="0"/>
                <w:color w:val="auto"/>
                <w:sz w:val="22"/>
                <w:szCs w:val="22"/>
              </w:rPr>
              <w:t>TfNSW</w:t>
            </w:r>
            <w:proofErr w:type="spellEnd"/>
            <w:r w:rsidRPr="005070A2">
              <w:rPr>
                <w:rFonts w:ascii="Arial" w:hAnsi="Arial" w:cs="Arial"/>
                <w:b w:val="0"/>
                <w:color w:val="auto"/>
                <w:sz w:val="22"/>
                <w:szCs w:val="22"/>
              </w:rPr>
              <w:t>)</w:t>
            </w:r>
          </w:p>
        </w:tc>
        <w:tc>
          <w:tcPr>
            <w:tcW w:w="1559" w:type="dxa"/>
          </w:tcPr>
          <w:p w14:paraId="3966A37D" w14:textId="1B603E7C" w:rsidR="00E77779" w:rsidRPr="005070A2" w:rsidRDefault="00E77779" w:rsidP="005070A2">
            <w:pPr>
              <w:pStyle w:val="FigureCaption"/>
              <w:spacing w:before="0" w:after="0"/>
              <w:ind w:left="0"/>
              <w:jc w:val="both"/>
              <w:rPr>
                <w:rFonts w:ascii="Arial" w:hAnsi="Arial" w:cs="Arial"/>
                <w:b w:val="0"/>
                <w:color w:val="00B050"/>
                <w:sz w:val="22"/>
                <w:szCs w:val="22"/>
              </w:rPr>
            </w:pPr>
            <w:r w:rsidRPr="005070A2">
              <w:rPr>
                <w:rFonts w:ascii="Arial" w:hAnsi="Arial" w:cs="Arial"/>
                <w:b w:val="0"/>
                <w:color w:val="auto"/>
                <w:sz w:val="22"/>
                <w:szCs w:val="22"/>
              </w:rPr>
              <w:t>SEPP (Transport and Infrastructure) 2021, s2.122 (Traffic-generating development)</w:t>
            </w:r>
          </w:p>
        </w:tc>
        <w:tc>
          <w:tcPr>
            <w:tcW w:w="3402" w:type="dxa"/>
          </w:tcPr>
          <w:p w14:paraId="44F0E940" w14:textId="77777777" w:rsidR="00E77779" w:rsidRDefault="00E77779" w:rsidP="005070A2">
            <w:pPr>
              <w:pStyle w:val="FigureCaption"/>
              <w:spacing w:before="0" w:after="0"/>
              <w:ind w:left="0"/>
              <w:jc w:val="both"/>
              <w:rPr>
                <w:rFonts w:ascii="Arial" w:hAnsi="Arial" w:cs="Arial"/>
                <w:b w:val="0"/>
                <w:color w:val="auto"/>
                <w:sz w:val="22"/>
                <w:szCs w:val="22"/>
              </w:rPr>
            </w:pPr>
            <w:proofErr w:type="spellStart"/>
            <w:r w:rsidRPr="005070A2">
              <w:rPr>
                <w:rFonts w:ascii="Arial" w:hAnsi="Arial" w:cs="Arial"/>
                <w:b w:val="0"/>
                <w:color w:val="auto"/>
                <w:sz w:val="22"/>
                <w:szCs w:val="22"/>
              </w:rPr>
              <w:t>TfNSW</w:t>
            </w:r>
            <w:proofErr w:type="spellEnd"/>
            <w:r w:rsidRPr="005070A2">
              <w:rPr>
                <w:rFonts w:ascii="Arial" w:hAnsi="Arial" w:cs="Arial"/>
                <w:b w:val="0"/>
                <w:color w:val="auto"/>
                <w:sz w:val="22"/>
                <w:szCs w:val="22"/>
              </w:rPr>
              <w:t xml:space="preserve"> confirmed they have no objections to the development</w:t>
            </w:r>
            <w:r w:rsidR="00772596">
              <w:rPr>
                <w:rFonts w:ascii="Arial" w:hAnsi="Arial" w:cs="Arial"/>
                <w:b w:val="0"/>
                <w:color w:val="auto"/>
                <w:sz w:val="22"/>
                <w:szCs w:val="22"/>
              </w:rPr>
              <w:t>, providing the following notes:</w:t>
            </w:r>
          </w:p>
          <w:p w14:paraId="1B06C395" w14:textId="77777777" w:rsidR="00772596" w:rsidRPr="00772596" w:rsidRDefault="00772596" w:rsidP="005070A2">
            <w:pPr>
              <w:pStyle w:val="FigureCaption"/>
              <w:spacing w:before="0" w:after="0"/>
              <w:ind w:left="0"/>
              <w:jc w:val="both"/>
              <w:rPr>
                <w:rFonts w:ascii="Arial" w:hAnsi="Arial" w:cs="Arial"/>
                <w:b w:val="0"/>
                <w:color w:val="auto"/>
                <w:sz w:val="22"/>
                <w:szCs w:val="22"/>
              </w:rPr>
            </w:pPr>
          </w:p>
          <w:p w14:paraId="19E36A50" w14:textId="77777777" w:rsidR="00772596" w:rsidRPr="00772596" w:rsidRDefault="00772596" w:rsidP="00772596">
            <w:pPr>
              <w:autoSpaceDE w:val="0"/>
              <w:autoSpaceDN w:val="0"/>
              <w:adjustRightInd w:val="0"/>
              <w:spacing w:line="240" w:lineRule="auto"/>
              <w:rPr>
                <w:rFonts w:ascii="Arial" w:hAnsi="Arial" w:cs="Arial"/>
                <w:b/>
                <w:bCs/>
                <w:iCs/>
                <w:color w:val="auto"/>
                <w:sz w:val="22"/>
                <w:szCs w:val="22"/>
              </w:rPr>
            </w:pPr>
            <w:r w:rsidRPr="00772596">
              <w:rPr>
                <w:rFonts w:ascii="Arial" w:hAnsi="Arial" w:cs="Arial"/>
                <w:b/>
                <w:bCs/>
                <w:iCs/>
                <w:color w:val="auto"/>
                <w:sz w:val="22"/>
                <w:szCs w:val="22"/>
              </w:rPr>
              <w:t xml:space="preserve">Context </w:t>
            </w:r>
          </w:p>
          <w:p w14:paraId="4472310A" w14:textId="77777777" w:rsidR="00772596" w:rsidRPr="00772596" w:rsidRDefault="00772596" w:rsidP="00772596">
            <w:pPr>
              <w:autoSpaceDE w:val="0"/>
              <w:autoSpaceDN w:val="0"/>
              <w:adjustRightInd w:val="0"/>
              <w:spacing w:line="240" w:lineRule="auto"/>
              <w:rPr>
                <w:rFonts w:ascii="Arial" w:hAnsi="Arial" w:cs="Arial"/>
                <w:iCs/>
                <w:color w:val="auto"/>
                <w:sz w:val="22"/>
                <w:szCs w:val="22"/>
              </w:rPr>
            </w:pPr>
            <w:proofErr w:type="spellStart"/>
            <w:r w:rsidRPr="00772596">
              <w:rPr>
                <w:rFonts w:ascii="Arial" w:hAnsi="Arial" w:cs="Arial"/>
                <w:iCs/>
                <w:color w:val="auto"/>
                <w:sz w:val="22"/>
                <w:szCs w:val="22"/>
              </w:rPr>
              <w:t>TfNSW</w:t>
            </w:r>
            <w:proofErr w:type="spellEnd"/>
            <w:r w:rsidRPr="00772596">
              <w:rPr>
                <w:rFonts w:ascii="Arial" w:hAnsi="Arial" w:cs="Arial"/>
                <w:iCs/>
                <w:color w:val="auto"/>
                <w:sz w:val="22"/>
                <w:szCs w:val="22"/>
              </w:rPr>
              <w:t xml:space="preserve"> notes for this DA: </w:t>
            </w:r>
          </w:p>
          <w:p w14:paraId="6BD02C64" w14:textId="25EF8905" w:rsidR="00772596" w:rsidRPr="00772596" w:rsidRDefault="00772596" w:rsidP="00772596">
            <w:pPr>
              <w:numPr>
                <w:ilvl w:val="0"/>
                <w:numId w:val="44"/>
              </w:numPr>
              <w:autoSpaceDE w:val="0"/>
              <w:autoSpaceDN w:val="0"/>
              <w:adjustRightInd w:val="0"/>
              <w:spacing w:after="20" w:line="240" w:lineRule="auto"/>
              <w:ind w:left="373" w:hanging="373"/>
              <w:jc w:val="both"/>
              <w:rPr>
                <w:rFonts w:ascii="Arial" w:hAnsi="Arial" w:cs="Arial"/>
                <w:iCs/>
                <w:color w:val="auto"/>
                <w:sz w:val="22"/>
                <w:szCs w:val="22"/>
              </w:rPr>
            </w:pPr>
            <w:r w:rsidRPr="00772596">
              <w:rPr>
                <w:rFonts w:ascii="Arial" w:hAnsi="Arial" w:cs="Arial"/>
                <w:iCs/>
                <w:color w:val="auto"/>
                <w:sz w:val="22"/>
                <w:szCs w:val="22"/>
              </w:rPr>
              <w:t xml:space="preserve">The lot has frontage to </w:t>
            </w:r>
            <w:proofErr w:type="spellStart"/>
            <w:r w:rsidRPr="00772596">
              <w:rPr>
                <w:rFonts w:ascii="Arial" w:hAnsi="Arial" w:cs="Arial"/>
                <w:iCs/>
                <w:color w:val="auto"/>
                <w:sz w:val="22"/>
                <w:szCs w:val="22"/>
              </w:rPr>
              <w:t>Mcfarlane</w:t>
            </w:r>
            <w:proofErr w:type="spellEnd"/>
            <w:r w:rsidRPr="00772596">
              <w:rPr>
                <w:rFonts w:ascii="Arial" w:hAnsi="Arial" w:cs="Arial"/>
                <w:iCs/>
                <w:color w:val="auto"/>
                <w:sz w:val="22"/>
                <w:szCs w:val="22"/>
              </w:rPr>
              <w:t xml:space="preserve"> Avenue which is classified a local road and is managed by </w:t>
            </w:r>
            <w:proofErr w:type="spellStart"/>
            <w:r w:rsidRPr="00772596">
              <w:rPr>
                <w:rFonts w:ascii="Arial" w:hAnsi="Arial" w:cs="Arial"/>
                <w:iCs/>
                <w:color w:val="auto"/>
                <w:sz w:val="22"/>
                <w:szCs w:val="22"/>
              </w:rPr>
              <w:t>Queanbeyan-Palerang</w:t>
            </w:r>
            <w:proofErr w:type="spellEnd"/>
            <w:r w:rsidRPr="00772596">
              <w:rPr>
                <w:rFonts w:ascii="Arial" w:hAnsi="Arial" w:cs="Arial"/>
                <w:iCs/>
                <w:color w:val="auto"/>
                <w:sz w:val="22"/>
                <w:szCs w:val="22"/>
              </w:rPr>
              <w:t xml:space="preserve"> Regional Council. </w:t>
            </w:r>
          </w:p>
          <w:p w14:paraId="2C43D76A" w14:textId="4AA5747B" w:rsidR="00772596" w:rsidRPr="00772596" w:rsidRDefault="00772596" w:rsidP="00772596">
            <w:pPr>
              <w:numPr>
                <w:ilvl w:val="0"/>
                <w:numId w:val="44"/>
              </w:numPr>
              <w:autoSpaceDE w:val="0"/>
              <w:autoSpaceDN w:val="0"/>
              <w:adjustRightInd w:val="0"/>
              <w:spacing w:after="20" w:line="240" w:lineRule="auto"/>
              <w:ind w:left="373" w:hanging="373"/>
              <w:jc w:val="both"/>
              <w:rPr>
                <w:rFonts w:ascii="Arial" w:hAnsi="Arial" w:cs="Arial"/>
                <w:iCs/>
                <w:color w:val="auto"/>
                <w:sz w:val="22"/>
                <w:szCs w:val="22"/>
              </w:rPr>
            </w:pPr>
            <w:r w:rsidRPr="00772596">
              <w:rPr>
                <w:rFonts w:ascii="Arial" w:hAnsi="Arial" w:cs="Arial"/>
                <w:iCs/>
                <w:color w:val="auto"/>
                <w:sz w:val="22"/>
                <w:szCs w:val="22"/>
              </w:rPr>
              <w:t xml:space="preserve">Monaro Street and the Monaro Highway are the nearest state classified roads and are managed by </w:t>
            </w:r>
            <w:proofErr w:type="spellStart"/>
            <w:r w:rsidRPr="00772596">
              <w:rPr>
                <w:rFonts w:ascii="Arial" w:hAnsi="Arial" w:cs="Arial"/>
                <w:iCs/>
                <w:color w:val="auto"/>
                <w:sz w:val="22"/>
                <w:szCs w:val="22"/>
              </w:rPr>
              <w:t>TfNSW</w:t>
            </w:r>
            <w:proofErr w:type="spellEnd"/>
            <w:r w:rsidRPr="00772596">
              <w:rPr>
                <w:rFonts w:ascii="Arial" w:hAnsi="Arial" w:cs="Arial"/>
                <w:iCs/>
                <w:color w:val="auto"/>
                <w:sz w:val="22"/>
                <w:szCs w:val="22"/>
              </w:rPr>
              <w:t xml:space="preserve">. </w:t>
            </w:r>
          </w:p>
          <w:p w14:paraId="41ABC451" w14:textId="550A2478" w:rsidR="00772596" w:rsidRPr="00772596" w:rsidRDefault="00772596" w:rsidP="00772596">
            <w:pPr>
              <w:numPr>
                <w:ilvl w:val="0"/>
                <w:numId w:val="44"/>
              </w:numPr>
              <w:autoSpaceDE w:val="0"/>
              <w:autoSpaceDN w:val="0"/>
              <w:adjustRightInd w:val="0"/>
              <w:spacing w:after="20" w:line="240" w:lineRule="auto"/>
              <w:ind w:left="373" w:hanging="373"/>
              <w:jc w:val="both"/>
              <w:rPr>
                <w:rFonts w:ascii="Arial" w:hAnsi="Arial" w:cs="Arial"/>
                <w:iCs/>
                <w:color w:val="auto"/>
                <w:sz w:val="22"/>
                <w:szCs w:val="22"/>
              </w:rPr>
            </w:pPr>
            <w:r w:rsidRPr="00772596">
              <w:rPr>
                <w:rFonts w:ascii="Arial" w:hAnsi="Arial" w:cs="Arial"/>
                <w:iCs/>
                <w:color w:val="auto"/>
                <w:sz w:val="22"/>
                <w:szCs w:val="22"/>
              </w:rPr>
              <w:t xml:space="preserve">The application proposes construction of 6 residential apartment buildings containing a total of 138 apartments over a single basement level, associated services, civil work, landscaping, and strata subdivision. </w:t>
            </w:r>
          </w:p>
          <w:p w14:paraId="759723DA" w14:textId="0125E53E" w:rsidR="00772596" w:rsidRPr="00772596" w:rsidRDefault="00772596" w:rsidP="00772596">
            <w:pPr>
              <w:numPr>
                <w:ilvl w:val="0"/>
                <w:numId w:val="44"/>
              </w:numPr>
              <w:autoSpaceDE w:val="0"/>
              <w:autoSpaceDN w:val="0"/>
              <w:adjustRightInd w:val="0"/>
              <w:spacing w:after="20" w:line="240" w:lineRule="auto"/>
              <w:ind w:left="373" w:hanging="373"/>
              <w:jc w:val="both"/>
              <w:rPr>
                <w:rFonts w:ascii="Arial" w:hAnsi="Arial" w:cs="Arial"/>
                <w:iCs/>
                <w:color w:val="auto"/>
                <w:sz w:val="22"/>
                <w:szCs w:val="22"/>
              </w:rPr>
            </w:pPr>
            <w:r w:rsidRPr="00772596">
              <w:rPr>
                <w:rFonts w:ascii="Arial" w:hAnsi="Arial" w:cs="Arial"/>
                <w:iCs/>
                <w:color w:val="auto"/>
                <w:sz w:val="22"/>
                <w:szCs w:val="22"/>
              </w:rPr>
              <w:t xml:space="preserve">The application was referred to </w:t>
            </w:r>
            <w:proofErr w:type="spellStart"/>
            <w:r w:rsidRPr="00772596">
              <w:rPr>
                <w:rFonts w:ascii="Arial" w:hAnsi="Arial" w:cs="Arial"/>
                <w:iCs/>
                <w:color w:val="auto"/>
                <w:sz w:val="22"/>
                <w:szCs w:val="22"/>
              </w:rPr>
              <w:t>TfNSW</w:t>
            </w:r>
            <w:proofErr w:type="spellEnd"/>
            <w:r w:rsidRPr="00772596">
              <w:rPr>
                <w:rFonts w:ascii="Arial" w:hAnsi="Arial" w:cs="Arial"/>
                <w:iCs/>
                <w:color w:val="auto"/>
                <w:sz w:val="22"/>
                <w:szCs w:val="22"/>
              </w:rPr>
              <w:t xml:space="preserve"> for assessment under section 2.122 of the State Environmental Planning Policy (Transport and Infrastructure) 2021. This was necessary because the proposed number of car parking spaces exceeds 200, as specified in schedule 3. </w:t>
            </w:r>
          </w:p>
          <w:p w14:paraId="42474686" w14:textId="6F599E26" w:rsidR="00772596" w:rsidRPr="00772596" w:rsidRDefault="00772596" w:rsidP="00772596">
            <w:pPr>
              <w:numPr>
                <w:ilvl w:val="0"/>
                <w:numId w:val="44"/>
              </w:numPr>
              <w:autoSpaceDE w:val="0"/>
              <w:autoSpaceDN w:val="0"/>
              <w:adjustRightInd w:val="0"/>
              <w:spacing w:line="240" w:lineRule="auto"/>
              <w:ind w:left="373" w:hanging="373"/>
              <w:jc w:val="both"/>
              <w:rPr>
                <w:rFonts w:ascii="Arial" w:hAnsi="Arial" w:cs="Arial"/>
                <w:iCs/>
                <w:color w:val="auto"/>
                <w:sz w:val="22"/>
                <w:szCs w:val="22"/>
              </w:rPr>
            </w:pPr>
            <w:r w:rsidRPr="00772596">
              <w:rPr>
                <w:rFonts w:ascii="Arial" w:hAnsi="Arial" w:cs="Arial"/>
                <w:iCs/>
                <w:color w:val="auto"/>
                <w:sz w:val="22"/>
                <w:szCs w:val="22"/>
              </w:rPr>
              <w:t xml:space="preserve">The proposed location of the development is within the </w:t>
            </w:r>
            <w:proofErr w:type="spellStart"/>
            <w:r w:rsidRPr="00772596">
              <w:rPr>
                <w:rFonts w:ascii="Arial" w:hAnsi="Arial" w:cs="Arial"/>
                <w:iCs/>
                <w:color w:val="auto"/>
                <w:sz w:val="22"/>
                <w:szCs w:val="22"/>
              </w:rPr>
              <w:t>Googong</w:t>
            </w:r>
            <w:proofErr w:type="spellEnd"/>
            <w:r w:rsidRPr="00772596">
              <w:rPr>
                <w:rFonts w:ascii="Arial" w:hAnsi="Arial" w:cs="Arial"/>
                <w:iCs/>
                <w:color w:val="auto"/>
                <w:sz w:val="22"/>
                <w:szCs w:val="22"/>
              </w:rPr>
              <w:t xml:space="preserve"> Land Release Area and the traffic generation associated with the </w:t>
            </w:r>
            <w:proofErr w:type="spellStart"/>
            <w:r w:rsidRPr="00772596">
              <w:rPr>
                <w:rFonts w:ascii="Arial" w:hAnsi="Arial" w:cs="Arial"/>
                <w:iCs/>
                <w:color w:val="auto"/>
                <w:sz w:val="22"/>
                <w:szCs w:val="22"/>
              </w:rPr>
              <w:t>Googong</w:t>
            </w:r>
            <w:proofErr w:type="spellEnd"/>
            <w:r w:rsidRPr="00772596">
              <w:rPr>
                <w:rFonts w:ascii="Arial" w:hAnsi="Arial" w:cs="Arial"/>
                <w:iCs/>
                <w:color w:val="auto"/>
                <w:sz w:val="22"/>
                <w:szCs w:val="22"/>
              </w:rPr>
              <w:t xml:space="preserve"> Land Release Area do not account for the proposed development. </w:t>
            </w:r>
          </w:p>
          <w:p w14:paraId="436964E9" w14:textId="77777777" w:rsidR="00772596" w:rsidRPr="00772596" w:rsidRDefault="00772596" w:rsidP="00772596">
            <w:pPr>
              <w:autoSpaceDE w:val="0"/>
              <w:autoSpaceDN w:val="0"/>
              <w:adjustRightInd w:val="0"/>
              <w:spacing w:line="240" w:lineRule="auto"/>
              <w:rPr>
                <w:rFonts w:ascii="Arial" w:hAnsi="Arial" w:cs="Arial"/>
                <w:iCs/>
                <w:color w:val="auto"/>
                <w:sz w:val="22"/>
                <w:szCs w:val="22"/>
              </w:rPr>
            </w:pPr>
          </w:p>
          <w:p w14:paraId="3D511D81" w14:textId="77777777" w:rsidR="00772596" w:rsidRPr="00772596" w:rsidRDefault="00772596" w:rsidP="00772596">
            <w:pPr>
              <w:autoSpaceDE w:val="0"/>
              <w:autoSpaceDN w:val="0"/>
              <w:adjustRightInd w:val="0"/>
              <w:spacing w:line="240" w:lineRule="auto"/>
              <w:rPr>
                <w:rFonts w:ascii="Arial" w:hAnsi="Arial" w:cs="Arial"/>
                <w:b/>
                <w:bCs/>
                <w:iCs/>
                <w:color w:val="auto"/>
                <w:sz w:val="22"/>
                <w:szCs w:val="22"/>
              </w:rPr>
            </w:pPr>
            <w:r w:rsidRPr="00772596">
              <w:rPr>
                <w:rFonts w:ascii="Arial" w:hAnsi="Arial" w:cs="Arial"/>
                <w:b/>
                <w:bCs/>
                <w:iCs/>
                <w:color w:val="auto"/>
                <w:sz w:val="22"/>
                <w:szCs w:val="22"/>
              </w:rPr>
              <w:t xml:space="preserve">Council’s considerations </w:t>
            </w:r>
          </w:p>
          <w:p w14:paraId="6BE5B60D" w14:textId="2D1DAAD8" w:rsidR="00772596" w:rsidRPr="00772596" w:rsidRDefault="00772596" w:rsidP="00772596">
            <w:pPr>
              <w:numPr>
                <w:ilvl w:val="0"/>
                <w:numId w:val="45"/>
              </w:numPr>
              <w:autoSpaceDE w:val="0"/>
              <w:autoSpaceDN w:val="0"/>
              <w:adjustRightInd w:val="0"/>
              <w:spacing w:line="240" w:lineRule="auto"/>
              <w:ind w:left="373" w:hanging="373"/>
              <w:jc w:val="both"/>
              <w:rPr>
                <w:rFonts w:ascii="Arial" w:hAnsi="Arial" w:cs="Arial"/>
                <w:iCs/>
                <w:color w:val="auto"/>
                <w:sz w:val="22"/>
                <w:szCs w:val="22"/>
              </w:rPr>
            </w:pPr>
            <w:proofErr w:type="spellStart"/>
            <w:r w:rsidRPr="00772596">
              <w:rPr>
                <w:rFonts w:ascii="Arial" w:hAnsi="Arial" w:cs="Arial"/>
                <w:iCs/>
                <w:color w:val="auto"/>
                <w:sz w:val="22"/>
                <w:szCs w:val="22"/>
              </w:rPr>
              <w:t>Queanbeyan-Palerang</w:t>
            </w:r>
            <w:proofErr w:type="spellEnd"/>
            <w:r w:rsidRPr="00772596">
              <w:rPr>
                <w:rFonts w:ascii="Arial" w:hAnsi="Arial" w:cs="Arial"/>
                <w:iCs/>
                <w:color w:val="auto"/>
                <w:sz w:val="22"/>
                <w:szCs w:val="22"/>
              </w:rPr>
              <w:t xml:space="preserve"> Regional Council must be satisfied that the traffic generation of the proposed development was considered as part of the </w:t>
            </w:r>
            <w:proofErr w:type="spellStart"/>
            <w:r w:rsidRPr="00772596">
              <w:rPr>
                <w:rFonts w:ascii="Arial" w:hAnsi="Arial" w:cs="Arial"/>
                <w:iCs/>
                <w:color w:val="auto"/>
                <w:sz w:val="22"/>
                <w:szCs w:val="22"/>
              </w:rPr>
              <w:t>Googong</w:t>
            </w:r>
            <w:proofErr w:type="spellEnd"/>
            <w:r w:rsidRPr="00772596">
              <w:rPr>
                <w:rFonts w:ascii="Arial" w:hAnsi="Arial" w:cs="Arial"/>
                <w:iCs/>
                <w:color w:val="auto"/>
                <w:sz w:val="22"/>
                <w:szCs w:val="22"/>
              </w:rPr>
              <w:t xml:space="preserve"> Land Release Area. If not, Council may require the applicant to submit a Traffic Impact Assessment that outlines the anticipated increase in traffic resulting from the completion of the project. The objective here is to ensure that the traffic generated by the proposed development does not cause significant disruptions to the flow of traffic at specific intersections, such as Gorman Drive and Wells Drive, or any other road managed by the </w:t>
            </w:r>
            <w:proofErr w:type="spellStart"/>
            <w:r w:rsidRPr="00772596">
              <w:rPr>
                <w:rFonts w:ascii="Arial" w:hAnsi="Arial" w:cs="Arial"/>
                <w:iCs/>
                <w:color w:val="auto"/>
                <w:sz w:val="22"/>
                <w:szCs w:val="22"/>
              </w:rPr>
              <w:t>Queanbeyan-Palerang</w:t>
            </w:r>
            <w:proofErr w:type="spellEnd"/>
            <w:r w:rsidRPr="00772596">
              <w:rPr>
                <w:rFonts w:ascii="Arial" w:hAnsi="Arial" w:cs="Arial"/>
                <w:iCs/>
                <w:color w:val="auto"/>
                <w:sz w:val="22"/>
                <w:szCs w:val="22"/>
              </w:rPr>
              <w:t xml:space="preserve"> Regional Council. </w:t>
            </w:r>
          </w:p>
          <w:p w14:paraId="0FE18757" w14:textId="69311530" w:rsidR="00772596" w:rsidRPr="00772596" w:rsidRDefault="00772596" w:rsidP="005070A2">
            <w:pPr>
              <w:pStyle w:val="FigureCaption"/>
              <w:spacing w:before="0" w:after="0"/>
              <w:ind w:left="0"/>
              <w:jc w:val="both"/>
              <w:rPr>
                <w:rFonts w:ascii="Arial" w:hAnsi="Arial" w:cs="Arial"/>
                <w:b w:val="0"/>
                <w:color w:val="auto"/>
                <w:sz w:val="22"/>
                <w:szCs w:val="22"/>
              </w:rPr>
            </w:pPr>
          </w:p>
        </w:tc>
        <w:tc>
          <w:tcPr>
            <w:tcW w:w="2784" w:type="dxa"/>
          </w:tcPr>
          <w:p w14:paraId="5A11C801" w14:textId="32040FF4" w:rsidR="00E77779" w:rsidRPr="005070A2" w:rsidRDefault="00DC3832" w:rsidP="00E12186">
            <w:pPr>
              <w:pStyle w:val="FigureCaption"/>
              <w:spacing w:before="0" w:after="0"/>
              <w:ind w:left="0"/>
              <w:jc w:val="both"/>
              <w:rPr>
                <w:rFonts w:ascii="Arial" w:hAnsi="Arial" w:cs="Arial"/>
                <w:b w:val="0"/>
                <w:color w:val="00B050"/>
                <w:sz w:val="22"/>
                <w:szCs w:val="22"/>
              </w:rPr>
            </w:pPr>
            <w:r w:rsidRPr="00E12186">
              <w:rPr>
                <w:rFonts w:ascii="Arial" w:hAnsi="Arial" w:cs="Arial"/>
                <w:b w:val="0"/>
                <w:color w:val="auto"/>
                <w:sz w:val="22"/>
                <w:szCs w:val="22"/>
              </w:rPr>
              <w:t xml:space="preserve">Council requested the Applicant provide a traffic and parking impact study which confirms that the development will not unacceptably impact on the </w:t>
            </w:r>
            <w:r w:rsidR="00E12186" w:rsidRPr="00E12186">
              <w:rPr>
                <w:rFonts w:ascii="Arial" w:hAnsi="Arial" w:cs="Arial"/>
                <w:b w:val="0"/>
                <w:color w:val="auto"/>
                <w:sz w:val="22"/>
                <w:szCs w:val="22"/>
              </w:rPr>
              <w:t xml:space="preserve">traffic in the local road network. </w:t>
            </w:r>
            <w:r w:rsidR="00E12186">
              <w:rPr>
                <w:rFonts w:ascii="Arial" w:hAnsi="Arial" w:cs="Arial"/>
                <w:b w:val="0"/>
                <w:color w:val="auto"/>
                <w:sz w:val="22"/>
                <w:szCs w:val="22"/>
              </w:rPr>
              <w:t>This matter is considered resolved.</w:t>
            </w:r>
          </w:p>
        </w:tc>
      </w:tr>
      <w:tr w:rsidR="00055268" w:rsidRPr="005070A2" w14:paraId="0C3B4C09" w14:textId="77777777" w:rsidTr="00AE0398">
        <w:trPr>
          <w:jc w:val="center"/>
        </w:trPr>
        <w:tc>
          <w:tcPr>
            <w:tcW w:w="1271" w:type="dxa"/>
          </w:tcPr>
          <w:p w14:paraId="5ED93BCE" w14:textId="6C074F6B" w:rsidR="00C00017" w:rsidRPr="005070A2" w:rsidRDefault="00E77779" w:rsidP="005070A2">
            <w:pPr>
              <w:pStyle w:val="FigureCaption"/>
              <w:spacing w:before="0" w:after="0"/>
              <w:ind w:left="0"/>
              <w:jc w:val="left"/>
              <w:rPr>
                <w:rFonts w:ascii="Arial" w:hAnsi="Arial" w:cs="Arial"/>
                <w:b w:val="0"/>
                <w:color w:val="auto"/>
                <w:sz w:val="22"/>
                <w:szCs w:val="22"/>
              </w:rPr>
            </w:pPr>
            <w:r w:rsidRPr="005070A2">
              <w:rPr>
                <w:rFonts w:ascii="Arial" w:hAnsi="Arial" w:cs="Arial"/>
                <w:b w:val="0"/>
                <w:color w:val="auto"/>
                <w:sz w:val="22"/>
                <w:szCs w:val="22"/>
              </w:rPr>
              <w:t>Essential Energy</w:t>
            </w:r>
            <w:r w:rsidR="00B5076E" w:rsidRPr="005070A2">
              <w:rPr>
                <w:rFonts w:ascii="Arial" w:hAnsi="Arial" w:cs="Arial"/>
                <w:b w:val="0"/>
                <w:color w:val="auto"/>
                <w:sz w:val="22"/>
                <w:szCs w:val="22"/>
              </w:rPr>
              <w:t xml:space="preserve"> (EE)</w:t>
            </w:r>
          </w:p>
        </w:tc>
        <w:tc>
          <w:tcPr>
            <w:tcW w:w="1559" w:type="dxa"/>
          </w:tcPr>
          <w:p w14:paraId="18E59895" w14:textId="7033A89A" w:rsidR="008A62AB" w:rsidRPr="005070A2" w:rsidRDefault="00E77779" w:rsidP="005070A2">
            <w:pPr>
              <w:pStyle w:val="FigureCaption"/>
              <w:spacing w:before="0" w:after="0"/>
              <w:ind w:left="0"/>
              <w:jc w:val="both"/>
              <w:rPr>
                <w:rFonts w:ascii="Arial" w:hAnsi="Arial" w:cs="Arial"/>
                <w:b w:val="0"/>
                <w:color w:val="auto"/>
                <w:sz w:val="22"/>
                <w:szCs w:val="22"/>
              </w:rPr>
            </w:pPr>
            <w:r w:rsidRPr="005070A2">
              <w:rPr>
                <w:rFonts w:ascii="Arial" w:hAnsi="Arial" w:cs="Arial"/>
                <w:b w:val="0"/>
                <w:color w:val="auto"/>
                <w:sz w:val="22"/>
                <w:szCs w:val="22"/>
              </w:rPr>
              <w:t>SEPP (Transport and Infrastructure) 2021, s2.48</w:t>
            </w:r>
          </w:p>
        </w:tc>
        <w:tc>
          <w:tcPr>
            <w:tcW w:w="3402" w:type="dxa"/>
          </w:tcPr>
          <w:p w14:paraId="3E2AAC65" w14:textId="77777777" w:rsidR="008D473B" w:rsidRDefault="00B5076E" w:rsidP="005070A2">
            <w:pPr>
              <w:pStyle w:val="FigureCaption"/>
              <w:spacing w:before="0" w:after="0"/>
              <w:ind w:left="0"/>
              <w:jc w:val="both"/>
              <w:rPr>
                <w:rFonts w:ascii="Arial" w:hAnsi="Arial" w:cs="Arial"/>
                <w:b w:val="0"/>
                <w:color w:val="auto"/>
                <w:sz w:val="22"/>
                <w:szCs w:val="22"/>
              </w:rPr>
            </w:pPr>
            <w:r w:rsidRPr="005070A2">
              <w:rPr>
                <w:rFonts w:ascii="Arial" w:hAnsi="Arial" w:cs="Arial"/>
                <w:b w:val="0"/>
                <w:color w:val="auto"/>
                <w:sz w:val="22"/>
                <w:szCs w:val="22"/>
              </w:rPr>
              <w:t xml:space="preserve">EE confirmed </w:t>
            </w:r>
            <w:r w:rsidR="001F7847" w:rsidRPr="005070A2">
              <w:rPr>
                <w:rFonts w:ascii="Arial" w:hAnsi="Arial" w:cs="Arial"/>
                <w:b w:val="0"/>
                <w:color w:val="auto"/>
                <w:sz w:val="22"/>
                <w:szCs w:val="22"/>
              </w:rPr>
              <w:t xml:space="preserve">the </w:t>
            </w:r>
            <w:r w:rsidR="008D473B">
              <w:rPr>
                <w:rFonts w:ascii="Arial" w:hAnsi="Arial" w:cs="Arial"/>
                <w:b w:val="0"/>
                <w:color w:val="auto"/>
                <w:sz w:val="22"/>
                <w:szCs w:val="22"/>
              </w:rPr>
              <w:t xml:space="preserve">following </w:t>
            </w:r>
            <w:r w:rsidR="001F7847" w:rsidRPr="005070A2">
              <w:rPr>
                <w:rFonts w:ascii="Arial" w:hAnsi="Arial" w:cs="Arial"/>
                <w:b w:val="0"/>
                <w:color w:val="auto"/>
                <w:sz w:val="22"/>
                <w:szCs w:val="22"/>
              </w:rPr>
              <w:t xml:space="preserve">minimum distances required from </w:t>
            </w:r>
            <w:r w:rsidR="00A410A6" w:rsidRPr="005070A2">
              <w:rPr>
                <w:rFonts w:ascii="Arial" w:hAnsi="Arial" w:cs="Arial"/>
                <w:b w:val="0"/>
                <w:color w:val="auto"/>
                <w:sz w:val="22"/>
                <w:szCs w:val="22"/>
              </w:rPr>
              <w:t xml:space="preserve">EE’s </w:t>
            </w:r>
            <w:r w:rsidR="0072323D" w:rsidRPr="005070A2">
              <w:rPr>
                <w:rFonts w:ascii="Arial" w:hAnsi="Arial" w:cs="Arial"/>
                <w:b w:val="0"/>
                <w:color w:val="auto"/>
                <w:sz w:val="22"/>
                <w:szCs w:val="22"/>
              </w:rPr>
              <w:t>infrastructure</w:t>
            </w:r>
            <w:r w:rsidR="008D473B">
              <w:rPr>
                <w:rFonts w:ascii="Arial" w:hAnsi="Arial" w:cs="Arial"/>
                <w:b w:val="0"/>
                <w:color w:val="auto"/>
                <w:sz w:val="22"/>
                <w:szCs w:val="22"/>
              </w:rPr>
              <w:t>:</w:t>
            </w:r>
          </w:p>
          <w:p w14:paraId="3D708AC3" w14:textId="77777777" w:rsidR="008D473B" w:rsidRDefault="008D473B" w:rsidP="005070A2">
            <w:pPr>
              <w:pStyle w:val="FigureCaption"/>
              <w:spacing w:before="0" w:after="0"/>
              <w:ind w:left="0"/>
              <w:jc w:val="both"/>
              <w:rPr>
                <w:rFonts w:ascii="Arial" w:hAnsi="Arial" w:cs="Arial"/>
                <w:b w:val="0"/>
                <w:color w:val="auto"/>
                <w:sz w:val="22"/>
                <w:szCs w:val="22"/>
              </w:rPr>
            </w:pPr>
          </w:p>
          <w:p w14:paraId="526EFD5E" w14:textId="7BB5E4E4" w:rsidR="00690A7E" w:rsidRPr="009F785C" w:rsidRDefault="00690A7E" w:rsidP="009F785C">
            <w:pPr>
              <w:pStyle w:val="FigureCaption"/>
              <w:numPr>
                <w:ilvl w:val="0"/>
                <w:numId w:val="3"/>
              </w:numPr>
              <w:spacing w:before="0" w:after="0"/>
              <w:ind w:left="463" w:hanging="463"/>
              <w:jc w:val="both"/>
              <w:rPr>
                <w:rFonts w:ascii="Arial" w:hAnsi="Arial" w:cs="Arial"/>
                <w:b w:val="0"/>
                <w:color w:val="auto"/>
                <w:sz w:val="22"/>
                <w:szCs w:val="22"/>
              </w:rPr>
            </w:pPr>
            <w:r w:rsidRPr="009F785C">
              <w:rPr>
                <w:rFonts w:ascii="Arial" w:hAnsi="Arial" w:cs="Arial"/>
                <w:b w:val="0"/>
                <w:color w:val="auto"/>
                <w:sz w:val="22"/>
                <w:szCs w:val="22"/>
              </w:rPr>
              <w:t xml:space="preserve">As the plans provided do not show the distances from Essential Energy’s infrastructure and the development, there may be a safety risk. </w:t>
            </w:r>
            <w:proofErr w:type="gramStart"/>
            <w:r w:rsidRPr="009F785C">
              <w:rPr>
                <w:rFonts w:ascii="Arial" w:hAnsi="Arial" w:cs="Arial"/>
                <w:b w:val="0"/>
                <w:color w:val="auto"/>
                <w:sz w:val="22"/>
                <w:szCs w:val="22"/>
              </w:rPr>
              <w:t>A distance of 3m</w:t>
            </w:r>
            <w:proofErr w:type="gramEnd"/>
            <w:r w:rsidRPr="009F785C">
              <w:rPr>
                <w:rFonts w:ascii="Arial" w:hAnsi="Arial" w:cs="Arial"/>
                <w:b w:val="0"/>
                <w:color w:val="auto"/>
                <w:sz w:val="22"/>
                <w:szCs w:val="22"/>
              </w:rPr>
              <w:t xml:space="preserve"> from the nearest part of the development to Essential Energy’s infrastructure (measured horizontally) is required to ensure that there is no safety risk.</w:t>
            </w:r>
            <w:r w:rsidR="009F785C">
              <w:rPr>
                <w:rFonts w:ascii="Arial" w:hAnsi="Arial" w:cs="Arial"/>
                <w:b w:val="0"/>
                <w:color w:val="auto"/>
                <w:sz w:val="22"/>
                <w:szCs w:val="22"/>
              </w:rPr>
              <w:t xml:space="preserve"> </w:t>
            </w:r>
            <w:r w:rsidRPr="009F785C">
              <w:rPr>
                <w:rFonts w:ascii="Arial" w:hAnsi="Arial" w:cs="Arial"/>
                <w:b w:val="0"/>
                <w:color w:val="auto"/>
                <w:sz w:val="22"/>
                <w:szCs w:val="22"/>
              </w:rPr>
              <w:t>11KV PADMOUNT SUBSTATION</w:t>
            </w:r>
          </w:p>
          <w:p w14:paraId="0F358C84" w14:textId="77777777" w:rsidR="00690A7E" w:rsidRDefault="00690A7E" w:rsidP="009F785C">
            <w:pPr>
              <w:pStyle w:val="FigureCaption"/>
              <w:spacing w:before="0" w:after="0"/>
              <w:ind w:left="463" w:hanging="463"/>
              <w:jc w:val="both"/>
              <w:rPr>
                <w:rFonts w:ascii="Arial" w:hAnsi="Arial" w:cs="Arial"/>
                <w:b w:val="0"/>
                <w:color w:val="auto"/>
                <w:sz w:val="22"/>
                <w:szCs w:val="22"/>
              </w:rPr>
            </w:pPr>
          </w:p>
          <w:p w14:paraId="51D4FA83" w14:textId="1397A0D6" w:rsidR="00690A7E" w:rsidRPr="006F65BF" w:rsidRDefault="00690A7E" w:rsidP="00782A58">
            <w:pPr>
              <w:pStyle w:val="FigureCaption"/>
              <w:numPr>
                <w:ilvl w:val="0"/>
                <w:numId w:val="3"/>
              </w:numPr>
              <w:spacing w:before="0" w:after="0"/>
              <w:ind w:left="463" w:hanging="463"/>
              <w:jc w:val="both"/>
              <w:rPr>
                <w:rFonts w:ascii="Arial" w:hAnsi="Arial" w:cs="Arial"/>
                <w:b w:val="0"/>
                <w:color w:val="auto"/>
                <w:sz w:val="22"/>
                <w:szCs w:val="22"/>
              </w:rPr>
            </w:pPr>
            <w:r w:rsidRPr="006F65BF">
              <w:rPr>
                <w:rFonts w:ascii="Arial" w:hAnsi="Arial" w:cs="Arial"/>
                <w:b w:val="0"/>
                <w:color w:val="auto"/>
                <w:sz w:val="22"/>
                <w:szCs w:val="22"/>
              </w:rPr>
              <w:t xml:space="preserve">As the plans provided do not show the distances from Essential Energy’s infrastructure and the development, there may be a safety risk. </w:t>
            </w:r>
            <w:proofErr w:type="gramStart"/>
            <w:r w:rsidRPr="006F65BF">
              <w:rPr>
                <w:rFonts w:ascii="Arial" w:hAnsi="Arial" w:cs="Arial"/>
                <w:b w:val="0"/>
                <w:color w:val="auto"/>
                <w:sz w:val="22"/>
                <w:szCs w:val="22"/>
              </w:rPr>
              <w:t>A distance of 1m</w:t>
            </w:r>
            <w:proofErr w:type="gramEnd"/>
            <w:r w:rsidRPr="006F65BF">
              <w:rPr>
                <w:rFonts w:ascii="Arial" w:hAnsi="Arial" w:cs="Arial"/>
                <w:b w:val="0"/>
                <w:color w:val="auto"/>
                <w:sz w:val="22"/>
                <w:szCs w:val="22"/>
              </w:rPr>
              <w:t xml:space="preserve"> from the nearest part of the development to Essential Energy’s infrastructure (measured horizontally) is required to ensure that there is no safety risk.</w:t>
            </w:r>
            <w:r w:rsidR="006F65BF">
              <w:rPr>
                <w:rFonts w:ascii="Arial" w:hAnsi="Arial" w:cs="Arial"/>
                <w:b w:val="0"/>
                <w:color w:val="auto"/>
                <w:sz w:val="22"/>
                <w:szCs w:val="22"/>
              </w:rPr>
              <w:t xml:space="preserve"> </w:t>
            </w:r>
            <w:r w:rsidRPr="006F65BF">
              <w:rPr>
                <w:rFonts w:ascii="Arial" w:hAnsi="Arial" w:cs="Arial"/>
                <w:b w:val="0"/>
                <w:color w:val="auto"/>
                <w:sz w:val="22"/>
                <w:szCs w:val="22"/>
              </w:rPr>
              <w:t>FROM LV UNDERGROUND POWERLINES</w:t>
            </w:r>
          </w:p>
          <w:p w14:paraId="2483E9A7" w14:textId="77777777" w:rsidR="00690A7E" w:rsidRDefault="00690A7E" w:rsidP="009F785C">
            <w:pPr>
              <w:pStyle w:val="FigureCaption"/>
              <w:spacing w:before="0" w:after="0"/>
              <w:ind w:left="463" w:hanging="463"/>
              <w:jc w:val="both"/>
              <w:rPr>
                <w:rFonts w:ascii="Arial" w:hAnsi="Arial" w:cs="Arial"/>
                <w:b w:val="0"/>
                <w:color w:val="auto"/>
                <w:sz w:val="22"/>
                <w:szCs w:val="22"/>
              </w:rPr>
            </w:pPr>
          </w:p>
          <w:p w14:paraId="1FE3912D" w14:textId="1976AE62" w:rsidR="00690A7E" w:rsidRPr="00690A7E" w:rsidRDefault="00690A7E" w:rsidP="009F785C">
            <w:pPr>
              <w:pStyle w:val="FigureCaption"/>
              <w:numPr>
                <w:ilvl w:val="0"/>
                <w:numId w:val="3"/>
              </w:numPr>
              <w:spacing w:before="0" w:after="0"/>
              <w:ind w:left="463" w:hanging="463"/>
              <w:jc w:val="both"/>
              <w:rPr>
                <w:rFonts w:ascii="Arial" w:hAnsi="Arial" w:cs="Arial"/>
                <w:b w:val="0"/>
                <w:color w:val="auto"/>
                <w:sz w:val="22"/>
                <w:szCs w:val="22"/>
              </w:rPr>
            </w:pPr>
            <w:r w:rsidRPr="00690A7E">
              <w:rPr>
                <w:rFonts w:ascii="Arial" w:hAnsi="Arial" w:cs="Arial"/>
                <w:b w:val="0"/>
                <w:color w:val="auto"/>
                <w:sz w:val="22"/>
                <w:szCs w:val="22"/>
              </w:rPr>
              <w:t>It is also essential that all works comply with SafeWork clearance requirements. In this regard it is the responsibility of the person/s completing any works to understand their safety responsibilities. The applicant will need to submit a Request for Safety Advice if works cannot maintain the safe working</w:t>
            </w:r>
            <w:r>
              <w:rPr>
                <w:rFonts w:ascii="Arial" w:hAnsi="Arial" w:cs="Arial"/>
                <w:b w:val="0"/>
                <w:color w:val="auto"/>
                <w:sz w:val="22"/>
                <w:szCs w:val="22"/>
              </w:rPr>
              <w:t xml:space="preserve"> </w:t>
            </w:r>
            <w:r w:rsidRPr="00690A7E">
              <w:rPr>
                <w:rFonts w:ascii="Arial" w:hAnsi="Arial" w:cs="Arial"/>
                <w:b w:val="0"/>
                <w:color w:val="auto"/>
                <w:sz w:val="22"/>
                <w:szCs w:val="22"/>
              </w:rPr>
              <w:t>clearances set out in the Working Near Overhead</w:t>
            </w:r>
          </w:p>
          <w:p w14:paraId="003562D7" w14:textId="77777777" w:rsidR="008D473B" w:rsidRDefault="008D473B" w:rsidP="005070A2">
            <w:pPr>
              <w:pStyle w:val="FigureCaption"/>
              <w:spacing w:before="0" w:after="0"/>
              <w:ind w:left="0"/>
              <w:jc w:val="both"/>
              <w:rPr>
                <w:rFonts w:ascii="Arial" w:hAnsi="Arial" w:cs="Arial"/>
                <w:b w:val="0"/>
                <w:color w:val="auto"/>
                <w:sz w:val="22"/>
                <w:szCs w:val="22"/>
              </w:rPr>
            </w:pPr>
          </w:p>
          <w:p w14:paraId="7A68761F" w14:textId="77777777" w:rsidR="006F65BF" w:rsidRPr="006F65BF" w:rsidRDefault="006F65BF" w:rsidP="007F65C8">
            <w:pPr>
              <w:autoSpaceDE w:val="0"/>
              <w:autoSpaceDN w:val="0"/>
              <w:adjustRightInd w:val="0"/>
              <w:spacing w:line="240" w:lineRule="auto"/>
              <w:jc w:val="both"/>
              <w:rPr>
                <w:rFonts w:ascii="Arial" w:hAnsi="Arial" w:cs="Arial"/>
                <w:iCs/>
                <w:color w:val="auto"/>
                <w:sz w:val="22"/>
                <w:szCs w:val="22"/>
              </w:rPr>
            </w:pPr>
            <w:r w:rsidRPr="006F65BF">
              <w:rPr>
                <w:rFonts w:ascii="Arial" w:hAnsi="Arial" w:cs="Arial"/>
                <w:iCs/>
                <w:color w:val="auto"/>
                <w:sz w:val="22"/>
                <w:szCs w:val="22"/>
              </w:rPr>
              <w:t>Essential Energy makes the following general comments:</w:t>
            </w:r>
          </w:p>
          <w:p w14:paraId="1072BD1D" w14:textId="77777777" w:rsidR="006F65BF" w:rsidRPr="007F65C8" w:rsidRDefault="006F65BF" w:rsidP="007F65C8">
            <w:pPr>
              <w:autoSpaceDE w:val="0"/>
              <w:autoSpaceDN w:val="0"/>
              <w:adjustRightInd w:val="0"/>
              <w:spacing w:line="240" w:lineRule="auto"/>
              <w:jc w:val="both"/>
              <w:rPr>
                <w:rFonts w:ascii="Arial" w:hAnsi="Arial" w:cs="Arial"/>
                <w:iCs/>
                <w:color w:val="auto"/>
                <w:sz w:val="22"/>
                <w:szCs w:val="22"/>
              </w:rPr>
            </w:pPr>
          </w:p>
          <w:p w14:paraId="5181DC7F" w14:textId="6D97DACD" w:rsidR="006F65BF" w:rsidRPr="007F65C8" w:rsidRDefault="006F65BF" w:rsidP="007F65C8">
            <w:pPr>
              <w:pStyle w:val="ListParagraph"/>
              <w:numPr>
                <w:ilvl w:val="0"/>
                <w:numId w:val="46"/>
              </w:numPr>
              <w:autoSpaceDE w:val="0"/>
              <w:autoSpaceDN w:val="0"/>
              <w:adjustRightInd w:val="0"/>
              <w:spacing w:line="240" w:lineRule="auto"/>
              <w:ind w:left="493" w:hanging="493"/>
              <w:jc w:val="both"/>
              <w:rPr>
                <w:rFonts w:ascii="Arial" w:hAnsi="Arial" w:cs="Arial"/>
                <w:iCs/>
                <w:sz w:val="22"/>
                <w:szCs w:val="22"/>
              </w:rPr>
            </w:pPr>
            <w:r w:rsidRPr="007F65C8">
              <w:rPr>
                <w:rFonts w:ascii="Arial" w:hAnsi="Arial" w:cs="Arial"/>
                <w:iCs/>
                <w:sz w:val="22"/>
                <w:szCs w:val="22"/>
              </w:rPr>
              <w:t>If the proposed development changes, there may be potential safety risks and it is recommended that</w:t>
            </w:r>
            <w:r w:rsidR="007F65C8" w:rsidRPr="007F65C8">
              <w:rPr>
                <w:rFonts w:ascii="Arial" w:hAnsi="Arial" w:cs="Arial"/>
                <w:iCs/>
                <w:sz w:val="22"/>
                <w:szCs w:val="22"/>
              </w:rPr>
              <w:t xml:space="preserve"> </w:t>
            </w:r>
            <w:r w:rsidRPr="007F65C8">
              <w:rPr>
                <w:rFonts w:ascii="Arial" w:hAnsi="Arial" w:cs="Arial"/>
                <w:iCs/>
                <w:sz w:val="22"/>
                <w:szCs w:val="22"/>
              </w:rPr>
              <w:t xml:space="preserve">Essential Energy is consulted for further </w:t>
            </w:r>
            <w:proofErr w:type="gramStart"/>
            <w:r w:rsidRPr="007F65C8">
              <w:rPr>
                <w:rFonts w:ascii="Arial" w:hAnsi="Arial" w:cs="Arial"/>
                <w:iCs/>
                <w:sz w:val="22"/>
                <w:szCs w:val="22"/>
              </w:rPr>
              <w:t>comment;</w:t>
            </w:r>
            <w:proofErr w:type="gramEnd"/>
          </w:p>
          <w:p w14:paraId="18212C45" w14:textId="77777777" w:rsidR="006F65BF" w:rsidRPr="007F65C8" w:rsidRDefault="006F65BF" w:rsidP="007F65C8">
            <w:pPr>
              <w:autoSpaceDE w:val="0"/>
              <w:autoSpaceDN w:val="0"/>
              <w:adjustRightInd w:val="0"/>
              <w:spacing w:line="240" w:lineRule="auto"/>
              <w:ind w:left="493" w:hanging="493"/>
              <w:jc w:val="both"/>
              <w:rPr>
                <w:rFonts w:ascii="Arial" w:hAnsi="Arial" w:cs="Arial"/>
                <w:iCs/>
                <w:color w:val="auto"/>
                <w:sz w:val="22"/>
                <w:szCs w:val="22"/>
              </w:rPr>
            </w:pPr>
          </w:p>
          <w:p w14:paraId="368E3EF7" w14:textId="06AFAD64" w:rsidR="006F65BF" w:rsidRPr="007F65C8" w:rsidRDefault="006F65BF" w:rsidP="007F65C8">
            <w:pPr>
              <w:pStyle w:val="ListParagraph"/>
              <w:numPr>
                <w:ilvl w:val="0"/>
                <w:numId w:val="46"/>
              </w:numPr>
              <w:autoSpaceDE w:val="0"/>
              <w:autoSpaceDN w:val="0"/>
              <w:adjustRightInd w:val="0"/>
              <w:spacing w:line="240" w:lineRule="auto"/>
              <w:ind w:left="493" w:hanging="493"/>
              <w:jc w:val="both"/>
              <w:rPr>
                <w:rFonts w:ascii="Arial" w:hAnsi="Arial" w:cs="Arial"/>
                <w:iCs/>
                <w:sz w:val="22"/>
                <w:szCs w:val="22"/>
              </w:rPr>
            </w:pPr>
            <w:r w:rsidRPr="007F65C8">
              <w:rPr>
                <w:rFonts w:ascii="Arial" w:hAnsi="Arial" w:cs="Arial"/>
                <w:iCs/>
                <w:sz w:val="22"/>
                <w:szCs w:val="22"/>
              </w:rPr>
              <w:t>Any existing encumbrances in favour of Essential Energy (or its predecessors) noted on the title of the above</w:t>
            </w:r>
            <w:r w:rsidR="007F65C8" w:rsidRPr="007F65C8">
              <w:rPr>
                <w:rFonts w:ascii="Arial" w:hAnsi="Arial" w:cs="Arial"/>
                <w:iCs/>
                <w:sz w:val="22"/>
                <w:szCs w:val="22"/>
              </w:rPr>
              <w:t xml:space="preserve"> </w:t>
            </w:r>
            <w:r w:rsidRPr="007F65C8">
              <w:rPr>
                <w:rFonts w:ascii="Arial" w:hAnsi="Arial" w:cs="Arial"/>
                <w:iCs/>
                <w:sz w:val="22"/>
                <w:szCs w:val="22"/>
              </w:rPr>
              <w:t xml:space="preserve">property should be complied </w:t>
            </w:r>
            <w:proofErr w:type="gramStart"/>
            <w:r w:rsidRPr="007F65C8">
              <w:rPr>
                <w:rFonts w:ascii="Arial" w:hAnsi="Arial" w:cs="Arial"/>
                <w:iCs/>
                <w:sz w:val="22"/>
                <w:szCs w:val="22"/>
              </w:rPr>
              <w:t>with;</w:t>
            </w:r>
            <w:proofErr w:type="gramEnd"/>
          </w:p>
          <w:p w14:paraId="65856086" w14:textId="77777777" w:rsidR="006F65BF" w:rsidRPr="007F65C8" w:rsidRDefault="006F65BF" w:rsidP="007F65C8">
            <w:pPr>
              <w:autoSpaceDE w:val="0"/>
              <w:autoSpaceDN w:val="0"/>
              <w:adjustRightInd w:val="0"/>
              <w:spacing w:line="240" w:lineRule="auto"/>
              <w:ind w:left="493" w:hanging="493"/>
              <w:jc w:val="both"/>
              <w:rPr>
                <w:rFonts w:ascii="Arial" w:hAnsi="Arial" w:cs="Arial"/>
                <w:iCs/>
                <w:color w:val="auto"/>
                <w:sz w:val="22"/>
                <w:szCs w:val="22"/>
              </w:rPr>
            </w:pPr>
          </w:p>
          <w:p w14:paraId="78571735" w14:textId="1ED500EC" w:rsidR="006F65BF" w:rsidRPr="007F65C8" w:rsidRDefault="006F65BF" w:rsidP="007F65C8">
            <w:pPr>
              <w:pStyle w:val="ListParagraph"/>
              <w:numPr>
                <w:ilvl w:val="0"/>
                <w:numId w:val="46"/>
              </w:numPr>
              <w:autoSpaceDE w:val="0"/>
              <w:autoSpaceDN w:val="0"/>
              <w:adjustRightInd w:val="0"/>
              <w:spacing w:line="240" w:lineRule="auto"/>
              <w:ind w:left="493" w:hanging="493"/>
              <w:jc w:val="both"/>
              <w:rPr>
                <w:rFonts w:ascii="Arial" w:hAnsi="Arial" w:cs="Arial"/>
                <w:iCs/>
                <w:sz w:val="22"/>
                <w:szCs w:val="22"/>
              </w:rPr>
            </w:pPr>
            <w:r w:rsidRPr="007F65C8">
              <w:rPr>
                <w:rFonts w:ascii="Arial" w:hAnsi="Arial" w:cs="Arial"/>
                <w:iCs/>
                <w:sz w:val="22"/>
                <w:szCs w:val="22"/>
              </w:rPr>
              <w:t>Any activities in proximity to electrical infrastructure must be undertaken in accordance with the latest</w:t>
            </w:r>
            <w:r w:rsidR="007F65C8" w:rsidRPr="007F65C8">
              <w:rPr>
                <w:rFonts w:ascii="Arial" w:hAnsi="Arial" w:cs="Arial"/>
                <w:iCs/>
                <w:sz w:val="22"/>
                <w:szCs w:val="22"/>
              </w:rPr>
              <w:t xml:space="preserve"> </w:t>
            </w:r>
            <w:r w:rsidRPr="007F65C8">
              <w:rPr>
                <w:rFonts w:ascii="Arial" w:hAnsi="Arial" w:cs="Arial"/>
                <w:iCs/>
                <w:sz w:val="22"/>
                <w:szCs w:val="22"/>
              </w:rPr>
              <w:t>industry guideline currently known as ISSC 20 Guideline for the Management of Activities within Electricity</w:t>
            </w:r>
            <w:r w:rsidR="007F65C8" w:rsidRPr="007F65C8">
              <w:rPr>
                <w:rFonts w:ascii="Arial" w:hAnsi="Arial" w:cs="Arial"/>
                <w:iCs/>
                <w:sz w:val="22"/>
                <w:szCs w:val="22"/>
              </w:rPr>
              <w:t xml:space="preserve"> </w:t>
            </w:r>
            <w:r w:rsidRPr="007F65C8">
              <w:rPr>
                <w:rFonts w:ascii="Arial" w:hAnsi="Arial" w:cs="Arial"/>
                <w:iCs/>
                <w:sz w:val="22"/>
                <w:szCs w:val="22"/>
              </w:rPr>
              <w:t xml:space="preserve">Easements and Close to </w:t>
            </w:r>
            <w:proofErr w:type="gramStart"/>
            <w:r w:rsidRPr="007F65C8">
              <w:rPr>
                <w:rFonts w:ascii="Arial" w:hAnsi="Arial" w:cs="Arial"/>
                <w:iCs/>
                <w:sz w:val="22"/>
                <w:szCs w:val="22"/>
              </w:rPr>
              <w:t>Infrastructure;</w:t>
            </w:r>
            <w:proofErr w:type="gramEnd"/>
          </w:p>
          <w:p w14:paraId="2A054F0F" w14:textId="77777777" w:rsidR="006F65BF" w:rsidRPr="007F65C8" w:rsidRDefault="006F65BF" w:rsidP="007F65C8">
            <w:pPr>
              <w:autoSpaceDE w:val="0"/>
              <w:autoSpaceDN w:val="0"/>
              <w:adjustRightInd w:val="0"/>
              <w:spacing w:line="240" w:lineRule="auto"/>
              <w:ind w:left="493" w:hanging="493"/>
              <w:jc w:val="both"/>
              <w:rPr>
                <w:rFonts w:ascii="Arial" w:hAnsi="Arial" w:cs="Arial"/>
                <w:iCs/>
                <w:color w:val="auto"/>
                <w:sz w:val="22"/>
                <w:szCs w:val="22"/>
              </w:rPr>
            </w:pPr>
          </w:p>
          <w:p w14:paraId="4ED8438C" w14:textId="4A84FB40" w:rsidR="00C00017" w:rsidRPr="005070A2" w:rsidRDefault="006F65BF" w:rsidP="00063DDF">
            <w:pPr>
              <w:pStyle w:val="ListParagraph"/>
              <w:numPr>
                <w:ilvl w:val="0"/>
                <w:numId w:val="46"/>
              </w:numPr>
              <w:autoSpaceDE w:val="0"/>
              <w:autoSpaceDN w:val="0"/>
              <w:adjustRightInd w:val="0"/>
              <w:spacing w:line="240" w:lineRule="auto"/>
              <w:ind w:left="493" w:hanging="493"/>
              <w:jc w:val="both"/>
              <w:rPr>
                <w:rFonts w:ascii="Arial" w:hAnsi="Arial" w:cs="Arial"/>
                <w:b/>
                <w:color w:val="auto"/>
                <w:sz w:val="22"/>
                <w:szCs w:val="22"/>
              </w:rPr>
            </w:pPr>
            <w:r w:rsidRPr="007F65C8">
              <w:rPr>
                <w:rFonts w:ascii="Arial" w:hAnsi="Arial" w:cs="Arial"/>
                <w:iCs/>
                <w:sz w:val="22"/>
                <w:szCs w:val="22"/>
              </w:rPr>
              <w:t>Prior to carrying out any works, a “Dial Before You Dig” enquiry should be undertaken in accordance with</w:t>
            </w:r>
            <w:r w:rsidR="007F65C8" w:rsidRPr="007F65C8">
              <w:rPr>
                <w:rFonts w:ascii="Arial" w:hAnsi="Arial" w:cs="Arial"/>
                <w:iCs/>
                <w:sz w:val="22"/>
                <w:szCs w:val="22"/>
              </w:rPr>
              <w:t xml:space="preserve"> </w:t>
            </w:r>
            <w:r w:rsidRPr="007F65C8">
              <w:rPr>
                <w:rFonts w:ascii="Arial" w:hAnsi="Arial" w:cs="Arial"/>
                <w:iCs/>
                <w:sz w:val="22"/>
                <w:szCs w:val="22"/>
              </w:rPr>
              <w:t>the requirements of Part 5E (Protection of Underground Electricity Power Lines) of the Electricity Supply Act</w:t>
            </w:r>
            <w:r w:rsidR="007F65C8" w:rsidRPr="007F65C8">
              <w:rPr>
                <w:rFonts w:ascii="Arial" w:hAnsi="Arial" w:cs="Arial"/>
                <w:iCs/>
                <w:sz w:val="22"/>
                <w:szCs w:val="22"/>
              </w:rPr>
              <w:t xml:space="preserve"> </w:t>
            </w:r>
            <w:r w:rsidRPr="007F65C8">
              <w:rPr>
                <w:rFonts w:ascii="Arial" w:hAnsi="Arial" w:cs="Arial"/>
                <w:iCs/>
                <w:sz w:val="22"/>
                <w:szCs w:val="22"/>
              </w:rPr>
              <w:t xml:space="preserve">995 (NSW); the location of overhead and underground powerlines </w:t>
            </w:r>
            <w:proofErr w:type="gramStart"/>
            <w:r w:rsidRPr="007F65C8">
              <w:rPr>
                <w:rFonts w:ascii="Arial" w:hAnsi="Arial" w:cs="Arial"/>
                <w:iCs/>
                <w:sz w:val="22"/>
                <w:szCs w:val="22"/>
              </w:rPr>
              <w:t>are</w:t>
            </w:r>
            <w:proofErr w:type="gramEnd"/>
            <w:r w:rsidRPr="007F65C8">
              <w:rPr>
                <w:rFonts w:ascii="Arial" w:hAnsi="Arial" w:cs="Arial"/>
                <w:iCs/>
                <w:sz w:val="22"/>
                <w:szCs w:val="22"/>
              </w:rPr>
              <w:t xml:space="preserve"> also shown in the Look Up and Live</w:t>
            </w:r>
            <w:r w:rsidR="007F65C8" w:rsidRPr="007F65C8">
              <w:rPr>
                <w:rFonts w:ascii="Arial" w:hAnsi="Arial" w:cs="Arial"/>
                <w:iCs/>
                <w:sz w:val="22"/>
                <w:szCs w:val="22"/>
              </w:rPr>
              <w:t xml:space="preserve"> </w:t>
            </w:r>
          </w:p>
        </w:tc>
        <w:tc>
          <w:tcPr>
            <w:tcW w:w="2784" w:type="dxa"/>
          </w:tcPr>
          <w:p w14:paraId="59A43969" w14:textId="763D3793" w:rsidR="00C00017" w:rsidRPr="005070A2" w:rsidRDefault="00106C5A" w:rsidP="0027115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Following receipt of these comments, </w:t>
            </w:r>
            <w:r w:rsidR="004F1EE1">
              <w:rPr>
                <w:rFonts w:ascii="Arial" w:hAnsi="Arial" w:cs="Arial"/>
                <w:b w:val="0"/>
                <w:color w:val="auto"/>
                <w:sz w:val="22"/>
                <w:szCs w:val="22"/>
              </w:rPr>
              <w:t>the Applicant provided plans confirming the distance of the development from all relevant EE infrastructure</w:t>
            </w:r>
            <w:r w:rsidR="00413C53">
              <w:rPr>
                <w:rFonts w:ascii="Arial" w:hAnsi="Arial" w:cs="Arial"/>
                <w:b w:val="0"/>
                <w:color w:val="auto"/>
                <w:sz w:val="22"/>
                <w:szCs w:val="22"/>
              </w:rPr>
              <w:t xml:space="preserve"> is </w:t>
            </w:r>
            <w:proofErr w:type="gramStart"/>
            <w:r w:rsidR="00413C53">
              <w:rPr>
                <w:rFonts w:ascii="Arial" w:hAnsi="Arial" w:cs="Arial"/>
                <w:b w:val="0"/>
                <w:color w:val="auto"/>
                <w:sz w:val="22"/>
                <w:szCs w:val="22"/>
              </w:rPr>
              <w:t>in excess of</w:t>
            </w:r>
            <w:proofErr w:type="gramEnd"/>
            <w:r w:rsidR="00413C53">
              <w:rPr>
                <w:rFonts w:ascii="Arial" w:hAnsi="Arial" w:cs="Arial"/>
                <w:b w:val="0"/>
                <w:color w:val="auto"/>
                <w:sz w:val="22"/>
                <w:szCs w:val="22"/>
              </w:rPr>
              <w:t xml:space="preserve"> the minimum requirements. Accordingly, this matter </w:t>
            </w:r>
            <w:proofErr w:type="gramStart"/>
            <w:r w:rsidR="00413C53">
              <w:rPr>
                <w:rFonts w:ascii="Arial" w:hAnsi="Arial" w:cs="Arial"/>
                <w:b w:val="0"/>
                <w:color w:val="auto"/>
                <w:sz w:val="22"/>
                <w:szCs w:val="22"/>
              </w:rPr>
              <w:t>is considered to be</w:t>
            </w:r>
            <w:proofErr w:type="gramEnd"/>
            <w:r w:rsidR="00413C53">
              <w:rPr>
                <w:rFonts w:ascii="Arial" w:hAnsi="Arial" w:cs="Arial"/>
                <w:b w:val="0"/>
                <w:color w:val="auto"/>
                <w:sz w:val="22"/>
                <w:szCs w:val="22"/>
              </w:rPr>
              <w:t xml:space="preserve"> resolved.</w:t>
            </w:r>
          </w:p>
        </w:tc>
      </w:tr>
      <w:tr w:rsidR="003F4F1C" w:rsidRPr="005070A2" w14:paraId="77DE7E04" w14:textId="77777777" w:rsidTr="002E729A">
        <w:trPr>
          <w:jc w:val="center"/>
        </w:trPr>
        <w:tc>
          <w:tcPr>
            <w:tcW w:w="9016" w:type="dxa"/>
            <w:gridSpan w:val="4"/>
            <w:shd w:val="clear" w:color="auto" w:fill="F2F2F2" w:themeFill="background1" w:themeFillShade="F2"/>
          </w:tcPr>
          <w:p w14:paraId="2ED68CA6" w14:textId="02B8FD75" w:rsidR="003F4F1C" w:rsidRPr="005070A2" w:rsidRDefault="003F4F1C" w:rsidP="005070A2">
            <w:pPr>
              <w:pStyle w:val="FigureCaption"/>
              <w:spacing w:before="0" w:after="0"/>
              <w:ind w:left="0"/>
              <w:jc w:val="both"/>
              <w:rPr>
                <w:rFonts w:ascii="Arial" w:hAnsi="Arial" w:cs="Arial"/>
                <w:color w:val="auto"/>
                <w:sz w:val="22"/>
                <w:szCs w:val="22"/>
              </w:rPr>
            </w:pPr>
            <w:r w:rsidRPr="005070A2">
              <w:rPr>
                <w:rFonts w:ascii="Arial" w:hAnsi="Arial" w:cs="Arial"/>
                <w:color w:val="auto"/>
                <w:sz w:val="22"/>
                <w:szCs w:val="22"/>
              </w:rPr>
              <w:t xml:space="preserve">Integrated Development (S </w:t>
            </w:r>
            <w:r w:rsidR="00437AB7" w:rsidRPr="005070A2">
              <w:rPr>
                <w:rFonts w:ascii="Arial" w:hAnsi="Arial" w:cs="Arial"/>
                <w:color w:val="auto"/>
                <w:sz w:val="22"/>
                <w:szCs w:val="22"/>
              </w:rPr>
              <w:t>4.46 of the EP&amp;A Act)</w:t>
            </w:r>
            <w:r w:rsidR="00236341" w:rsidRPr="005070A2">
              <w:rPr>
                <w:rFonts w:ascii="Arial" w:hAnsi="Arial" w:cs="Arial"/>
                <w:color w:val="auto"/>
                <w:sz w:val="22"/>
                <w:szCs w:val="22"/>
              </w:rPr>
              <w:t xml:space="preserve"> </w:t>
            </w:r>
          </w:p>
        </w:tc>
      </w:tr>
      <w:tr w:rsidR="00055268" w:rsidRPr="005070A2" w14:paraId="54EBDF3C" w14:textId="77777777" w:rsidTr="00AE0398">
        <w:trPr>
          <w:jc w:val="center"/>
        </w:trPr>
        <w:tc>
          <w:tcPr>
            <w:tcW w:w="1271" w:type="dxa"/>
          </w:tcPr>
          <w:p w14:paraId="4AC17C82" w14:textId="46AF503C" w:rsidR="003F4F1C" w:rsidRPr="005070A2" w:rsidRDefault="002113FF" w:rsidP="005070A2">
            <w:pPr>
              <w:pStyle w:val="FigureCaption"/>
              <w:spacing w:before="0" w:after="0"/>
              <w:ind w:left="0"/>
              <w:jc w:val="left"/>
              <w:rPr>
                <w:rFonts w:ascii="Arial" w:hAnsi="Arial" w:cs="Arial"/>
                <w:b w:val="0"/>
                <w:color w:val="auto"/>
                <w:sz w:val="22"/>
                <w:szCs w:val="22"/>
              </w:rPr>
            </w:pPr>
            <w:r>
              <w:rPr>
                <w:rFonts w:ascii="Arial" w:hAnsi="Arial" w:cs="Arial"/>
                <w:bCs/>
                <w:iCs w:val="0"/>
              </w:rPr>
              <w:t>N/A</w:t>
            </w:r>
          </w:p>
        </w:tc>
        <w:tc>
          <w:tcPr>
            <w:tcW w:w="1559" w:type="dxa"/>
          </w:tcPr>
          <w:p w14:paraId="7BD2694E" w14:textId="4EA5DABF" w:rsidR="00DA7AE8" w:rsidRPr="005070A2" w:rsidRDefault="00DA7AE8" w:rsidP="005070A2">
            <w:pPr>
              <w:pStyle w:val="FigureCaption"/>
              <w:spacing w:before="0" w:after="0"/>
              <w:ind w:left="0"/>
              <w:jc w:val="both"/>
              <w:rPr>
                <w:rFonts w:ascii="Arial" w:hAnsi="Arial" w:cs="Arial"/>
                <w:b w:val="0"/>
                <w:color w:val="auto"/>
                <w:sz w:val="22"/>
                <w:szCs w:val="22"/>
                <w:lang w:val="en-AU"/>
              </w:rPr>
            </w:pPr>
          </w:p>
        </w:tc>
        <w:tc>
          <w:tcPr>
            <w:tcW w:w="3402" w:type="dxa"/>
          </w:tcPr>
          <w:p w14:paraId="521ECC9F" w14:textId="4BC5C021" w:rsidR="003F4F1C" w:rsidRPr="005070A2" w:rsidRDefault="003F4F1C" w:rsidP="005070A2">
            <w:pPr>
              <w:pStyle w:val="FigureCaption"/>
              <w:spacing w:before="0" w:after="0"/>
              <w:ind w:left="0"/>
              <w:jc w:val="both"/>
              <w:rPr>
                <w:rFonts w:ascii="Arial" w:hAnsi="Arial" w:cs="Arial"/>
                <w:b w:val="0"/>
                <w:color w:val="auto"/>
                <w:sz w:val="22"/>
                <w:szCs w:val="22"/>
              </w:rPr>
            </w:pPr>
          </w:p>
        </w:tc>
        <w:tc>
          <w:tcPr>
            <w:tcW w:w="2784" w:type="dxa"/>
          </w:tcPr>
          <w:p w14:paraId="029CD033" w14:textId="7C689DA8" w:rsidR="003F4F1C" w:rsidRPr="005070A2" w:rsidRDefault="003F4F1C" w:rsidP="005070A2">
            <w:pPr>
              <w:pStyle w:val="FigureCaption"/>
              <w:spacing w:before="0" w:after="0"/>
              <w:ind w:left="0"/>
              <w:rPr>
                <w:rFonts w:ascii="Arial" w:hAnsi="Arial" w:cs="Arial"/>
                <w:b w:val="0"/>
                <w:color w:val="auto"/>
                <w:sz w:val="22"/>
                <w:szCs w:val="22"/>
              </w:rPr>
            </w:pPr>
          </w:p>
        </w:tc>
      </w:tr>
    </w:tbl>
    <w:p w14:paraId="2CEA95BE" w14:textId="735EAD3F" w:rsidR="00A52F31" w:rsidRPr="005070A2" w:rsidRDefault="00A52F31" w:rsidP="005070A2">
      <w:pPr>
        <w:spacing w:after="0" w:line="240" w:lineRule="auto"/>
        <w:rPr>
          <w:rFonts w:ascii="Arial" w:hAnsi="Arial" w:cs="Arial"/>
          <w:b/>
          <w:lang w:eastAsia="en-AU"/>
        </w:rPr>
      </w:pPr>
    </w:p>
    <w:p w14:paraId="539956DC" w14:textId="77777777" w:rsidR="005D362B" w:rsidRPr="005070A2" w:rsidRDefault="005D362B" w:rsidP="005070A2">
      <w:pPr>
        <w:pStyle w:val="ListParagraph"/>
        <w:numPr>
          <w:ilvl w:val="1"/>
          <w:numId w:val="1"/>
        </w:numPr>
        <w:tabs>
          <w:tab w:val="left" w:pos="7485"/>
        </w:tabs>
        <w:spacing w:after="0" w:line="240" w:lineRule="auto"/>
        <w:ind w:left="709" w:right="23" w:hanging="709"/>
        <w:contextualSpacing w:val="0"/>
        <w:rPr>
          <w:rFonts w:ascii="Arial" w:hAnsi="Arial" w:cs="Arial"/>
          <w:b/>
          <w:lang w:eastAsia="en-AU"/>
        </w:rPr>
      </w:pPr>
      <w:r w:rsidRPr="005070A2">
        <w:rPr>
          <w:rFonts w:ascii="Arial" w:hAnsi="Arial" w:cs="Arial"/>
          <w:b/>
          <w:lang w:eastAsia="en-AU"/>
        </w:rPr>
        <w:t>Council Officer Referrals</w:t>
      </w:r>
    </w:p>
    <w:p w14:paraId="4AEB0FAC" w14:textId="77777777" w:rsidR="005D362B" w:rsidRPr="005070A2" w:rsidRDefault="005D362B" w:rsidP="005070A2">
      <w:pPr>
        <w:spacing w:after="0" w:line="240" w:lineRule="auto"/>
        <w:jc w:val="both"/>
        <w:rPr>
          <w:rFonts w:ascii="Arial" w:hAnsi="Arial" w:cs="Arial"/>
          <w:bCs/>
          <w:lang w:eastAsia="en-AU"/>
        </w:rPr>
      </w:pPr>
    </w:p>
    <w:p w14:paraId="70AC7B66" w14:textId="74FF1DAC" w:rsidR="006878EF" w:rsidRPr="000B6E4E" w:rsidRDefault="00D33904" w:rsidP="005070A2">
      <w:pPr>
        <w:spacing w:after="0" w:line="240" w:lineRule="auto"/>
        <w:jc w:val="both"/>
        <w:rPr>
          <w:rFonts w:ascii="Arial" w:hAnsi="Arial" w:cs="Arial"/>
          <w:bCs/>
          <w:lang w:eastAsia="en-AU"/>
        </w:rPr>
      </w:pPr>
      <w:r w:rsidRPr="005070A2">
        <w:rPr>
          <w:rFonts w:ascii="Arial" w:hAnsi="Arial" w:cs="Arial"/>
          <w:bCs/>
          <w:lang w:eastAsia="en-AU"/>
        </w:rPr>
        <w:t>The development appl</w:t>
      </w:r>
      <w:r w:rsidR="00E330FA" w:rsidRPr="005070A2">
        <w:rPr>
          <w:rFonts w:ascii="Arial" w:hAnsi="Arial" w:cs="Arial"/>
          <w:bCs/>
          <w:lang w:eastAsia="en-AU"/>
        </w:rPr>
        <w:t xml:space="preserve">ication has been referred to various Council officers for technical review as </w:t>
      </w:r>
      <w:r w:rsidR="00E330FA" w:rsidRPr="000B6E4E">
        <w:rPr>
          <w:rFonts w:ascii="Arial" w:hAnsi="Arial" w:cs="Arial"/>
          <w:bCs/>
          <w:lang w:eastAsia="en-AU"/>
        </w:rPr>
        <w:t xml:space="preserve">outlined </w:t>
      </w:r>
      <w:r w:rsidR="00E330FA" w:rsidRPr="000B6E4E">
        <w:rPr>
          <w:rFonts w:ascii="Arial" w:hAnsi="Arial" w:cs="Arial"/>
          <w:b/>
          <w:lang w:eastAsia="en-AU"/>
        </w:rPr>
        <w:t xml:space="preserve">Table </w:t>
      </w:r>
      <w:r w:rsidR="000B6E4E" w:rsidRPr="000B6E4E">
        <w:rPr>
          <w:rFonts w:ascii="Arial" w:hAnsi="Arial" w:cs="Arial"/>
          <w:b/>
          <w:lang w:eastAsia="en-AU"/>
        </w:rPr>
        <w:t>10</w:t>
      </w:r>
      <w:r w:rsidR="00E330FA" w:rsidRPr="000B6E4E">
        <w:rPr>
          <w:rFonts w:ascii="Arial" w:hAnsi="Arial" w:cs="Arial"/>
          <w:b/>
          <w:lang w:eastAsia="en-AU"/>
        </w:rPr>
        <w:t>.</w:t>
      </w:r>
      <w:r w:rsidR="00E330FA" w:rsidRPr="000B6E4E">
        <w:rPr>
          <w:rFonts w:ascii="Arial" w:hAnsi="Arial" w:cs="Arial"/>
          <w:bCs/>
          <w:lang w:eastAsia="en-AU"/>
        </w:rPr>
        <w:t xml:space="preserve"> </w:t>
      </w:r>
    </w:p>
    <w:p w14:paraId="46A9F8EA" w14:textId="45C652BD" w:rsidR="00E330FA" w:rsidRPr="000B6E4E" w:rsidRDefault="00E330FA" w:rsidP="005070A2">
      <w:pPr>
        <w:spacing w:after="0" w:line="240" w:lineRule="auto"/>
        <w:rPr>
          <w:rFonts w:ascii="Arial" w:hAnsi="Arial" w:cs="Arial"/>
          <w:b/>
          <w:lang w:eastAsia="en-AU"/>
        </w:rPr>
      </w:pPr>
    </w:p>
    <w:p w14:paraId="22EB9BA2" w14:textId="224311AE" w:rsidR="00860036" w:rsidRPr="000B6E4E" w:rsidRDefault="00860036" w:rsidP="005070A2">
      <w:pPr>
        <w:shd w:val="clear" w:color="auto" w:fill="FFFFFF"/>
        <w:spacing w:after="0" w:line="240" w:lineRule="auto"/>
        <w:ind w:right="-23"/>
        <w:jc w:val="center"/>
        <w:rPr>
          <w:rFonts w:ascii="Arial" w:hAnsi="Arial" w:cs="Arial"/>
          <w:b/>
          <w:bCs/>
        </w:rPr>
      </w:pPr>
      <w:r w:rsidRPr="000B6E4E">
        <w:rPr>
          <w:rFonts w:ascii="Arial" w:hAnsi="Arial" w:cs="Arial"/>
          <w:b/>
          <w:bCs/>
        </w:rPr>
        <w:t xml:space="preserve">Table </w:t>
      </w:r>
      <w:r w:rsidR="000B6E4E" w:rsidRPr="000B6E4E">
        <w:rPr>
          <w:rFonts w:ascii="Arial" w:hAnsi="Arial" w:cs="Arial"/>
          <w:b/>
          <w:bCs/>
        </w:rPr>
        <w:t>10</w:t>
      </w:r>
      <w:r w:rsidRPr="000B6E4E">
        <w:rPr>
          <w:rFonts w:ascii="Arial" w:hAnsi="Arial" w:cs="Arial"/>
          <w:b/>
          <w:bCs/>
        </w:rPr>
        <w:t>: Consideration of Council Referrals</w:t>
      </w:r>
    </w:p>
    <w:tbl>
      <w:tblPr>
        <w:tblStyle w:val="DPETable"/>
        <w:tblW w:w="91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53"/>
        <w:gridCol w:w="3764"/>
      </w:tblGrid>
      <w:tr w:rsidR="00504E1B" w:rsidRPr="000B6E4E" w14:paraId="43ED9D0F" w14:textId="7CCEB72D" w:rsidTr="00746E8A">
        <w:trPr>
          <w:cnfStyle w:val="100000000000" w:firstRow="1" w:lastRow="0" w:firstColumn="0" w:lastColumn="0" w:oddVBand="0" w:evenVBand="0" w:oddHBand="0" w:evenHBand="0" w:firstRowFirstColumn="0" w:firstRowLastColumn="0" w:lastRowFirstColumn="0" w:lastRowLastColumn="0"/>
          <w:jc w:val="center"/>
        </w:trPr>
        <w:tc>
          <w:tcPr>
            <w:tcW w:w="1129" w:type="dxa"/>
          </w:tcPr>
          <w:p w14:paraId="27D11BFC" w14:textId="784AC176" w:rsidR="00504E1B" w:rsidRPr="000B6E4E" w:rsidRDefault="00504E1B" w:rsidP="005070A2">
            <w:pPr>
              <w:pStyle w:val="FigureCaption"/>
              <w:spacing w:before="0" w:after="0"/>
              <w:ind w:left="0"/>
              <w:jc w:val="left"/>
              <w:rPr>
                <w:rFonts w:ascii="Arial" w:hAnsi="Arial" w:cs="Arial"/>
                <w:b/>
                <w:bCs/>
                <w:color w:val="auto"/>
                <w:sz w:val="22"/>
                <w:szCs w:val="22"/>
              </w:rPr>
            </w:pPr>
            <w:r w:rsidRPr="000B6E4E">
              <w:rPr>
                <w:rFonts w:ascii="Arial" w:hAnsi="Arial" w:cs="Arial"/>
                <w:b/>
                <w:bCs/>
                <w:color w:val="auto"/>
                <w:sz w:val="22"/>
                <w:szCs w:val="22"/>
              </w:rPr>
              <w:t>Officer</w:t>
            </w:r>
          </w:p>
        </w:tc>
        <w:tc>
          <w:tcPr>
            <w:tcW w:w="4253" w:type="dxa"/>
          </w:tcPr>
          <w:p w14:paraId="1C2B4B1F" w14:textId="0E430EC1" w:rsidR="00504E1B" w:rsidRPr="000B6E4E" w:rsidRDefault="00504E1B" w:rsidP="005070A2">
            <w:pPr>
              <w:pStyle w:val="FigureCaption"/>
              <w:spacing w:before="0" w:after="0"/>
              <w:ind w:left="0"/>
              <w:jc w:val="left"/>
              <w:rPr>
                <w:rFonts w:ascii="Arial" w:hAnsi="Arial" w:cs="Arial"/>
                <w:b/>
                <w:bCs/>
                <w:color w:val="auto"/>
                <w:sz w:val="22"/>
                <w:szCs w:val="22"/>
              </w:rPr>
            </w:pPr>
            <w:r w:rsidRPr="000B6E4E">
              <w:rPr>
                <w:rFonts w:ascii="Arial" w:hAnsi="Arial" w:cs="Arial"/>
                <w:b/>
                <w:bCs/>
                <w:color w:val="auto"/>
                <w:sz w:val="22"/>
                <w:szCs w:val="22"/>
              </w:rPr>
              <w:t>Comments</w:t>
            </w:r>
          </w:p>
        </w:tc>
        <w:tc>
          <w:tcPr>
            <w:tcW w:w="3764" w:type="dxa"/>
          </w:tcPr>
          <w:p w14:paraId="2156265F" w14:textId="1D331985" w:rsidR="00504E1B" w:rsidRPr="000B6E4E" w:rsidRDefault="00504E1B" w:rsidP="005070A2">
            <w:pPr>
              <w:pStyle w:val="FigureCaption"/>
              <w:spacing w:before="0" w:after="0"/>
              <w:ind w:left="0"/>
              <w:jc w:val="left"/>
              <w:rPr>
                <w:rFonts w:ascii="Arial" w:hAnsi="Arial" w:cs="Arial"/>
                <w:b/>
                <w:bCs/>
                <w:color w:val="auto"/>
                <w:sz w:val="22"/>
                <w:szCs w:val="22"/>
              </w:rPr>
            </w:pPr>
            <w:r w:rsidRPr="000B6E4E">
              <w:rPr>
                <w:rFonts w:ascii="Arial" w:hAnsi="Arial" w:cs="Arial"/>
                <w:b/>
                <w:bCs/>
                <w:color w:val="auto"/>
                <w:sz w:val="22"/>
                <w:szCs w:val="22"/>
              </w:rPr>
              <w:t xml:space="preserve">Resolved </w:t>
            </w:r>
          </w:p>
        </w:tc>
      </w:tr>
      <w:tr w:rsidR="00504E1B" w:rsidRPr="005070A2" w14:paraId="1F4E18B1" w14:textId="010AC915" w:rsidTr="00746E8A">
        <w:trPr>
          <w:jc w:val="center"/>
        </w:trPr>
        <w:tc>
          <w:tcPr>
            <w:tcW w:w="1129" w:type="dxa"/>
          </w:tcPr>
          <w:p w14:paraId="0DAF1627" w14:textId="6B64BE1B" w:rsidR="00504E1B" w:rsidRPr="000B6E4E" w:rsidRDefault="00480485" w:rsidP="005070A2">
            <w:pPr>
              <w:pStyle w:val="FigureCaption"/>
              <w:spacing w:before="0" w:after="0"/>
              <w:ind w:left="0"/>
              <w:jc w:val="left"/>
              <w:rPr>
                <w:rFonts w:ascii="Arial" w:hAnsi="Arial" w:cs="Arial"/>
                <w:b w:val="0"/>
                <w:color w:val="auto"/>
                <w:sz w:val="22"/>
                <w:szCs w:val="22"/>
              </w:rPr>
            </w:pPr>
            <w:r w:rsidRPr="000B6E4E">
              <w:rPr>
                <w:rFonts w:ascii="Arial" w:hAnsi="Arial" w:cs="Arial"/>
                <w:b w:val="0"/>
                <w:color w:val="auto"/>
                <w:sz w:val="22"/>
                <w:szCs w:val="22"/>
              </w:rPr>
              <w:t>Waste Officer</w:t>
            </w:r>
          </w:p>
        </w:tc>
        <w:tc>
          <w:tcPr>
            <w:tcW w:w="4253" w:type="dxa"/>
          </w:tcPr>
          <w:p w14:paraId="7B52CFCC" w14:textId="77777777" w:rsidR="00D90445" w:rsidRPr="000B6E4E" w:rsidRDefault="00EA0EC0" w:rsidP="005070A2">
            <w:pPr>
              <w:pStyle w:val="FigureCaption"/>
              <w:spacing w:before="0" w:after="0"/>
              <w:ind w:left="0"/>
              <w:jc w:val="both"/>
              <w:rPr>
                <w:rFonts w:ascii="Arial" w:hAnsi="Arial" w:cs="Arial"/>
                <w:b w:val="0"/>
                <w:color w:val="auto"/>
                <w:sz w:val="22"/>
                <w:szCs w:val="22"/>
              </w:rPr>
            </w:pPr>
            <w:r w:rsidRPr="000B6E4E">
              <w:rPr>
                <w:rFonts w:ascii="Arial" w:hAnsi="Arial" w:cs="Arial"/>
                <w:b w:val="0"/>
                <w:color w:val="auto"/>
                <w:sz w:val="22"/>
                <w:szCs w:val="22"/>
              </w:rPr>
              <w:t xml:space="preserve">A referral response was received on 22 March 2023. The Waste Officer’s referral response requested the Applicant </w:t>
            </w:r>
            <w:r w:rsidR="00435D52" w:rsidRPr="000B6E4E">
              <w:rPr>
                <w:rFonts w:ascii="Arial" w:hAnsi="Arial" w:cs="Arial"/>
                <w:b w:val="0"/>
                <w:color w:val="auto"/>
                <w:sz w:val="22"/>
                <w:szCs w:val="22"/>
              </w:rPr>
              <w:t xml:space="preserve">provide </w:t>
            </w:r>
            <w:r w:rsidR="00D90445" w:rsidRPr="000B6E4E">
              <w:rPr>
                <w:rFonts w:ascii="Arial" w:hAnsi="Arial" w:cs="Arial"/>
                <w:b w:val="0"/>
                <w:color w:val="auto"/>
                <w:sz w:val="22"/>
                <w:szCs w:val="22"/>
              </w:rPr>
              <w:t>the following:</w:t>
            </w:r>
          </w:p>
          <w:p w14:paraId="5687E13B" w14:textId="77777777" w:rsidR="00D90445" w:rsidRPr="000B6E4E" w:rsidRDefault="00D90445" w:rsidP="005070A2">
            <w:pPr>
              <w:pStyle w:val="FigureCaption"/>
              <w:spacing w:before="0" w:after="0"/>
              <w:ind w:left="0"/>
              <w:jc w:val="both"/>
              <w:rPr>
                <w:rFonts w:ascii="Arial" w:hAnsi="Arial" w:cs="Arial"/>
                <w:b w:val="0"/>
                <w:color w:val="auto"/>
                <w:sz w:val="22"/>
                <w:szCs w:val="22"/>
              </w:rPr>
            </w:pPr>
          </w:p>
          <w:p w14:paraId="3F908E6E" w14:textId="77777777" w:rsidR="00D90445" w:rsidRPr="000B6E4E" w:rsidRDefault="00D90445" w:rsidP="00746E8A">
            <w:pPr>
              <w:jc w:val="both"/>
              <w:rPr>
                <w:rFonts w:ascii="Arial" w:hAnsi="Arial" w:cs="Arial"/>
                <w:i/>
                <w:color w:val="auto"/>
                <w:sz w:val="22"/>
                <w:szCs w:val="22"/>
              </w:rPr>
            </w:pPr>
            <w:r w:rsidRPr="000B6E4E">
              <w:rPr>
                <w:rFonts w:ascii="Arial" w:hAnsi="Arial" w:cs="Arial"/>
                <w:i/>
              </w:rPr>
              <w:t xml:space="preserve">The DA will require a Waste Management Plan (WMP). The WMP will need be prepared in accordance with the </w:t>
            </w:r>
            <w:proofErr w:type="gramStart"/>
            <w:r w:rsidRPr="000B6E4E">
              <w:rPr>
                <w:rFonts w:ascii="Arial" w:hAnsi="Arial" w:cs="Arial"/>
                <w:i/>
              </w:rPr>
              <w:t>Better</w:t>
            </w:r>
            <w:proofErr w:type="gramEnd"/>
            <w:r w:rsidRPr="000B6E4E">
              <w:rPr>
                <w:rFonts w:ascii="Arial" w:hAnsi="Arial" w:cs="Arial"/>
                <w:i/>
              </w:rPr>
              <w:t xml:space="preserve"> practice guide for resource recovery in residential developments (NSW EPA). The WMP shall include, as a minimum:</w:t>
            </w:r>
          </w:p>
          <w:p w14:paraId="5E97F1F0" w14:textId="77777777" w:rsidR="00746E8A" w:rsidRPr="000B6E4E" w:rsidRDefault="00746E8A" w:rsidP="00D90445">
            <w:pPr>
              <w:overflowPunct w:val="0"/>
              <w:autoSpaceDE w:val="0"/>
              <w:autoSpaceDN w:val="0"/>
              <w:adjustRightInd w:val="0"/>
              <w:spacing w:line="240" w:lineRule="auto"/>
              <w:rPr>
                <w:rFonts w:ascii="Arial" w:hAnsi="Arial" w:cs="Arial"/>
                <w:b/>
                <w:bCs/>
                <w:sz w:val="22"/>
                <w:szCs w:val="22"/>
              </w:rPr>
            </w:pPr>
          </w:p>
          <w:p w14:paraId="27B4F9BD" w14:textId="0FE4FBAE" w:rsidR="00D90445" w:rsidRPr="000B6E4E" w:rsidRDefault="00D90445" w:rsidP="00D90445">
            <w:pPr>
              <w:overflowPunct w:val="0"/>
              <w:autoSpaceDE w:val="0"/>
              <w:autoSpaceDN w:val="0"/>
              <w:adjustRightInd w:val="0"/>
              <w:spacing w:line="240" w:lineRule="auto"/>
              <w:rPr>
                <w:rFonts w:ascii="Arial" w:eastAsiaTheme="minorHAnsi" w:hAnsi="Arial" w:cs="Arial"/>
                <w:b/>
                <w:bCs/>
                <w:color w:val="auto"/>
                <w:sz w:val="22"/>
                <w:szCs w:val="22"/>
                <w:lang w:val="en-AU" w:eastAsia="en-US"/>
              </w:rPr>
            </w:pPr>
            <w:r w:rsidRPr="000B6E4E">
              <w:rPr>
                <w:rFonts w:ascii="Arial" w:hAnsi="Arial" w:cs="Arial"/>
                <w:b/>
                <w:bCs/>
                <w:sz w:val="22"/>
                <w:szCs w:val="22"/>
              </w:rPr>
              <w:t>General</w:t>
            </w:r>
          </w:p>
          <w:p w14:paraId="64DD9117" w14:textId="77777777" w:rsidR="00D90445" w:rsidRPr="000B6E4E" w:rsidRDefault="00D90445" w:rsidP="00746E8A">
            <w:pPr>
              <w:pStyle w:val="ListParagraph"/>
              <w:numPr>
                <w:ilvl w:val="1"/>
                <w:numId w:val="47"/>
              </w:numPr>
              <w:overflowPunct w:val="0"/>
              <w:autoSpaceDE w:val="0"/>
              <w:autoSpaceDN w:val="0"/>
              <w:adjustRightInd w:val="0"/>
              <w:spacing w:line="240" w:lineRule="auto"/>
              <w:ind w:left="448" w:hanging="426"/>
              <w:jc w:val="both"/>
              <w:rPr>
                <w:rFonts w:ascii="Arial" w:hAnsi="Arial" w:cs="Arial"/>
                <w:iCs/>
                <w:sz w:val="22"/>
                <w:szCs w:val="22"/>
              </w:rPr>
            </w:pPr>
            <w:r w:rsidRPr="000B6E4E">
              <w:rPr>
                <w:rFonts w:ascii="Arial" w:hAnsi="Arial" w:cs="Arial"/>
                <w:iCs/>
                <w:sz w:val="22"/>
                <w:szCs w:val="22"/>
              </w:rPr>
              <w:t>A completed copy of Appendix A: Waste Management Plan Checklist from the Better practice guide for resource recovery in residential developments</w:t>
            </w:r>
          </w:p>
          <w:p w14:paraId="7C02A7EE" w14:textId="77777777" w:rsidR="00D90445" w:rsidRPr="000B6E4E" w:rsidRDefault="00D90445" w:rsidP="00D90445">
            <w:pPr>
              <w:overflowPunct w:val="0"/>
              <w:autoSpaceDE w:val="0"/>
              <w:autoSpaceDN w:val="0"/>
              <w:adjustRightInd w:val="0"/>
              <w:spacing w:line="240" w:lineRule="auto"/>
              <w:rPr>
                <w:rFonts w:ascii="Arial" w:hAnsi="Arial" w:cs="Arial"/>
              </w:rPr>
            </w:pPr>
          </w:p>
          <w:p w14:paraId="2313F97F" w14:textId="2B6C7CF6" w:rsidR="00D90445" w:rsidRPr="000B6E4E" w:rsidRDefault="00D90445" w:rsidP="00D90445">
            <w:pPr>
              <w:overflowPunct w:val="0"/>
              <w:autoSpaceDE w:val="0"/>
              <w:autoSpaceDN w:val="0"/>
              <w:adjustRightInd w:val="0"/>
              <w:spacing w:line="240" w:lineRule="auto"/>
              <w:rPr>
                <w:rFonts w:ascii="Arial" w:hAnsi="Arial" w:cs="Arial"/>
                <w:b/>
                <w:bCs/>
                <w:sz w:val="22"/>
                <w:szCs w:val="22"/>
              </w:rPr>
            </w:pPr>
            <w:r w:rsidRPr="000B6E4E">
              <w:rPr>
                <w:rFonts w:ascii="Arial" w:hAnsi="Arial" w:cs="Arial"/>
                <w:b/>
                <w:bCs/>
                <w:sz w:val="22"/>
                <w:szCs w:val="22"/>
              </w:rPr>
              <w:t>Construction and Demolition</w:t>
            </w:r>
          </w:p>
          <w:p w14:paraId="50574451" w14:textId="77777777" w:rsidR="00D90445" w:rsidRPr="000B6E4E" w:rsidRDefault="00D90445" w:rsidP="00746E8A">
            <w:pPr>
              <w:pStyle w:val="ListParagraph"/>
              <w:numPr>
                <w:ilvl w:val="1"/>
                <w:numId w:val="47"/>
              </w:numPr>
              <w:overflowPunct w:val="0"/>
              <w:autoSpaceDE w:val="0"/>
              <w:autoSpaceDN w:val="0"/>
              <w:adjustRightInd w:val="0"/>
              <w:spacing w:line="240" w:lineRule="auto"/>
              <w:ind w:left="448" w:hanging="426"/>
              <w:jc w:val="both"/>
              <w:rPr>
                <w:rFonts w:ascii="Arial" w:hAnsi="Arial" w:cs="Arial"/>
                <w:sz w:val="22"/>
                <w:szCs w:val="22"/>
              </w:rPr>
            </w:pPr>
            <w:r w:rsidRPr="000B6E4E">
              <w:rPr>
                <w:rFonts w:ascii="Arial" w:hAnsi="Arial" w:cs="Arial"/>
                <w:sz w:val="22"/>
                <w:szCs w:val="22"/>
              </w:rPr>
              <w:t>Estimated quantities of construction waste broken down into major waste streams</w:t>
            </w:r>
          </w:p>
          <w:p w14:paraId="3EE4C6B2" w14:textId="77777777" w:rsidR="00D90445" w:rsidRPr="000B6E4E" w:rsidRDefault="00D90445" w:rsidP="00746E8A">
            <w:pPr>
              <w:pStyle w:val="ListParagraph"/>
              <w:numPr>
                <w:ilvl w:val="1"/>
                <w:numId w:val="47"/>
              </w:numPr>
              <w:overflowPunct w:val="0"/>
              <w:autoSpaceDE w:val="0"/>
              <w:autoSpaceDN w:val="0"/>
              <w:adjustRightInd w:val="0"/>
              <w:spacing w:line="240" w:lineRule="auto"/>
              <w:ind w:left="448" w:hanging="426"/>
              <w:jc w:val="both"/>
              <w:rPr>
                <w:rFonts w:ascii="Arial" w:hAnsi="Arial" w:cs="Arial"/>
                <w:sz w:val="22"/>
                <w:szCs w:val="22"/>
              </w:rPr>
            </w:pPr>
            <w:r w:rsidRPr="000B6E4E">
              <w:rPr>
                <w:rFonts w:ascii="Arial" w:hAnsi="Arial" w:cs="Arial"/>
                <w:sz w:val="22"/>
                <w:szCs w:val="22"/>
              </w:rPr>
              <w:t xml:space="preserve">Description of how construction waste will be avoided, reused, recycled or otherwise safely and legally diverted from landfill for the duration of construction </w:t>
            </w:r>
            <w:proofErr w:type="gramStart"/>
            <w:r w:rsidRPr="000B6E4E">
              <w:rPr>
                <w:rFonts w:ascii="Arial" w:hAnsi="Arial" w:cs="Arial"/>
                <w:sz w:val="22"/>
                <w:szCs w:val="22"/>
              </w:rPr>
              <w:t>works</w:t>
            </w:r>
            <w:proofErr w:type="gramEnd"/>
          </w:p>
          <w:p w14:paraId="69A76A63" w14:textId="77777777" w:rsidR="00D90445" w:rsidRPr="000B6E4E" w:rsidRDefault="00D90445" w:rsidP="00746E8A">
            <w:pPr>
              <w:pStyle w:val="ListParagraph"/>
              <w:numPr>
                <w:ilvl w:val="1"/>
                <w:numId w:val="47"/>
              </w:numPr>
              <w:overflowPunct w:val="0"/>
              <w:autoSpaceDE w:val="0"/>
              <w:autoSpaceDN w:val="0"/>
              <w:adjustRightInd w:val="0"/>
              <w:spacing w:line="240" w:lineRule="auto"/>
              <w:ind w:left="448" w:hanging="426"/>
              <w:jc w:val="both"/>
              <w:rPr>
                <w:rFonts w:ascii="Arial" w:hAnsi="Arial" w:cs="Arial"/>
                <w:sz w:val="22"/>
                <w:szCs w:val="22"/>
              </w:rPr>
            </w:pPr>
            <w:r w:rsidRPr="000B6E4E">
              <w:rPr>
                <w:rFonts w:ascii="Arial" w:hAnsi="Arial" w:cs="Arial"/>
                <w:sz w:val="22"/>
                <w:szCs w:val="22"/>
              </w:rPr>
              <w:t xml:space="preserve">Estimated quantities of construction waste to be landfilled, reused, recycled, or otherwise safely and legally diverted from </w:t>
            </w:r>
            <w:proofErr w:type="gramStart"/>
            <w:r w:rsidRPr="000B6E4E">
              <w:rPr>
                <w:rFonts w:ascii="Arial" w:hAnsi="Arial" w:cs="Arial"/>
                <w:sz w:val="22"/>
                <w:szCs w:val="22"/>
              </w:rPr>
              <w:t>landfill</w:t>
            </w:r>
            <w:proofErr w:type="gramEnd"/>
          </w:p>
          <w:p w14:paraId="56A93BFE" w14:textId="77777777" w:rsidR="00D90445" w:rsidRPr="000B6E4E" w:rsidRDefault="00D90445" w:rsidP="00746E8A">
            <w:pPr>
              <w:pStyle w:val="ListParagraph"/>
              <w:numPr>
                <w:ilvl w:val="1"/>
                <w:numId w:val="47"/>
              </w:numPr>
              <w:overflowPunct w:val="0"/>
              <w:autoSpaceDE w:val="0"/>
              <w:autoSpaceDN w:val="0"/>
              <w:adjustRightInd w:val="0"/>
              <w:spacing w:line="240" w:lineRule="auto"/>
              <w:ind w:left="448" w:hanging="426"/>
              <w:jc w:val="both"/>
              <w:rPr>
                <w:rFonts w:ascii="Arial" w:hAnsi="Arial" w:cs="Arial"/>
                <w:sz w:val="22"/>
                <w:szCs w:val="22"/>
              </w:rPr>
            </w:pPr>
            <w:r w:rsidRPr="000B6E4E">
              <w:rPr>
                <w:rFonts w:ascii="Arial" w:hAnsi="Arial" w:cs="Arial"/>
                <w:sz w:val="22"/>
                <w:szCs w:val="22"/>
              </w:rPr>
              <w:t xml:space="preserve">Estimated quantities of excavated natural material (ENM), the expected classification of ENM and how ENM will be managed and </w:t>
            </w:r>
            <w:proofErr w:type="gramStart"/>
            <w:r w:rsidRPr="000B6E4E">
              <w:rPr>
                <w:rFonts w:ascii="Arial" w:hAnsi="Arial" w:cs="Arial"/>
                <w:sz w:val="22"/>
                <w:szCs w:val="22"/>
              </w:rPr>
              <w:t>disposed</w:t>
            </w:r>
            <w:proofErr w:type="gramEnd"/>
          </w:p>
          <w:p w14:paraId="356F6BEC" w14:textId="77777777" w:rsidR="00D90445" w:rsidRPr="000B6E4E" w:rsidRDefault="00D90445" w:rsidP="00746E8A">
            <w:pPr>
              <w:pStyle w:val="ListParagraph"/>
              <w:numPr>
                <w:ilvl w:val="1"/>
                <w:numId w:val="47"/>
              </w:numPr>
              <w:overflowPunct w:val="0"/>
              <w:autoSpaceDE w:val="0"/>
              <w:autoSpaceDN w:val="0"/>
              <w:adjustRightInd w:val="0"/>
              <w:spacing w:line="240" w:lineRule="auto"/>
              <w:ind w:left="448" w:hanging="426"/>
              <w:jc w:val="both"/>
              <w:rPr>
                <w:rFonts w:ascii="Arial" w:hAnsi="Arial" w:cs="Arial"/>
                <w:sz w:val="22"/>
                <w:szCs w:val="22"/>
              </w:rPr>
            </w:pPr>
            <w:r w:rsidRPr="000B6E4E">
              <w:rPr>
                <w:rFonts w:ascii="Arial" w:hAnsi="Arial" w:cs="Arial"/>
                <w:sz w:val="22"/>
                <w:szCs w:val="22"/>
              </w:rPr>
              <w:t xml:space="preserve">Generally addressing how this project is contributing to the </w:t>
            </w:r>
            <w:r w:rsidRPr="000B6E4E">
              <w:rPr>
                <w:rFonts w:ascii="Arial" w:hAnsi="Arial" w:cs="Arial"/>
                <w:i/>
                <w:iCs/>
                <w:sz w:val="22"/>
                <w:szCs w:val="22"/>
              </w:rPr>
              <w:t>NSW Waste and Sustainable Materials Strategy 2041</w:t>
            </w:r>
            <w:r w:rsidRPr="000B6E4E">
              <w:rPr>
                <w:rFonts w:ascii="Arial" w:hAnsi="Arial" w:cs="Arial"/>
                <w:sz w:val="22"/>
                <w:szCs w:val="22"/>
              </w:rPr>
              <w:t xml:space="preserve"> (NSW DPIE, June 2021) target to achieve “80% average recovery rate from all waste streams by 2030”.</w:t>
            </w:r>
          </w:p>
          <w:p w14:paraId="51BA4F2B" w14:textId="77777777" w:rsidR="00746E8A" w:rsidRPr="000B6E4E" w:rsidRDefault="00746E8A" w:rsidP="00746E8A">
            <w:pPr>
              <w:overflowPunct w:val="0"/>
              <w:autoSpaceDE w:val="0"/>
              <w:autoSpaceDN w:val="0"/>
              <w:adjustRightInd w:val="0"/>
              <w:spacing w:line="240" w:lineRule="auto"/>
              <w:rPr>
                <w:rFonts w:ascii="Arial" w:hAnsi="Arial" w:cs="Arial"/>
              </w:rPr>
            </w:pPr>
          </w:p>
          <w:p w14:paraId="0E8BFEC0" w14:textId="19DD16A4" w:rsidR="00D90445" w:rsidRPr="000B6E4E" w:rsidRDefault="00D90445" w:rsidP="00746E8A">
            <w:pPr>
              <w:overflowPunct w:val="0"/>
              <w:autoSpaceDE w:val="0"/>
              <w:autoSpaceDN w:val="0"/>
              <w:adjustRightInd w:val="0"/>
              <w:spacing w:line="240" w:lineRule="auto"/>
              <w:rPr>
                <w:rFonts w:ascii="Arial" w:hAnsi="Arial" w:cs="Arial"/>
                <w:b/>
                <w:bCs/>
                <w:sz w:val="22"/>
                <w:szCs w:val="22"/>
              </w:rPr>
            </w:pPr>
            <w:r w:rsidRPr="000B6E4E">
              <w:rPr>
                <w:rFonts w:ascii="Arial" w:hAnsi="Arial" w:cs="Arial"/>
                <w:b/>
                <w:bCs/>
                <w:sz w:val="22"/>
                <w:szCs w:val="22"/>
              </w:rPr>
              <w:t xml:space="preserve">Post-construction </w:t>
            </w:r>
            <w:proofErr w:type="gramStart"/>
            <w:r w:rsidRPr="000B6E4E">
              <w:rPr>
                <w:rFonts w:ascii="Arial" w:hAnsi="Arial" w:cs="Arial"/>
                <w:b/>
                <w:bCs/>
                <w:sz w:val="22"/>
                <w:szCs w:val="22"/>
              </w:rPr>
              <w:t>use</w:t>
            </w:r>
            <w:proofErr w:type="gramEnd"/>
            <w:r w:rsidRPr="000B6E4E">
              <w:rPr>
                <w:rFonts w:ascii="Arial" w:hAnsi="Arial" w:cs="Arial"/>
                <w:b/>
                <w:bCs/>
                <w:sz w:val="22"/>
                <w:szCs w:val="22"/>
              </w:rPr>
              <w:t xml:space="preserve"> and management</w:t>
            </w:r>
          </w:p>
          <w:p w14:paraId="2BB8C034" w14:textId="77777777" w:rsidR="00D90445" w:rsidRPr="000B6E4E" w:rsidRDefault="00D90445" w:rsidP="00746E8A">
            <w:pPr>
              <w:pStyle w:val="ListParagraph"/>
              <w:numPr>
                <w:ilvl w:val="1"/>
                <w:numId w:val="47"/>
              </w:numPr>
              <w:overflowPunct w:val="0"/>
              <w:autoSpaceDE w:val="0"/>
              <w:autoSpaceDN w:val="0"/>
              <w:adjustRightInd w:val="0"/>
              <w:spacing w:line="240" w:lineRule="auto"/>
              <w:ind w:left="448" w:hanging="426"/>
              <w:jc w:val="both"/>
              <w:rPr>
                <w:rFonts w:ascii="Arial" w:hAnsi="Arial" w:cs="Arial"/>
                <w:sz w:val="22"/>
                <w:szCs w:val="22"/>
              </w:rPr>
            </w:pPr>
            <w:r w:rsidRPr="000B6E4E">
              <w:rPr>
                <w:rFonts w:ascii="Arial" w:hAnsi="Arial" w:cs="Arial"/>
                <w:sz w:val="22"/>
                <w:szCs w:val="22"/>
              </w:rPr>
              <w:t>Detail who will be responsible for on-going management of waste areas and waste management within the complex</w:t>
            </w:r>
          </w:p>
          <w:p w14:paraId="69B2440F" w14:textId="77777777" w:rsidR="00D90445" w:rsidRPr="000B6E4E" w:rsidRDefault="00D90445" w:rsidP="00746E8A">
            <w:pPr>
              <w:pStyle w:val="ListParagraph"/>
              <w:numPr>
                <w:ilvl w:val="1"/>
                <w:numId w:val="47"/>
              </w:numPr>
              <w:overflowPunct w:val="0"/>
              <w:autoSpaceDE w:val="0"/>
              <w:autoSpaceDN w:val="0"/>
              <w:adjustRightInd w:val="0"/>
              <w:spacing w:line="240" w:lineRule="auto"/>
              <w:ind w:left="448" w:hanging="426"/>
              <w:jc w:val="both"/>
              <w:rPr>
                <w:rFonts w:ascii="Arial" w:hAnsi="Arial" w:cs="Arial"/>
                <w:sz w:val="22"/>
                <w:szCs w:val="22"/>
              </w:rPr>
            </w:pPr>
            <w:r w:rsidRPr="000B6E4E">
              <w:rPr>
                <w:rFonts w:ascii="Arial" w:hAnsi="Arial" w:cs="Arial"/>
                <w:sz w:val="22"/>
                <w:szCs w:val="22"/>
              </w:rPr>
              <w:t xml:space="preserve">A plan showing an area suitable for storage of a minimum of 2 days storage of each waste stream in individual </w:t>
            </w:r>
            <w:proofErr w:type="gramStart"/>
            <w:r w:rsidRPr="000B6E4E">
              <w:rPr>
                <w:rFonts w:ascii="Arial" w:hAnsi="Arial" w:cs="Arial"/>
                <w:sz w:val="22"/>
                <w:szCs w:val="22"/>
              </w:rPr>
              <w:t>units</w:t>
            </w:r>
            <w:proofErr w:type="gramEnd"/>
          </w:p>
          <w:p w14:paraId="76E9E3FD" w14:textId="77777777" w:rsidR="00D90445" w:rsidRPr="000B6E4E" w:rsidRDefault="00D90445" w:rsidP="00746E8A">
            <w:pPr>
              <w:pStyle w:val="ListParagraph"/>
              <w:numPr>
                <w:ilvl w:val="1"/>
                <w:numId w:val="47"/>
              </w:numPr>
              <w:overflowPunct w:val="0"/>
              <w:autoSpaceDE w:val="0"/>
              <w:autoSpaceDN w:val="0"/>
              <w:adjustRightInd w:val="0"/>
              <w:spacing w:line="240" w:lineRule="auto"/>
              <w:ind w:left="448" w:hanging="426"/>
              <w:jc w:val="both"/>
              <w:rPr>
                <w:rFonts w:ascii="Arial" w:hAnsi="Arial" w:cs="Arial"/>
                <w:sz w:val="22"/>
                <w:szCs w:val="22"/>
              </w:rPr>
            </w:pPr>
            <w:r w:rsidRPr="000B6E4E">
              <w:rPr>
                <w:rFonts w:ascii="Arial" w:hAnsi="Arial" w:cs="Arial"/>
                <w:sz w:val="22"/>
                <w:szCs w:val="22"/>
              </w:rPr>
              <w:t xml:space="preserve">Consideration of issues detailed in Section 2 and Section 4 of the </w:t>
            </w:r>
            <w:r w:rsidRPr="000B6E4E">
              <w:rPr>
                <w:rFonts w:ascii="Arial" w:hAnsi="Arial" w:cs="Arial"/>
                <w:i/>
                <w:iCs/>
                <w:sz w:val="22"/>
                <w:szCs w:val="22"/>
              </w:rPr>
              <w:t>Better Practice Guide for Resource Recovery in Residential Developments</w:t>
            </w:r>
            <w:r w:rsidRPr="000B6E4E">
              <w:rPr>
                <w:rFonts w:ascii="Arial" w:hAnsi="Arial" w:cs="Arial"/>
                <w:sz w:val="22"/>
                <w:szCs w:val="22"/>
              </w:rPr>
              <w:t>.</w:t>
            </w:r>
          </w:p>
          <w:p w14:paraId="6B7F42E3" w14:textId="05DC5A5F" w:rsidR="00D90445" w:rsidRPr="000B6E4E" w:rsidRDefault="00D90445" w:rsidP="00746E8A">
            <w:pPr>
              <w:pStyle w:val="ListParagraph"/>
              <w:numPr>
                <w:ilvl w:val="1"/>
                <w:numId w:val="47"/>
              </w:numPr>
              <w:overflowPunct w:val="0"/>
              <w:autoSpaceDE w:val="0"/>
              <w:autoSpaceDN w:val="0"/>
              <w:adjustRightInd w:val="0"/>
              <w:spacing w:line="240" w:lineRule="auto"/>
              <w:ind w:left="448" w:hanging="426"/>
              <w:jc w:val="both"/>
              <w:rPr>
                <w:rFonts w:ascii="Arial" w:hAnsi="Arial" w:cs="Arial"/>
                <w:sz w:val="22"/>
                <w:szCs w:val="22"/>
              </w:rPr>
            </w:pPr>
            <w:r w:rsidRPr="000B6E4E">
              <w:rPr>
                <w:rFonts w:ascii="Arial" w:hAnsi="Arial" w:cs="Arial"/>
                <w:sz w:val="22"/>
                <w:szCs w:val="22"/>
              </w:rPr>
              <w:t xml:space="preserve">Details on how the communal area will be accessible for people with reduced mobility and/or other </w:t>
            </w:r>
            <w:proofErr w:type="gramStart"/>
            <w:r w:rsidRPr="000B6E4E">
              <w:rPr>
                <w:rFonts w:ascii="Arial" w:hAnsi="Arial" w:cs="Arial"/>
                <w:sz w:val="22"/>
                <w:szCs w:val="22"/>
              </w:rPr>
              <w:t>disabilities</w:t>
            </w:r>
            <w:proofErr w:type="gramEnd"/>
          </w:p>
          <w:p w14:paraId="49F471A5" w14:textId="77777777" w:rsidR="00D90445" w:rsidRPr="000B6E4E" w:rsidRDefault="00D90445" w:rsidP="005070A2">
            <w:pPr>
              <w:pStyle w:val="FigureCaption"/>
              <w:spacing w:before="0" w:after="0"/>
              <w:ind w:left="0"/>
              <w:jc w:val="both"/>
              <w:rPr>
                <w:rFonts w:ascii="Arial" w:hAnsi="Arial" w:cs="Arial"/>
                <w:b w:val="0"/>
                <w:color w:val="auto"/>
                <w:sz w:val="22"/>
                <w:szCs w:val="22"/>
              </w:rPr>
            </w:pPr>
          </w:p>
          <w:p w14:paraId="6555AF4C" w14:textId="77777777" w:rsidR="00D90445" w:rsidRPr="000B6E4E" w:rsidRDefault="00D90445" w:rsidP="005070A2">
            <w:pPr>
              <w:pStyle w:val="FigureCaption"/>
              <w:spacing w:before="0" w:after="0"/>
              <w:ind w:left="0"/>
              <w:jc w:val="both"/>
              <w:rPr>
                <w:rFonts w:ascii="Arial" w:hAnsi="Arial" w:cs="Arial"/>
                <w:b w:val="0"/>
                <w:color w:val="auto"/>
                <w:sz w:val="22"/>
                <w:szCs w:val="22"/>
              </w:rPr>
            </w:pPr>
          </w:p>
          <w:p w14:paraId="728A19E2" w14:textId="77777777" w:rsidR="00D90445" w:rsidRPr="000B6E4E" w:rsidRDefault="00D90445" w:rsidP="005070A2">
            <w:pPr>
              <w:pStyle w:val="FigureCaption"/>
              <w:spacing w:before="0" w:after="0"/>
              <w:ind w:left="0"/>
              <w:jc w:val="both"/>
              <w:rPr>
                <w:rFonts w:ascii="Arial" w:hAnsi="Arial" w:cs="Arial"/>
                <w:b w:val="0"/>
                <w:color w:val="auto"/>
                <w:sz w:val="22"/>
                <w:szCs w:val="22"/>
              </w:rPr>
            </w:pPr>
          </w:p>
          <w:p w14:paraId="76C84D9B" w14:textId="77777777" w:rsidR="00D90445" w:rsidRPr="000B6E4E" w:rsidRDefault="00D90445" w:rsidP="005070A2">
            <w:pPr>
              <w:pStyle w:val="FigureCaption"/>
              <w:spacing w:before="0" w:after="0"/>
              <w:ind w:left="0"/>
              <w:jc w:val="both"/>
              <w:rPr>
                <w:rFonts w:ascii="Arial" w:hAnsi="Arial" w:cs="Arial"/>
                <w:b w:val="0"/>
                <w:color w:val="auto"/>
                <w:sz w:val="22"/>
                <w:szCs w:val="22"/>
              </w:rPr>
            </w:pPr>
          </w:p>
          <w:p w14:paraId="10F19782" w14:textId="370FDE1A" w:rsidR="00504E1B" w:rsidRPr="000B6E4E" w:rsidRDefault="00435D52" w:rsidP="005070A2">
            <w:pPr>
              <w:pStyle w:val="FigureCaption"/>
              <w:spacing w:before="0" w:after="0"/>
              <w:ind w:left="0"/>
              <w:jc w:val="both"/>
              <w:rPr>
                <w:rFonts w:ascii="Arial" w:hAnsi="Arial" w:cs="Arial"/>
                <w:b w:val="0"/>
                <w:color w:val="auto"/>
                <w:sz w:val="22"/>
                <w:szCs w:val="22"/>
              </w:rPr>
            </w:pPr>
            <w:r w:rsidRPr="000B6E4E">
              <w:rPr>
                <w:rFonts w:ascii="Arial" w:hAnsi="Arial" w:cs="Arial"/>
                <w:b w:val="0"/>
                <w:color w:val="auto"/>
                <w:sz w:val="22"/>
                <w:szCs w:val="22"/>
              </w:rPr>
              <w:t>a Waste Management Plan (WMP)</w:t>
            </w:r>
            <w:r w:rsidR="00BF3CAA" w:rsidRPr="000B6E4E">
              <w:rPr>
                <w:rFonts w:ascii="Arial" w:hAnsi="Arial" w:cs="Arial"/>
                <w:b w:val="0"/>
                <w:color w:val="auto"/>
                <w:sz w:val="22"/>
                <w:szCs w:val="22"/>
              </w:rPr>
              <w:t xml:space="preserve">. </w:t>
            </w:r>
            <w:r w:rsidR="009773FF" w:rsidRPr="000B6E4E">
              <w:rPr>
                <w:rFonts w:ascii="Arial" w:hAnsi="Arial" w:cs="Arial"/>
                <w:b w:val="0"/>
                <w:color w:val="auto"/>
                <w:sz w:val="22"/>
                <w:szCs w:val="22"/>
              </w:rPr>
              <w:t xml:space="preserve">The Applicant provided a WMP </w:t>
            </w:r>
            <w:r w:rsidR="00E6647E" w:rsidRPr="000B6E4E">
              <w:rPr>
                <w:rFonts w:ascii="Arial" w:hAnsi="Arial" w:cs="Arial"/>
                <w:b w:val="0"/>
                <w:color w:val="auto"/>
                <w:sz w:val="22"/>
                <w:szCs w:val="22"/>
              </w:rPr>
              <w:t xml:space="preserve">dated 02/10/23 </w:t>
            </w:r>
            <w:r w:rsidR="009773FF" w:rsidRPr="000B6E4E">
              <w:rPr>
                <w:rFonts w:ascii="Arial" w:hAnsi="Arial" w:cs="Arial"/>
                <w:b w:val="0"/>
                <w:color w:val="auto"/>
                <w:sz w:val="22"/>
                <w:szCs w:val="22"/>
              </w:rPr>
              <w:t>in response to this request</w:t>
            </w:r>
            <w:r w:rsidR="00E6647E" w:rsidRPr="000B6E4E">
              <w:rPr>
                <w:rFonts w:ascii="Arial" w:hAnsi="Arial" w:cs="Arial"/>
                <w:b w:val="0"/>
                <w:color w:val="auto"/>
                <w:sz w:val="22"/>
                <w:szCs w:val="22"/>
              </w:rPr>
              <w:t>. The WMP is considered to satisfactorily address the issues raised by Council’s Waste Officer and is considered acceptable.</w:t>
            </w:r>
            <w:r w:rsidR="009773FF" w:rsidRPr="000B6E4E">
              <w:rPr>
                <w:rFonts w:ascii="Arial" w:hAnsi="Arial" w:cs="Arial"/>
                <w:b w:val="0"/>
                <w:color w:val="auto"/>
                <w:sz w:val="22"/>
                <w:szCs w:val="22"/>
              </w:rPr>
              <w:t xml:space="preserve"> </w:t>
            </w:r>
          </w:p>
        </w:tc>
        <w:tc>
          <w:tcPr>
            <w:tcW w:w="3764" w:type="dxa"/>
          </w:tcPr>
          <w:p w14:paraId="15D0D172" w14:textId="219B1564" w:rsidR="00504E1B" w:rsidRPr="005070A2" w:rsidRDefault="00D85F12" w:rsidP="00D85F12">
            <w:pPr>
              <w:pStyle w:val="FigureCaption"/>
              <w:spacing w:before="0" w:after="0"/>
              <w:ind w:left="0"/>
              <w:jc w:val="both"/>
              <w:rPr>
                <w:rFonts w:ascii="Arial" w:hAnsi="Arial" w:cs="Arial"/>
                <w:b w:val="0"/>
                <w:color w:val="auto"/>
                <w:sz w:val="22"/>
                <w:szCs w:val="22"/>
              </w:rPr>
            </w:pPr>
            <w:r w:rsidRPr="000B6E4E">
              <w:rPr>
                <w:rFonts w:ascii="Arial" w:hAnsi="Arial" w:cs="Arial"/>
                <w:b w:val="0"/>
                <w:color w:val="auto"/>
                <w:sz w:val="22"/>
                <w:szCs w:val="22"/>
              </w:rPr>
              <w:t xml:space="preserve">The Applicant provided a Waste Management Plan </w:t>
            </w:r>
            <w:r w:rsidR="000F2617" w:rsidRPr="000B6E4E">
              <w:rPr>
                <w:rFonts w:ascii="Arial" w:hAnsi="Arial" w:cs="Arial"/>
                <w:b w:val="0"/>
                <w:color w:val="auto"/>
                <w:sz w:val="22"/>
                <w:szCs w:val="22"/>
              </w:rPr>
              <w:t xml:space="preserve">which estimates </w:t>
            </w:r>
            <w:r w:rsidR="0036702E" w:rsidRPr="000B6E4E">
              <w:rPr>
                <w:rFonts w:ascii="Arial" w:hAnsi="Arial" w:cs="Arial"/>
                <w:b w:val="0"/>
                <w:color w:val="auto"/>
                <w:sz w:val="22"/>
                <w:szCs w:val="22"/>
              </w:rPr>
              <w:t xml:space="preserve">quantities of construction waste, details of ongoing waste management including waste pickup processes and </w:t>
            </w:r>
            <w:r w:rsidR="001D481F" w:rsidRPr="000B6E4E">
              <w:rPr>
                <w:rFonts w:ascii="Arial" w:hAnsi="Arial" w:cs="Arial"/>
                <w:b w:val="0"/>
                <w:color w:val="auto"/>
                <w:sz w:val="22"/>
                <w:szCs w:val="22"/>
              </w:rPr>
              <w:t>on-site</w:t>
            </w:r>
            <w:r w:rsidR="0036702E" w:rsidRPr="000B6E4E">
              <w:rPr>
                <w:rFonts w:ascii="Arial" w:hAnsi="Arial" w:cs="Arial"/>
                <w:b w:val="0"/>
                <w:color w:val="auto"/>
                <w:sz w:val="22"/>
                <w:szCs w:val="22"/>
              </w:rPr>
              <w:t xml:space="preserve"> storage </w:t>
            </w:r>
            <w:r w:rsidR="001D481F" w:rsidRPr="000B6E4E">
              <w:rPr>
                <w:rFonts w:ascii="Arial" w:hAnsi="Arial" w:cs="Arial"/>
                <w:b w:val="0"/>
                <w:color w:val="auto"/>
                <w:sz w:val="22"/>
                <w:szCs w:val="22"/>
              </w:rPr>
              <w:t xml:space="preserve">areas. This referral </w:t>
            </w:r>
            <w:proofErr w:type="gramStart"/>
            <w:r w:rsidR="001D481F" w:rsidRPr="000B6E4E">
              <w:rPr>
                <w:rFonts w:ascii="Arial" w:hAnsi="Arial" w:cs="Arial"/>
                <w:b w:val="0"/>
                <w:color w:val="auto"/>
                <w:sz w:val="22"/>
                <w:szCs w:val="22"/>
              </w:rPr>
              <w:t>is considered to be</w:t>
            </w:r>
            <w:proofErr w:type="gramEnd"/>
            <w:r w:rsidR="001D481F" w:rsidRPr="000B6E4E">
              <w:rPr>
                <w:rFonts w:ascii="Arial" w:hAnsi="Arial" w:cs="Arial"/>
                <w:b w:val="0"/>
                <w:color w:val="auto"/>
                <w:sz w:val="22"/>
                <w:szCs w:val="22"/>
              </w:rPr>
              <w:t xml:space="preserve"> satisfactorily addressed.</w:t>
            </w:r>
          </w:p>
        </w:tc>
      </w:tr>
      <w:tr w:rsidR="00504E1B" w:rsidRPr="005070A2" w14:paraId="6D42B4AB" w14:textId="06FFB957" w:rsidTr="00746E8A">
        <w:trPr>
          <w:jc w:val="center"/>
        </w:trPr>
        <w:tc>
          <w:tcPr>
            <w:tcW w:w="1129" w:type="dxa"/>
          </w:tcPr>
          <w:p w14:paraId="1215F633" w14:textId="485264A9" w:rsidR="00504E1B" w:rsidRPr="005070A2" w:rsidRDefault="00E6647E" w:rsidP="005070A2">
            <w:pPr>
              <w:pStyle w:val="FigureCaption"/>
              <w:spacing w:before="0" w:after="0"/>
              <w:ind w:left="0"/>
              <w:jc w:val="left"/>
              <w:rPr>
                <w:rFonts w:ascii="Arial" w:hAnsi="Arial" w:cs="Arial"/>
                <w:b w:val="0"/>
                <w:color w:val="auto"/>
                <w:sz w:val="22"/>
                <w:szCs w:val="22"/>
                <w:highlight w:val="yellow"/>
              </w:rPr>
            </w:pPr>
            <w:r w:rsidRPr="005070A2">
              <w:rPr>
                <w:rFonts w:ascii="Arial" w:hAnsi="Arial" w:cs="Arial"/>
                <w:b w:val="0"/>
                <w:color w:val="auto"/>
                <w:sz w:val="22"/>
                <w:szCs w:val="22"/>
                <w:highlight w:val="yellow"/>
              </w:rPr>
              <w:t xml:space="preserve">Engineering </w:t>
            </w:r>
            <w:commentRangeStart w:id="11"/>
            <w:r w:rsidRPr="005070A2">
              <w:rPr>
                <w:rFonts w:ascii="Arial" w:hAnsi="Arial" w:cs="Arial"/>
                <w:b w:val="0"/>
                <w:color w:val="auto"/>
                <w:sz w:val="22"/>
                <w:szCs w:val="22"/>
                <w:highlight w:val="yellow"/>
              </w:rPr>
              <w:t>Officer</w:t>
            </w:r>
            <w:commentRangeEnd w:id="11"/>
            <w:r w:rsidR="002F5BCC">
              <w:rPr>
                <w:rStyle w:val="CommentReference"/>
                <w:rFonts w:eastAsiaTheme="minorHAnsi"/>
                <w:b w:val="0"/>
                <w:iCs w:val="0"/>
                <w:color w:val="auto"/>
                <w:lang w:val="en-AU" w:eastAsia="en-US"/>
              </w:rPr>
              <w:commentReference w:id="11"/>
            </w:r>
          </w:p>
        </w:tc>
        <w:tc>
          <w:tcPr>
            <w:tcW w:w="4253" w:type="dxa"/>
          </w:tcPr>
          <w:p w14:paraId="6F92C955" w14:textId="31C48E98" w:rsidR="00504E1B" w:rsidRPr="005070A2" w:rsidRDefault="00504E1B" w:rsidP="005070A2">
            <w:pPr>
              <w:pStyle w:val="FigureCaption"/>
              <w:spacing w:before="0" w:after="0"/>
              <w:ind w:left="0"/>
              <w:jc w:val="both"/>
              <w:rPr>
                <w:rFonts w:ascii="Arial" w:hAnsi="Arial" w:cs="Arial"/>
                <w:b w:val="0"/>
                <w:color w:val="auto"/>
                <w:sz w:val="22"/>
                <w:szCs w:val="22"/>
              </w:rPr>
            </w:pPr>
          </w:p>
        </w:tc>
        <w:tc>
          <w:tcPr>
            <w:tcW w:w="3764" w:type="dxa"/>
          </w:tcPr>
          <w:p w14:paraId="1B76030E" w14:textId="02FD5B62" w:rsidR="00504E1B" w:rsidRPr="005070A2" w:rsidRDefault="00504E1B" w:rsidP="005070A2">
            <w:pPr>
              <w:pStyle w:val="FigureCaption"/>
              <w:spacing w:before="0" w:after="0"/>
              <w:ind w:left="0"/>
              <w:jc w:val="both"/>
              <w:rPr>
                <w:rFonts w:ascii="Arial" w:hAnsi="Arial" w:cs="Arial"/>
                <w:b w:val="0"/>
                <w:color w:val="FF0000"/>
                <w:sz w:val="22"/>
                <w:szCs w:val="22"/>
              </w:rPr>
            </w:pPr>
          </w:p>
        </w:tc>
      </w:tr>
    </w:tbl>
    <w:p w14:paraId="44137562" w14:textId="77777777" w:rsidR="00BA273D" w:rsidRPr="005070A2" w:rsidRDefault="00BA273D" w:rsidP="005070A2">
      <w:pPr>
        <w:widowControl w:val="0"/>
        <w:spacing w:after="0" w:line="240" w:lineRule="auto"/>
        <w:jc w:val="both"/>
        <w:rPr>
          <w:rFonts w:ascii="Arial" w:hAnsi="Arial" w:cs="Arial"/>
          <w:bCs/>
          <w:lang w:eastAsia="en-AU"/>
        </w:rPr>
      </w:pPr>
    </w:p>
    <w:p w14:paraId="18C8C5E7" w14:textId="35742746" w:rsidR="00E330FA" w:rsidRPr="005070A2" w:rsidRDefault="00782EF7" w:rsidP="005070A2">
      <w:pPr>
        <w:widowControl w:val="0"/>
        <w:spacing w:after="0" w:line="240" w:lineRule="auto"/>
        <w:jc w:val="both"/>
        <w:rPr>
          <w:rFonts w:ascii="Arial" w:hAnsi="Arial" w:cs="Arial"/>
          <w:bCs/>
          <w:lang w:eastAsia="en-AU"/>
        </w:rPr>
      </w:pPr>
      <w:r w:rsidRPr="005070A2">
        <w:rPr>
          <w:rFonts w:ascii="Arial" w:hAnsi="Arial" w:cs="Arial"/>
          <w:bCs/>
          <w:lang w:eastAsia="en-AU"/>
        </w:rPr>
        <w:t xml:space="preserve">The outstanding issues raised by Council officers are considered in the Key Issues section of this report. </w:t>
      </w:r>
    </w:p>
    <w:p w14:paraId="2BC0BC6B" w14:textId="77777777" w:rsidR="00A52F31" w:rsidRPr="005070A2" w:rsidRDefault="00A52F31" w:rsidP="005070A2">
      <w:pPr>
        <w:pStyle w:val="ListParagraph"/>
        <w:widowControl w:val="0"/>
        <w:spacing w:after="0" w:line="240" w:lineRule="auto"/>
        <w:rPr>
          <w:rFonts w:ascii="Arial" w:hAnsi="Arial" w:cs="Arial"/>
          <w:b/>
          <w:lang w:eastAsia="en-AU"/>
        </w:rPr>
      </w:pPr>
    </w:p>
    <w:p w14:paraId="6F649D1A" w14:textId="174D4A92" w:rsidR="00545E14" w:rsidRPr="005070A2" w:rsidRDefault="00545E14" w:rsidP="005070A2">
      <w:pPr>
        <w:pStyle w:val="ListParagraph"/>
        <w:widowControl w:val="0"/>
        <w:numPr>
          <w:ilvl w:val="1"/>
          <w:numId w:val="1"/>
        </w:numPr>
        <w:tabs>
          <w:tab w:val="left" w:pos="7485"/>
        </w:tabs>
        <w:spacing w:after="0" w:line="240" w:lineRule="auto"/>
        <w:ind w:left="709" w:right="23" w:hanging="709"/>
        <w:contextualSpacing w:val="0"/>
        <w:rPr>
          <w:rFonts w:ascii="Arial" w:hAnsi="Arial" w:cs="Arial"/>
          <w:b/>
          <w:lang w:eastAsia="en-AU"/>
        </w:rPr>
      </w:pPr>
      <w:r w:rsidRPr="005070A2">
        <w:rPr>
          <w:rFonts w:ascii="Arial" w:hAnsi="Arial" w:cs="Arial"/>
          <w:b/>
          <w:lang w:eastAsia="en-AU"/>
        </w:rPr>
        <w:t xml:space="preserve">Community Consultation </w:t>
      </w:r>
    </w:p>
    <w:p w14:paraId="76342B03" w14:textId="77777777" w:rsidR="00D91E98" w:rsidRPr="005070A2" w:rsidRDefault="00D91E98" w:rsidP="005070A2">
      <w:pPr>
        <w:widowControl w:val="0"/>
        <w:tabs>
          <w:tab w:val="left" w:pos="7485"/>
        </w:tabs>
        <w:spacing w:after="0" w:line="240" w:lineRule="auto"/>
        <w:ind w:right="23"/>
        <w:rPr>
          <w:rFonts w:ascii="Arial" w:hAnsi="Arial" w:cs="Arial"/>
          <w:b/>
          <w:lang w:eastAsia="en-AU"/>
        </w:rPr>
      </w:pPr>
    </w:p>
    <w:p w14:paraId="68F93749" w14:textId="547536E8" w:rsidR="00915BAF" w:rsidRPr="005070A2" w:rsidRDefault="00D91E98" w:rsidP="005070A2">
      <w:pPr>
        <w:widowControl w:val="0"/>
        <w:tabs>
          <w:tab w:val="left" w:pos="7485"/>
        </w:tabs>
        <w:spacing w:after="0" w:line="240" w:lineRule="auto"/>
        <w:ind w:right="23"/>
        <w:jc w:val="both"/>
        <w:rPr>
          <w:rFonts w:ascii="Arial" w:hAnsi="Arial" w:cs="Arial"/>
          <w:lang w:eastAsia="en-AU"/>
        </w:rPr>
      </w:pPr>
      <w:r w:rsidRPr="005070A2">
        <w:rPr>
          <w:rFonts w:ascii="Arial" w:hAnsi="Arial" w:cs="Arial"/>
          <w:lang w:eastAsia="en-AU"/>
        </w:rPr>
        <w:t xml:space="preserve">The </w:t>
      </w:r>
      <w:r w:rsidR="00D24AEB" w:rsidRPr="005070A2">
        <w:rPr>
          <w:rFonts w:ascii="Arial" w:hAnsi="Arial" w:cs="Arial"/>
          <w:lang w:eastAsia="en-AU"/>
        </w:rPr>
        <w:t>development</w:t>
      </w:r>
      <w:r w:rsidRPr="005070A2">
        <w:rPr>
          <w:rFonts w:ascii="Arial" w:hAnsi="Arial" w:cs="Arial"/>
          <w:lang w:eastAsia="en-AU"/>
        </w:rPr>
        <w:t xml:space="preserve"> was notified</w:t>
      </w:r>
      <w:r w:rsidR="0076337C" w:rsidRPr="005070A2">
        <w:rPr>
          <w:rFonts w:ascii="Arial" w:hAnsi="Arial" w:cs="Arial"/>
          <w:lang w:eastAsia="en-AU"/>
        </w:rPr>
        <w:t xml:space="preserve"> in accordance with </w:t>
      </w:r>
      <w:r w:rsidR="006E3483">
        <w:rPr>
          <w:rFonts w:ascii="Arial" w:hAnsi="Arial" w:cs="Arial"/>
          <w:lang w:eastAsia="en-AU"/>
        </w:rPr>
        <w:t>the QCPP</w:t>
      </w:r>
      <w:r w:rsidR="00DA7AE8" w:rsidRPr="005070A2">
        <w:rPr>
          <w:rFonts w:ascii="Arial" w:hAnsi="Arial" w:cs="Arial"/>
          <w:lang w:eastAsia="en-AU"/>
        </w:rPr>
        <w:t xml:space="preserve"> </w:t>
      </w:r>
      <w:r w:rsidR="00D24AEB" w:rsidRPr="005070A2">
        <w:rPr>
          <w:rFonts w:ascii="Arial" w:hAnsi="Arial" w:cs="Arial"/>
          <w:lang w:eastAsia="en-AU"/>
        </w:rPr>
        <w:t>for</w:t>
      </w:r>
      <w:r w:rsidRPr="005070A2">
        <w:rPr>
          <w:rFonts w:ascii="Arial" w:hAnsi="Arial" w:cs="Arial"/>
          <w:lang w:eastAsia="en-AU"/>
        </w:rPr>
        <w:t xml:space="preserve"> </w:t>
      </w:r>
      <w:r w:rsidR="00D24AEB" w:rsidRPr="005070A2">
        <w:rPr>
          <w:rFonts w:ascii="Arial" w:hAnsi="Arial" w:cs="Arial"/>
        </w:rPr>
        <w:t>25 days duration from 30 March to 24 April 2023</w:t>
      </w:r>
      <w:r w:rsidR="00835CA9" w:rsidRPr="005070A2">
        <w:rPr>
          <w:rFonts w:ascii="Arial" w:hAnsi="Arial" w:cs="Arial"/>
        </w:rPr>
        <w:t xml:space="preserve">. </w:t>
      </w:r>
      <w:r w:rsidR="00915BAF" w:rsidRPr="005070A2">
        <w:rPr>
          <w:rFonts w:ascii="Arial" w:hAnsi="Arial" w:cs="Arial"/>
          <w:lang w:eastAsia="en-AU"/>
        </w:rPr>
        <w:t>T</w:t>
      </w:r>
      <w:r w:rsidR="00786A45" w:rsidRPr="005070A2">
        <w:rPr>
          <w:rFonts w:ascii="Arial" w:hAnsi="Arial" w:cs="Arial"/>
          <w:lang w:eastAsia="en-AU"/>
        </w:rPr>
        <w:t>he notification included the following:</w:t>
      </w:r>
    </w:p>
    <w:p w14:paraId="4FD98F4B" w14:textId="685B19BE" w:rsidR="00786A45" w:rsidRPr="005070A2" w:rsidRDefault="00786A45" w:rsidP="005070A2">
      <w:pPr>
        <w:widowControl w:val="0"/>
        <w:tabs>
          <w:tab w:val="left" w:pos="7485"/>
        </w:tabs>
        <w:spacing w:after="0" w:line="240" w:lineRule="auto"/>
        <w:ind w:right="23"/>
        <w:jc w:val="both"/>
        <w:rPr>
          <w:rFonts w:ascii="Arial" w:hAnsi="Arial" w:cs="Arial"/>
          <w:lang w:eastAsia="en-AU"/>
        </w:rPr>
      </w:pPr>
    </w:p>
    <w:p w14:paraId="63E1DCE6" w14:textId="125AED7C" w:rsidR="00786A45" w:rsidRPr="005070A2" w:rsidRDefault="00786A45" w:rsidP="005070A2">
      <w:pPr>
        <w:pStyle w:val="ListParagraph"/>
        <w:widowControl w:val="0"/>
        <w:numPr>
          <w:ilvl w:val="0"/>
          <w:numId w:val="8"/>
        </w:numPr>
        <w:tabs>
          <w:tab w:val="left" w:pos="7485"/>
        </w:tabs>
        <w:spacing w:after="0" w:line="240" w:lineRule="auto"/>
        <w:ind w:right="23"/>
        <w:jc w:val="both"/>
        <w:rPr>
          <w:rFonts w:ascii="Arial" w:hAnsi="Arial" w:cs="Arial"/>
          <w:lang w:eastAsia="en-AU"/>
        </w:rPr>
      </w:pPr>
      <w:r w:rsidRPr="005070A2">
        <w:rPr>
          <w:rFonts w:ascii="Arial" w:hAnsi="Arial" w:cs="Arial"/>
          <w:lang w:eastAsia="en-AU"/>
        </w:rPr>
        <w:t>Notification letters sent to adjoining and adjacent properties (a rough estimate of the number of letters sent</w:t>
      </w:r>
      <w:proofErr w:type="gramStart"/>
      <w:r w:rsidRPr="005070A2">
        <w:rPr>
          <w:rFonts w:ascii="Arial" w:hAnsi="Arial" w:cs="Arial"/>
          <w:lang w:eastAsia="en-AU"/>
        </w:rPr>
        <w:t>);</w:t>
      </w:r>
      <w:proofErr w:type="gramEnd"/>
    </w:p>
    <w:p w14:paraId="710D4F0F" w14:textId="436B8152" w:rsidR="00786A45" w:rsidRPr="005070A2" w:rsidRDefault="00786A45" w:rsidP="005070A2">
      <w:pPr>
        <w:pStyle w:val="ListParagraph"/>
        <w:widowControl w:val="0"/>
        <w:numPr>
          <w:ilvl w:val="0"/>
          <w:numId w:val="8"/>
        </w:numPr>
        <w:tabs>
          <w:tab w:val="left" w:pos="7485"/>
        </w:tabs>
        <w:spacing w:after="0" w:line="240" w:lineRule="auto"/>
        <w:ind w:right="23"/>
        <w:jc w:val="both"/>
        <w:rPr>
          <w:rFonts w:ascii="Arial" w:hAnsi="Arial" w:cs="Arial"/>
          <w:lang w:eastAsia="en-AU"/>
        </w:rPr>
      </w:pPr>
      <w:r w:rsidRPr="005070A2">
        <w:rPr>
          <w:rFonts w:ascii="Arial" w:hAnsi="Arial" w:cs="Arial"/>
          <w:lang w:eastAsia="en-AU"/>
        </w:rPr>
        <w:t>Notification on the Council’s website</w:t>
      </w:r>
      <w:r w:rsidR="001A487A" w:rsidRPr="005070A2">
        <w:rPr>
          <w:rFonts w:ascii="Arial" w:hAnsi="Arial" w:cs="Arial"/>
          <w:lang w:eastAsia="en-AU"/>
        </w:rPr>
        <w:t>.</w:t>
      </w:r>
    </w:p>
    <w:p w14:paraId="625330A4" w14:textId="77777777" w:rsidR="00786A45" w:rsidRPr="005070A2" w:rsidRDefault="00786A45" w:rsidP="005070A2">
      <w:pPr>
        <w:widowControl w:val="0"/>
        <w:tabs>
          <w:tab w:val="left" w:pos="7485"/>
        </w:tabs>
        <w:spacing w:after="0" w:line="240" w:lineRule="auto"/>
        <w:ind w:right="23"/>
        <w:jc w:val="both"/>
        <w:rPr>
          <w:rFonts w:ascii="Arial" w:hAnsi="Arial" w:cs="Arial"/>
          <w:color w:val="FF0000"/>
          <w:lang w:eastAsia="en-AU"/>
        </w:rPr>
      </w:pPr>
    </w:p>
    <w:p w14:paraId="74141997" w14:textId="01397A5B" w:rsidR="00D91E98" w:rsidRPr="005070A2" w:rsidRDefault="00D91E98" w:rsidP="005070A2">
      <w:pPr>
        <w:widowControl w:val="0"/>
        <w:tabs>
          <w:tab w:val="left" w:pos="7485"/>
        </w:tabs>
        <w:spacing w:after="0" w:line="240" w:lineRule="auto"/>
        <w:ind w:right="23"/>
        <w:jc w:val="both"/>
        <w:rPr>
          <w:rFonts w:ascii="Arial" w:hAnsi="Arial" w:cs="Arial"/>
          <w:bCs/>
          <w:lang w:eastAsia="en-AU"/>
        </w:rPr>
      </w:pPr>
      <w:r w:rsidRPr="005070A2">
        <w:rPr>
          <w:rFonts w:ascii="Arial" w:hAnsi="Arial" w:cs="Arial"/>
          <w:lang w:eastAsia="en-AU"/>
        </w:rPr>
        <w:t xml:space="preserve">The Council received </w:t>
      </w:r>
      <w:r w:rsidR="00404E91" w:rsidRPr="005070A2">
        <w:rPr>
          <w:rFonts w:ascii="Arial" w:hAnsi="Arial" w:cs="Arial"/>
          <w:lang w:eastAsia="en-AU"/>
        </w:rPr>
        <w:t xml:space="preserve">no </w:t>
      </w:r>
      <w:r w:rsidRPr="005070A2">
        <w:rPr>
          <w:rFonts w:ascii="Arial" w:hAnsi="Arial" w:cs="Arial"/>
          <w:lang w:eastAsia="en-AU"/>
        </w:rPr>
        <w:t>submissions</w:t>
      </w:r>
      <w:r w:rsidR="00BA273D" w:rsidRPr="005070A2">
        <w:rPr>
          <w:rFonts w:ascii="Arial" w:hAnsi="Arial" w:cs="Arial"/>
          <w:lang w:eastAsia="en-AU"/>
        </w:rPr>
        <w:t xml:space="preserve"> in response to the notification</w:t>
      </w:r>
      <w:r w:rsidR="00404E91" w:rsidRPr="005070A2">
        <w:rPr>
          <w:rFonts w:ascii="Arial" w:hAnsi="Arial" w:cs="Arial"/>
          <w:lang w:eastAsia="en-AU"/>
        </w:rPr>
        <w:t>.</w:t>
      </w:r>
      <w:r w:rsidRPr="005070A2">
        <w:rPr>
          <w:rFonts w:ascii="Arial" w:hAnsi="Arial" w:cs="Arial"/>
          <w:bCs/>
          <w:lang w:eastAsia="en-AU"/>
        </w:rPr>
        <w:t xml:space="preserve"> </w:t>
      </w:r>
    </w:p>
    <w:p w14:paraId="6975AE9E" w14:textId="77777777" w:rsidR="00E56AAD" w:rsidRPr="005070A2" w:rsidRDefault="00E56AAD" w:rsidP="005070A2">
      <w:pPr>
        <w:pStyle w:val="ListParagraph"/>
        <w:tabs>
          <w:tab w:val="left" w:pos="7485"/>
        </w:tabs>
        <w:spacing w:after="0" w:line="240" w:lineRule="auto"/>
        <w:ind w:right="23"/>
        <w:rPr>
          <w:rFonts w:ascii="Arial" w:hAnsi="Arial" w:cs="Arial"/>
          <w:bCs/>
          <w:lang w:eastAsia="en-AU"/>
        </w:rPr>
      </w:pPr>
    </w:p>
    <w:p w14:paraId="426149FE" w14:textId="595FE668" w:rsidR="000808D5" w:rsidRPr="005070A2" w:rsidRDefault="000808D5" w:rsidP="005070A2">
      <w:pPr>
        <w:pStyle w:val="ListParagraph"/>
        <w:numPr>
          <w:ilvl w:val="0"/>
          <w:numId w:val="1"/>
        </w:numPr>
        <w:tabs>
          <w:tab w:val="left" w:pos="7485"/>
        </w:tabs>
        <w:spacing w:after="0" w:line="240" w:lineRule="auto"/>
        <w:ind w:right="23" w:hanging="720"/>
        <w:contextualSpacing w:val="0"/>
        <w:rPr>
          <w:rFonts w:ascii="Arial" w:hAnsi="Arial" w:cs="Arial"/>
          <w:b/>
          <w:lang w:eastAsia="en-AU"/>
        </w:rPr>
      </w:pPr>
      <w:r w:rsidRPr="005070A2">
        <w:rPr>
          <w:rFonts w:ascii="Arial" w:hAnsi="Arial" w:cs="Arial"/>
          <w:b/>
          <w:lang w:eastAsia="en-AU"/>
        </w:rPr>
        <w:t xml:space="preserve">CONCLUSION </w:t>
      </w:r>
    </w:p>
    <w:p w14:paraId="183D1177" w14:textId="77777777" w:rsidR="00CA36B2" w:rsidRPr="005070A2" w:rsidRDefault="00CA36B2" w:rsidP="005070A2">
      <w:pPr>
        <w:tabs>
          <w:tab w:val="left" w:pos="7485"/>
        </w:tabs>
        <w:spacing w:after="0" w:line="240" w:lineRule="auto"/>
        <w:ind w:right="23"/>
        <w:rPr>
          <w:rFonts w:ascii="Arial" w:hAnsi="Arial" w:cs="Arial"/>
          <w:b/>
          <w:lang w:eastAsia="en-AU"/>
        </w:rPr>
      </w:pPr>
    </w:p>
    <w:p w14:paraId="677CE700" w14:textId="77777777" w:rsidR="00CA33AB" w:rsidRPr="005070A2" w:rsidRDefault="00CA33AB" w:rsidP="00CA33AB">
      <w:pPr>
        <w:spacing w:after="0" w:line="240" w:lineRule="auto"/>
        <w:jc w:val="both"/>
        <w:rPr>
          <w:rFonts w:ascii="Arial" w:eastAsia="Arial" w:hAnsi="Arial" w:cs="Arial"/>
        </w:rPr>
      </w:pPr>
      <w:r w:rsidRPr="005070A2">
        <w:rPr>
          <w:rFonts w:ascii="Arial" w:eastAsia="Arial" w:hAnsi="Arial" w:cs="Arial"/>
        </w:rPr>
        <w:t xml:space="preserve">The Applicant is seeking development consent for a residential flat building development comprising </w:t>
      </w:r>
      <w:r>
        <w:rPr>
          <w:rFonts w:ascii="Arial" w:eastAsia="Arial" w:hAnsi="Arial" w:cs="Arial"/>
        </w:rPr>
        <w:t>six</w:t>
      </w:r>
      <w:r w:rsidRPr="005070A2">
        <w:rPr>
          <w:rFonts w:ascii="Arial" w:eastAsia="Arial" w:hAnsi="Arial" w:cs="Arial"/>
        </w:rPr>
        <w:t xml:space="preserve"> buildings containing a total of 138</w:t>
      </w:r>
      <w:r>
        <w:rPr>
          <w:rFonts w:ascii="Arial" w:eastAsia="Arial" w:hAnsi="Arial" w:cs="Arial"/>
        </w:rPr>
        <w:t xml:space="preserve"> units which will comprise</w:t>
      </w:r>
      <w:r w:rsidRPr="005070A2">
        <w:rPr>
          <w:rFonts w:ascii="Arial" w:eastAsia="Arial" w:hAnsi="Arial" w:cs="Arial"/>
        </w:rPr>
        <w:t xml:space="preserve"> </w:t>
      </w:r>
      <w:proofErr w:type="gramStart"/>
      <w:r w:rsidRPr="005070A2">
        <w:rPr>
          <w:rFonts w:ascii="Arial" w:eastAsia="Arial" w:hAnsi="Arial" w:cs="Arial"/>
        </w:rPr>
        <w:t>one, two, three and four bedroom</w:t>
      </w:r>
      <w:proofErr w:type="gramEnd"/>
      <w:r w:rsidRPr="005070A2">
        <w:rPr>
          <w:rFonts w:ascii="Arial" w:eastAsia="Arial" w:hAnsi="Arial" w:cs="Arial"/>
        </w:rPr>
        <w:t xml:space="preserve"> units</w:t>
      </w:r>
      <w:r>
        <w:rPr>
          <w:rFonts w:ascii="Arial" w:eastAsia="Arial" w:hAnsi="Arial" w:cs="Arial"/>
        </w:rPr>
        <w:t xml:space="preserve"> (the development). The development also includes</w:t>
      </w:r>
      <w:r w:rsidRPr="005070A2">
        <w:rPr>
          <w:rFonts w:ascii="Arial" w:eastAsia="Arial" w:hAnsi="Arial" w:cs="Arial"/>
        </w:rPr>
        <w:t xml:space="preserve"> and 233 residential parking spaces and 28 visitor parking spaces in a basement car park area</w:t>
      </w:r>
      <w:r>
        <w:rPr>
          <w:rFonts w:ascii="Arial" w:eastAsia="Arial" w:hAnsi="Arial" w:cs="Arial"/>
        </w:rPr>
        <w:t xml:space="preserve"> and strata subdivision</w:t>
      </w:r>
      <w:r w:rsidRPr="005070A2">
        <w:rPr>
          <w:rFonts w:ascii="Arial" w:eastAsia="Arial" w:hAnsi="Arial" w:cs="Arial"/>
        </w:rPr>
        <w:t xml:space="preserve">. </w:t>
      </w:r>
    </w:p>
    <w:p w14:paraId="3DB6D9BF" w14:textId="77777777" w:rsidR="00CA33AB" w:rsidRDefault="00CA33AB" w:rsidP="00CA33AB">
      <w:pPr>
        <w:spacing w:after="0" w:line="240" w:lineRule="auto"/>
        <w:jc w:val="both"/>
        <w:rPr>
          <w:rFonts w:ascii="Arial" w:eastAsia="Arial" w:hAnsi="Arial" w:cs="Arial"/>
        </w:rPr>
      </w:pPr>
    </w:p>
    <w:p w14:paraId="69E90C38" w14:textId="4B040C35" w:rsidR="00CA33AB" w:rsidRDefault="00CA33AB" w:rsidP="009B644A">
      <w:pPr>
        <w:spacing w:after="0" w:line="240" w:lineRule="auto"/>
        <w:jc w:val="both"/>
        <w:rPr>
          <w:rFonts w:ascii="Arial" w:eastAsia="Arial" w:hAnsi="Arial" w:cs="Arial"/>
        </w:rPr>
      </w:pPr>
      <w:r w:rsidRPr="005070A2">
        <w:rPr>
          <w:rFonts w:ascii="Arial" w:eastAsia="Arial" w:hAnsi="Arial" w:cs="Arial"/>
        </w:rPr>
        <w:t xml:space="preserve">The development will include </w:t>
      </w:r>
      <w:r>
        <w:rPr>
          <w:rFonts w:ascii="Arial" w:eastAsia="Arial" w:hAnsi="Arial" w:cs="Arial"/>
        </w:rPr>
        <w:t>five,</w:t>
      </w:r>
      <w:r w:rsidRPr="005070A2">
        <w:rPr>
          <w:rFonts w:ascii="Arial" w:eastAsia="Arial" w:hAnsi="Arial" w:cs="Arial"/>
        </w:rPr>
        <w:t xml:space="preserve"> four storey buildings</w:t>
      </w:r>
      <w:r>
        <w:rPr>
          <w:rFonts w:ascii="Arial" w:eastAsia="Arial" w:hAnsi="Arial" w:cs="Arial"/>
        </w:rPr>
        <w:t xml:space="preserve"> (Buildings 1,2,3,5,6)</w:t>
      </w:r>
      <w:r w:rsidRPr="005070A2">
        <w:rPr>
          <w:rFonts w:ascii="Arial" w:eastAsia="Arial" w:hAnsi="Arial" w:cs="Arial"/>
        </w:rPr>
        <w:t xml:space="preserve"> and </w:t>
      </w:r>
      <w:r>
        <w:rPr>
          <w:rFonts w:ascii="Arial" w:eastAsia="Arial" w:hAnsi="Arial" w:cs="Arial"/>
        </w:rPr>
        <w:t xml:space="preserve">one, </w:t>
      </w:r>
      <w:r w:rsidRPr="005070A2">
        <w:rPr>
          <w:rFonts w:ascii="Arial" w:eastAsia="Arial" w:hAnsi="Arial" w:cs="Arial"/>
        </w:rPr>
        <w:t xml:space="preserve"> five storey building (Building 4)</w:t>
      </w:r>
      <w:r w:rsidR="009B644A">
        <w:rPr>
          <w:rFonts w:ascii="Arial" w:eastAsia="Arial" w:hAnsi="Arial" w:cs="Arial"/>
        </w:rPr>
        <w:t>.</w:t>
      </w:r>
    </w:p>
    <w:p w14:paraId="21B302F2" w14:textId="77777777" w:rsidR="00071122" w:rsidRDefault="00071122" w:rsidP="009B644A">
      <w:pPr>
        <w:spacing w:after="0" w:line="240" w:lineRule="auto"/>
        <w:jc w:val="both"/>
        <w:rPr>
          <w:rFonts w:ascii="Arial" w:eastAsia="Arial" w:hAnsi="Arial" w:cs="Arial"/>
        </w:rPr>
      </w:pPr>
    </w:p>
    <w:p w14:paraId="2C3C0B47" w14:textId="73335DA8" w:rsidR="00071122" w:rsidRDefault="00071122" w:rsidP="009502EE">
      <w:pPr>
        <w:spacing w:after="0" w:line="240" w:lineRule="auto"/>
        <w:jc w:val="both"/>
        <w:rPr>
          <w:rFonts w:ascii="Arial" w:hAnsi="Arial" w:cs="Arial"/>
        </w:rPr>
      </w:pPr>
      <w:r>
        <w:rPr>
          <w:rFonts w:ascii="Arial" w:hAnsi="Arial" w:cs="Arial"/>
        </w:rPr>
        <w:t>The development is ‘Regional</w:t>
      </w:r>
      <w:r w:rsidR="009502EE">
        <w:rPr>
          <w:rFonts w:ascii="Arial" w:hAnsi="Arial" w:cs="Arial"/>
        </w:rPr>
        <w:t xml:space="preserve"> Development” as defined by </w:t>
      </w:r>
      <w:r w:rsidRPr="005070A2">
        <w:rPr>
          <w:rFonts w:ascii="Arial" w:hAnsi="Arial" w:cs="Arial"/>
        </w:rPr>
        <w:t>Chapter 2 Schedule 6 of State Environmental Planning Policy (Planning Systems) 2021</w:t>
      </w:r>
      <w:r>
        <w:rPr>
          <w:rFonts w:ascii="Arial" w:hAnsi="Arial" w:cs="Arial"/>
        </w:rPr>
        <w:t xml:space="preserve"> (PS SEPP)</w:t>
      </w:r>
      <w:r w:rsidRPr="005070A2">
        <w:rPr>
          <w:rFonts w:ascii="Arial" w:hAnsi="Arial" w:cs="Arial"/>
        </w:rPr>
        <w:t xml:space="preserve"> – The development is for a residential flat building </w:t>
      </w:r>
      <w:r>
        <w:rPr>
          <w:rFonts w:ascii="Arial" w:hAnsi="Arial" w:cs="Arial"/>
        </w:rPr>
        <w:t xml:space="preserve">with a CIV </w:t>
      </w:r>
      <w:r w:rsidRPr="005070A2">
        <w:rPr>
          <w:rFonts w:ascii="Arial" w:hAnsi="Arial" w:cs="Arial"/>
        </w:rPr>
        <w:t>over $30 million in value</w:t>
      </w:r>
      <w:r w:rsidRPr="005070A2" w:rsidDel="00107019">
        <w:rPr>
          <w:rFonts w:ascii="Arial" w:hAnsi="Arial" w:cs="Arial"/>
        </w:rPr>
        <w:t xml:space="preserve"> </w:t>
      </w:r>
      <w:r w:rsidRPr="005070A2">
        <w:rPr>
          <w:rFonts w:ascii="Arial" w:hAnsi="Arial" w:cs="Arial"/>
        </w:rPr>
        <w:t>. The Southern Regional Planning Panel</w:t>
      </w:r>
      <w:r>
        <w:rPr>
          <w:rFonts w:ascii="Arial" w:hAnsi="Arial" w:cs="Arial"/>
        </w:rPr>
        <w:t xml:space="preserve"> (SRPP)</w:t>
      </w:r>
      <w:r w:rsidRPr="005070A2">
        <w:rPr>
          <w:rFonts w:ascii="Arial" w:hAnsi="Arial" w:cs="Arial"/>
        </w:rPr>
        <w:t xml:space="preserve"> is the relevant determining authority.</w:t>
      </w:r>
    </w:p>
    <w:p w14:paraId="6DC36A68" w14:textId="77777777" w:rsidR="00CA33AB" w:rsidRDefault="00CA33AB" w:rsidP="00CA33AB">
      <w:pPr>
        <w:tabs>
          <w:tab w:val="left" w:pos="7485"/>
        </w:tabs>
        <w:spacing w:after="0" w:line="240" w:lineRule="auto"/>
        <w:ind w:right="23"/>
        <w:jc w:val="both"/>
        <w:rPr>
          <w:rFonts w:ascii="Arial" w:hAnsi="Arial" w:cs="Arial"/>
          <w:bCs/>
          <w:lang w:eastAsia="en-AU"/>
        </w:rPr>
      </w:pPr>
    </w:p>
    <w:p w14:paraId="4EA2ACA0" w14:textId="77777777" w:rsidR="009502EE" w:rsidRDefault="00CA33AB" w:rsidP="00CA33AB">
      <w:pPr>
        <w:tabs>
          <w:tab w:val="left" w:pos="7485"/>
        </w:tabs>
        <w:spacing w:after="0" w:line="240" w:lineRule="auto"/>
        <w:ind w:right="23"/>
        <w:jc w:val="both"/>
        <w:rPr>
          <w:rFonts w:ascii="Arial" w:hAnsi="Arial" w:cs="Arial"/>
          <w:bCs/>
          <w:lang w:eastAsia="en-AU"/>
        </w:rPr>
      </w:pPr>
      <w:r w:rsidRPr="00CA33AB">
        <w:rPr>
          <w:rFonts w:ascii="Arial" w:hAnsi="Arial" w:cs="Arial"/>
          <w:bCs/>
          <w:lang w:eastAsia="en-AU"/>
        </w:rPr>
        <w:t xml:space="preserve">The </w:t>
      </w:r>
      <w:r w:rsidR="009502EE">
        <w:rPr>
          <w:rFonts w:ascii="Arial" w:hAnsi="Arial" w:cs="Arial"/>
          <w:bCs/>
          <w:lang w:eastAsia="en-AU"/>
        </w:rPr>
        <w:t>development application</w:t>
      </w:r>
      <w:r w:rsidRPr="00CA33AB">
        <w:rPr>
          <w:rFonts w:ascii="Arial" w:hAnsi="Arial" w:cs="Arial"/>
          <w:bCs/>
          <w:lang w:eastAsia="en-AU"/>
        </w:rPr>
        <w:t xml:space="preserve"> </w:t>
      </w:r>
      <w:r w:rsidR="009502EE">
        <w:rPr>
          <w:rFonts w:ascii="Arial" w:hAnsi="Arial" w:cs="Arial"/>
          <w:bCs/>
          <w:lang w:eastAsia="en-AU"/>
        </w:rPr>
        <w:t xml:space="preserve">is not nominated as </w:t>
      </w:r>
      <w:r w:rsidRPr="00CA33AB">
        <w:rPr>
          <w:rFonts w:ascii="Arial" w:hAnsi="Arial" w:cs="Arial"/>
          <w:bCs/>
          <w:lang w:eastAsia="en-AU"/>
        </w:rPr>
        <w:t>Integrated Development</w:t>
      </w:r>
      <w:r w:rsidR="009502EE">
        <w:rPr>
          <w:rFonts w:ascii="Arial" w:hAnsi="Arial" w:cs="Arial"/>
          <w:bCs/>
          <w:lang w:eastAsia="en-AU"/>
        </w:rPr>
        <w:t xml:space="preserve"> and has been assessed</w:t>
      </w:r>
      <w:r w:rsidRPr="00CA33AB">
        <w:rPr>
          <w:rFonts w:ascii="Arial" w:hAnsi="Arial" w:cs="Arial"/>
          <w:bCs/>
          <w:lang w:eastAsia="en-AU"/>
        </w:rPr>
        <w:t xml:space="preserve"> under the relevant State Environmental Planning Policies, Queanbeyan Local Environmental Plan 2012, Queanbeyan Development Control Plan 2012 and </w:t>
      </w:r>
      <w:proofErr w:type="spellStart"/>
      <w:r w:rsidRPr="00CA33AB">
        <w:rPr>
          <w:rFonts w:ascii="Arial" w:hAnsi="Arial" w:cs="Arial"/>
          <w:bCs/>
          <w:lang w:eastAsia="en-AU"/>
        </w:rPr>
        <w:t>Googong</w:t>
      </w:r>
      <w:proofErr w:type="spellEnd"/>
      <w:r w:rsidRPr="00CA33AB">
        <w:rPr>
          <w:rFonts w:ascii="Arial" w:hAnsi="Arial" w:cs="Arial"/>
          <w:bCs/>
          <w:lang w:eastAsia="en-AU"/>
        </w:rPr>
        <w:t xml:space="preserve"> Development Control Plan. </w:t>
      </w:r>
    </w:p>
    <w:p w14:paraId="1C79674C" w14:textId="77777777" w:rsidR="009502EE" w:rsidRDefault="009502EE" w:rsidP="00CA33AB">
      <w:pPr>
        <w:tabs>
          <w:tab w:val="left" w:pos="7485"/>
        </w:tabs>
        <w:spacing w:after="0" w:line="240" w:lineRule="auto"/>
        <w:ind w:right="23"/>
        <w:jc w:val="both"/>
        <w:rPr>
          <w:rFonts w:ascii="Arial" w:hAnsi="Arial" w:cs="Arial"/>
          <w:bCs/>
          <w:lang w:eastAsia="en-AU"/>
        </w:rPr>
      </w:pPr>
    </w:p>
    <w:p w14:paraId="72BC6DE8" w14:textId="0C2BBFEC" w:rsidR="00CA33AB" w:rsidRPr="00CA33AB" w:rsidRDefault="00CA33AB" w:rsidP="00CA33AB">
      <w:pPr>
        <w:tabs>
          <w:tab w:val="left" w:pos="7485"/>
        </w:tabs>
        <w:spacing w:after="0" w:line="240" w:lineRule="auto"/>
        <w:ind w:right="23"/>
        <w:jc w:val="both"/>
        <w:rPr>
          <w:rFonts w:ascii="Arial" w:hAnsi="Arial" w:cs="Arial"/>
          <w:bCs/>
          <w:lang w:eastAsia="en-AU"/>
        </w:rPr>
      </w:pPr>
      <w:r w:rsidRPr="00CA33AB">
        <w:rPr>
          <w:rFonts w:ascii="Arial" w:hAnsi="Arial" w:cs="Arial"/>
          <w:bCs/>
          <w:lang w:eastAsia="en-AU"/>
        </w:rPr>
        <w:t xml:space="preserve">This assessment found that the development generally satisfies the controls and requirements of these instruments with some variations to the </w:t>
      </w:r>
      <w:proofErr w:type="spellStart"/>
      <w:r w:rsidRPr="00CA33AB">
        <w:rPr>
          <w:rFonts w:ascii="Arial" w:hAnsi="Arial" w:cs="Arial"/>
          <w:bCs/>
          <w:lang w:eastAsia="en-AU"/>
        </w:rPr>
        <w:t>Googong</w:t>
      </w:r>
      <w:proofErr w:type="spellEnd"/>
      <w:r w:rsidRPr="00CA33AB">
        <w:rPr>
          <w:rFonts w:ascii="Arial" w:hAnsi="Arial" w:cs="Arial"/>
          <w:bCs/>
          <w:lang w:eastAsia="en-AU"/>
        </w:rPr>
        <w:t xml:space="preserve"> DCP that do not warrant refusal and can be managed by </w:t>
      </w:r>
      <w:r w:rsidR="009502EE">
        <w:rPr>
          <w:rFonts w:ascii="Arial" w:hAnsi="Arial" w:cs="Arial"/>
          <w:bCs/>
          <w:lang w:eastAsia="en-AU"/>
        </w:rPr>
        <w:t xml:space="preserve"> </w:t>
      </w:r>
      <w:r w:rsidRPr="00CA33AB">
        <w:rPr>
          <w:rFonts w:ascii="Arial" w:hAnsi="Arial" w:cs="Arial"/>
          <w:bCs/>
          <w:lang w:eastAsia="en-AU"/>
        </w:rPr>
        <w:t xml:space="preserve">way of conditions of consent. </w:t>
      </w:r>
    </w:p>
    <w:p w14:paraId="786D38CC" w14:textId="77777777" w:rsidR="009502EE" w:rsidRDefault="009502EE" w:rsidP="00CA33AB">
      <w:pPr>
        <w:tabs>
          <w:tab w:val="left" w:pos="7485"/>
        </w:tabs>
        <w:spacing w:after="0" w:line="240" w:lineRule="auto"/>
        <w:ind w:right="23"/>
        <w:jc w:val="both"/>
        <w:rPr>
          <w:rFonts w:ascii="Arial" w:hAnsi="Arial" w:cs="Arial"/>
          <w:bCs/>
          <w:lang w:eastAsia="en-AU"/>
        </w:rPr>
      </w:pPr>
    </w:p>
    <w:p w14:paraId="16F97B70" w14:textId="641808F1" w:rsidR="00CA33AB" w:rsidRPr="00CA33AB" w:rsidRDefault="00CA33AB" w:rsidP="00CA33AB">
      <w:pPr>
        <w:tabs>
          <w:tab w:val="left" w:pos="7485"/>
        </w:tabs>
        <w:spacing w:after="0" w:line="240" w:lineRule="auto"/>
        <w:ind w:right="23"/>
        <w:jc w:val="both"/>
        <w:rPr>
          <w:rFonts w:ascii="Arial" w:hAnsi="Arial" w:cs="Arial"/>
          <w:bCs/>
          <w:lang w:eastAsia="en-AU"/>
        </w:rPr>
      </w:pPr>
      <w:r w:rsidRPr="00CA33AB">
        <w:rPr>
          <w:rFonts w:ascii="Arial" w:hAnsi="Arial" w:cs="Arial"/>
          <w:bCs/>
          <w:lang w:eastAsia="en-AU"/>
        </w:rPr>
        <w:t xml:space="preserve">The other relevant matters for consideration under Section 79C of the Act have also been considered and the development is considered suitable for the site, it will have an acceptable </w:t>
      </w:r>
    </w:p>
    <w:p w14:paraId="0FDF73C7" w14:textId="77777777" w:rsidR="009502EE" w:rsidRDefault="00CA33AB" w:rsidP="00CA33AB">
      <w:pPr>
        <w:tabs>
          <w:tab w:val="left" w:pos="7485"/>
        </w:tabs>
        <w:spacing w:after="0" w:line="240" w:lineRule="auto"/>
        <w:ind w:right="23"/>
        <w:jc w:val="both"/>
        <w:rPr>
          <w:rFonts w:ascii="Arial" w:hAnsi="Arial" w:cs="Arial"/>
          <w:bCs/>
          <w:lang w:eastAsia="en-AU"/>
        </w:rPr>
      </w:pPr>
      <w:r w:rsidRPr="00CA33AB">
        <w:rPr>
          <w:rFonts w:ascii="Arial" w:hAnsi="Arial" w:cs="Arial"/>
          <w:bCs/>
          <w:lang w:eastAsia="en-AU"/>
        </w:rPr>
        <w:t xml:space="preserve">impact on the site, local area and neighbouring properties. </w:t>
      </w:r>
    </w:p>
    <w:p w14:paraId="156E6D72" w14:textId="77777777" w:rsidR="009502EE" w:rsidRDefault="009502EE" w:rsidP="00CA33AB">
      <w:pPr>
        <w:tabs>
          <w:tab w:val="left" w:pos="7485"/>
        </w:tabs>
        <w:spacing w:after="0" w:line="240" w:lineRule="auto"/>
        <w:ind w:right="23"/>
        <w:jc w:val="both"/>
        <w:rPr>
          <w:rFonts w:ascii="Arial" w:hAnsi="Arial" w:cs="Arial"/>
          <w:bCs/>
          <w:lang w:eastAsia="en-AU"/>
        </w:rPr>
      </w:pPr>
    </w:p>
    <w:p w14:paraId="38E7B0BD" w14:textId="0C42FF5E" w:rsidR="009502EE" w:rsidRDefault="00CA33AB" w:rsidP="00CA33AB">
      <w:pPr>
        <w:tabs>
          <w:tab w:val="left" w:pos="7485"/>
        </w:tabs>
        <w:spacing w:after="0" w:line="240" w:lineRule="auto"/>
        <w:ind w:right="23"/>
        <w:jc w:val="both"/>
        <w:rPr>
          <w:rFonts w:ascii="Arial" w:hAnsi="Arial" w:cs="Arial"/>
          <w:bCs/>
          <w:lang w:eastAsia="en-AU"/>
        </w:rPr>
      </w:pPr>
      <w:r w:rsidRPr="00CA33AB">
        <w:rPr>
          <w:rFonts w:ascii="Arial" w:hAnsi="Arial" w:cs="Arial"/>
          <w:bCs/>
          <w:lang w:eastAsia="en-AU"/>
        </w:rPr>
        <w:t xml:space="preserve">The submissions </w:t>
      </w:r>
      <w:r w:rsidR="009502EE">
        <w:rPr>
          <w:rFonts w:ascii="Arial" w:hAnsi="Arial" w:cs="Arial"/>
          <w:bCs/>
          <w:lang w:eastAsia="en-AU"/>
        </w:rPr>
        <w:t>from</w:t>
      </w:r>
      <w:r w:rsidRPr="00CA33AB">
        <w:rPr>
          <w:rFonts w:ascii="Arial" w:hAnsi="Arial" w:cs="Arial"/>
          <w:bCs/>
          <w:lang w:eastAsia="en-AU"/>
        </w:rPr>
        <w:t xml:space="preserve"> agencies have been considered and conditions recommended where </w:t>
      </w:r>
      <w:proofErr w:type="gramStart"/>
      <w:r w:rsidRPr="00CA33AB">
        <w:rPr>
          <w:rFonts w:ascii="Arial" w:hAnsi="Arial" w:cs="Arial"/>
          <w:bCs/>
          <w:lang w:eastAsia="en-AU"/>
        </w:rPr>
        <w:t>appropriate</w:t>
      </w:r>
      <w:proofErr w:type="gramEnd"/>
      <w:r w:rsidRPr="00CA33AB">
        <w:rPr>
          <w:rFonts w:ascii="Arial" w:hAnsi="Arial" w:cs="Arial"/>
          <w:bCs/>
          <w:lang w:eastAsia="en-AU"/>
        </w:rPr>
        <w:t xml:space="preserve"> and no public submissions were received that related to this development. </w:t>
      </w:r>
    </w:p>
    <w:p w14:paraId="1D9EECE5" w14:textId="77777777" w:rsidR="009502EE" w:rsidRDefault="009502EE" w:rsidP="00CA33AB">
      <w:pPr>
        <w:tabs>
          <w:tab w:val="left" w:pos="7485"/>
        </w:tabs>
        <w:spacing w:after="0" w:line="240" w:lineRule="auto"/>
        <w:ind w:right="23"/>
        <w:jc w:val="both"/>
        <w:rPr>
          <w:rFonts w:ascii="Arial" w:hAnsi="Arial" w:cs="Arial"/>
          <w:bCs/>
          <w:lang w:eastAsia="en-AU"/>
        </w:rPr>
      </w:pPr>
    </w:p>
    <w:p w14:paraId="25CEC277" w14:textId="2EBB180C" w:rsidR="00CA33AB" w:rsidRPr="00CA33AB" w:rsidRDefault="00CA33AB" w:rsidP="00CA33AB">
      <w:pPr>
        <w:tabs>
          <w:tab w:val="left" w:pos="7485"/>
        </w:tabs>
        <w:spacing w:after="0" w:line="240" w:lineRule="auto"/>
        <w:ind w:right="23"/>
        <w:jc w:val="both"/>
        <w:rPr>
          <w:rFonts w:ascii="Arial" w:hAnsi="Arial" w:cs="Arial"/>
          <w:bCs/>
          <w:lang w:eastAsia="en-AU"/>
        </w:rPr>
      </w:pPr>
      <w:r w:rsidRPr="00CA33AB">
        <w:rPr>
          <w:rFonts w:ascii="Arial" w:hAnsi="Arial" w:cs="Arial"/>
          <w:bCs/>
          <w:lang w:eastAsia="en-AU"/>
        </w:rPr>
        <w:t xml:space="preserve">There are no significant public </w:t>
      </w:r>
      <w:r w:rsidR="009502EE">
        <w:rPr>
          <w:rFonts w:ascii="Arial" w:hAnsi="Arial" w:cs="Arial"/>
          <w:bCs/>
          <w:lang w:eastAsia="en-AU"/>
        </w:rPr>
        <w:t xml:space="preserve"> </w:t>
      </w:r>
      <w:r w:rsidRPr="00CA33AB">
        <w:rPr>
          <w:rFonts w:ascii="Arial" w:hAnsi="Arial" w:cs="Arial"/>
          <w:bCs/>
          <w:lang w:eastAsia="en-AU"/>
        </w:rPr>
        <w:t xml:space="preserve">interest concerns resulting from the development. </w:t>
      </w:r>
    </w:p>
    <w:p w14:paraId="2E5132F3" w14:textId="5A96538F" w:rsidR="00202365" w:rsidRPr="005070A2" w:rsidRDefault="00CA33AB" w:rsidP="00CA33AB">
      <w:pPr>
        <w:tabs>
          <w:tab w:val="left" w:pos="7485"/>
        </w:tabs>
        <w:spacing w:after="0" w:line="240" w:lineRule="auto"/>
        <w:ind w:right="23"/>
        <w:jc w:val="both"/>
        <w:rPr>
          <w:rFonts w:ascii="Arial" w:hAnsi="Arial" w:cs="Arial"/>
          <w:bCs/>
          <w:lang w:eastAsia="en-AU"/>
        </w:rPr>
      </w:pPr>
      <w:r w:rsidRPr="00CA33AB">
        <w:rPr>
          <w:rFonts w:ascii="Arial" w:hAnsi="Arial" w:cs="Arial"/>
          <w:bCs/>
          <w:lang w:eastAsia="en-AU"/>
        </w:rPr>
        <w:t>The development is recommended for conditional approval.</w:t>
      </w:r>
      <w:r w:rsidR="009502EE">
        <w:rPr>
          <w:rFonts w:ascii="Arial" w:hAnsi="Arial" w:cs="Arial"/>
          <w:bCs/>
          <w:lang w:eastAsia="en-AU"/>
        </w:rPr>
        <w:t xml:space="preserve"> </w:t>
      </w:r>
      <w:r w:rsidR="004E6BD5" w:rsidRPr="005070A2">
        <w:rPr>
          <w:rFonts w:ascii="Arial" w:hAnsi="Arial" w:cs="Arial"/>
          <w:bCs/>
          <w:lang w:eastAsia="en-AU"/>
        </w:rPr>
        <w:t xml:space="preserve">It is considered </w:t>
      </w:r>
      <w:r w:rsidR="004E6BD5" w:rsidRPr="000B6E4E">
        <w:rPr>
          <w:rFonts w:ascii="Arial" w:hAnsi="Arial" w:cs="Arial"/>
          <w:bCs/>
          <w:lang w:eastAsia="en-AU"/>
        </w:rPr>
        <w:t xml:space="preserve">that the key </w:t>
      </w:r>
      <w:r w:rsidR="00695EE9" w:rsidRPr="000B6E4E">
        <w:rPr>
          <w:rFonts w:ascii="Arial" w:hAnsi="Arial" w:cs="Arial"/>
          <w:bCs/>
          <w:lang w:eastAsia="en-AU"/>
        </w:rPr>
        <w:t xml:space="preserve">issues as outlined in </w:t>
      </w:r>
      <w:r w:rsidR="00835CA9" w:rsidRPr="000B6E4E">
        <w:rPr>
          <w:rFonts w:ascii="Arial" w:hAnsi="Arial" w:cs="Arial"/>
          <w:bCs/>
          <w:lang w:eastAsia="en-AU"/>
        </w:rPr>
        <w:t>this report</w:t>
      </w:r>
      <w:r w:rsidR="00F46AA3">
        <w:rPr>
          <w:rFonts w:ascii="Arial" w:hAnsi="Arial" w:cs="Arial"/>
          <w:bCs/>
          <w:lang w:eastAsia="en-AU"/>
        </w:rPr>
        <w:t xml:space="preserve"> </w:t>
      </w:r>
      <w:r w:rsidR="00835CA9" w:rsidRPr="005070A2">
        <w:rPr>
          <w:rFonts w:ascii="Arial" w:hAnsi="Arial" w:cs="Arial"/>
          <w:bCs/>
          <w:lang w:eastAsia="en-AU"/>
        </w:rPr>
        <w:t>have</w:t>
      </w:r>
      <w:r w:rsidR="00695EE9" w:rsidRPr="005070A2">
        <w:rPr>
          <w:rFonts w:ascii="Arial" w:hAnsi="Arial" w:cs="Arial"/>
          <w:bCs/>
          <w:color w:val="FF0000"/>
          <w:lang w:eastAsia="en-AU"/>
        </w:rPr>
        <w:t xml:space="preserve"> </w:t>
      </w:r>
      <w:r w:rsidR="00695EE9" w:rsidRPr="005070A2">
        <w:rPr>
          <w:rFonts w:ascii="Arial" w:hAnsi="Arial" w:cs="Arial"/>
          <w:bCs/>
          <w:lang w:eastAsia="en-AU"/>
        </w:rPr>
        <w:t xml:space="preserve">been resolved satisfactorily through </w:t>
      </w:r>
      <w:r w:rsidR="00B74DAB" w:rsidRPr="005070A2">
        <w:rPr>
          <w:rFonts w:ascii="Arial" w:hAnsi="Arial" w:cs="Arial"/>
          <w:bCs/>
          <w:lang w:eastAsia="en-AU"/>
        </w:rPr>
        <w:t>recommended draft conditions</w:t>
      </w:r>
      <w:r w:rsidR="00695EE9" w:rsidRPr="005070A2">
        <w:rPr>
          <w:rFonts w:ascii="Arial" w:hAnsi="Arial" w:cs="Arial"/>
          <w:bCs/>
          <w:lang w:eastAsia="en-AU"/>
        </w:rPr>
        <w:t xml:space="preserve"> at </w:t>
      </w:r>
      <w:r w:rsidR="00695EE9" w:rsidRPr="005E58F6">
        <w:rPr>
          <w:rFonts w:ascii="Arial" w:hAnsi="Arial" w:cs="Arial"/>
          <w:lang w:eastAsia="en-AU"/>
        </w:rPr>
        <w:t>Attachment A</w:t>
      </w:r>
      <w:r w:rsidR="00B74DAB" w:rsidRPr="005070A2">
        <w:rPr>
          <w:rFonts w:ascii="Arial" w:hAnsi="Arial" w:cs="Arial"/>
          <w:bCs/>
          <w:lang w:eastAsia="en-AU"/>
        </w:rPr>
        <w:t xml:space="preserve">. </w:t>
      </w:r>
    </w:p>
    <w:p w14:paraId="59EA8E64" w14:textId="77777777" w:rsidR="0087787E" w:rsidRPr="005070A2" w:rsidRDefault="0087787E" w:rsidP="005070A2">
      <w:pPr>
        <w:tabs>
          <w:tab w:val="left" w:pos="7485"/>
        </w:tabs>
        <w:spacing w:after="0" w:line="240" w:lineRule="auto"/>
        <w:ind w:right="23"/>
        <w:jc w:val="both"/>
        <w:rPr>
          <w:rFonts w:ascii="Arial" w:hAnsi="Arial" w:cs="Arial"/>
          <w:bCs/>
          <w:lang w:eastAsia="en-AU"/>
        </w:rPr>
      </w:pPr>
    </w:p>
    <w:p w14:paraId="28C346C9" w14:textId="54623C97" w:rsidR="000808D5" w:rsidRPr="005070A2" w:rsidRDefault="000808D5" w:rsidP="005070A2">
      <w:pPr>
        <w:pStyle w:val="ListParagraph"/>
        <w:numPr>
          <w:ilvl w:val="0"/>
          <w:numId w:val="1"/>
        </w:numPr>
        <w:tabs>
          <w:tab w:val="left" w:pos="7485"/>
        </w:tabs>
        <w:spacing w:after="0" w:line="240" w:lineRule="auto"/>
        <w:ind w:right="23" w:hanging="720"/>
        <w:contextualSpacing w:val="0"/>
        <w:rPr>
          <w:rFonts w:ascii="Arial" w:hAnsi="Arial" w:cs="Arial"/>
          <w:b/>
          <w:lang w:eastAsia="en-AU"/>
        </w:rPr>
      </w:pPr>
      <w:r w:rsidRPr="005070A2">
        <w:rPr>
          <w:rFonts w:ascii="Arial" w:hAnsi="Arial" w:cs="Arial"/>
          <w:b/>
          <w:lang w:eastAsia="en-AU"/>
        </w:rPr>
        <w:t xml:space="preserve">RECOMMENDATION </w:t>
      </w:r>
    </w:p>
    <w:p w14:paraId="3DCC4122" w14:textId="77777777" w:rsidR="000808D5" w:rsidRPr="005070A2" w:rsidRDefault="000808D5" w:rsidP="005070A2">
      <w:pPr>
        <w:pStyle w:val="ListParagraph"/>
        <w:spacing w:after="0" w:line="240" w:lineRule="auto"/>
        <w:rPr>
          <w:rFonts w:ascii="Arial" w:hAnsi="Arial" w:cs="Arial"/>
          <w:b/>
          <w:lang w:eastAsia="en-AU"/>
        </w:rPr>
      </w:pPr>
    </w:p>
    <w:p w14:paraId="1C654303" w14:textId="142CC8DE" w:rsidR="000471AC" w:rsidRPr="005070A2" w:rsidRDefault="00153AD2" w:rsidP="005070A2">
      <w:pPr>
        <w:pStyle w:val="ListParagraph"/>
        <w:tabs>
          <w:tab w:val="left" w:pos="7485"/>
        </w:tabs>
        <w:spacing w:after="0" w:line="240" w:lineRule="auto"/>
        <w:ind w:left="0" w:right="23"/>
        <w:jc w:val="both"/>
        <w:rPr>
          <w:rFonts w:ascii="Arial" w:hAnsi="Arial" w:cs="Arial"/>
          <w:lang w:eastAsia="en-AU"/>
        </w:rPr>
      </w:pPr>
      <w:r w:rsidRPr="005070A2">
        <w:rPr>
          <w:rFonts w:ascii="Arial" w:hAnsi="Arial" w:cs="Arial"/>
          <w:lang w:eastAsia="en-AU"/>
        </w:rPr>
        <w:t xml:space="preserve">That the </w:t>
      </w:r>
      <w:r w:rsidR="00F1638F" w:rsidRPr="005070A2">
        <w:rPr>
          <w:rFonts w:ascii="Arial" w:hAnsi="Arial" w:cs="Arial"/>
          <w:lang w:eastAsia="en-AU"/>
        </w:rPr>
        <w:t xml:space="preserve">Development Application </w:t>
      </w:r>
      <w:r w:rsidR="001472B5" w:rsidRPr="005070A2">
        <w:rPr>
          <w:rFonts w:ascii="Arial" w:hAnsi="Arial" w:cs="Arial"/>
        </w:rPr>
        <w:t xml:space="preserve">DA.2023.0103 </w:t>
      </w:r>
      <w:r w:rsidR="00F1638F" w:rsidRPr="005070A2">
        <w:rPr>
          <w:rFonts w:ascii="Arial" w:hAnsi="Arial" w:cs="Arial"/>
          <w:lang w:eastAsia="en-AU"/>
        </w:rPr>
        <w:t xml:space="preserve">for </w:t>
      </w:r>
      <w:r w:rsidR="002E6181" w:rsidRPr="005070A2">
        <w:rPr>
          <w:rFonts w:ascii="Arial" w:hAnsi="Arial" w:cs="Arial"/>
          <w:lang w:eastAsia="en-AU"/>
        </w:rPr>
        <w:t>Construction of a residential flat building development comprising 6 buildings containing a total of 138 units over a single basement level, associated services, civil work, landscaping and strata subdivision</w:t>
      </w:r>
      <w:r w:rsidR="00F1638F" w:rsidRPr="005070A2">
        <w:rPr>
          <w:rFonts w:ascii="Arial" w:hAnsi="Arial" w:cs="Arial"/>
          <w:lang w:eastAsia="en-AU"/>
        </w:rPr>
        <w:t xml:space="preserve"> </w:t>
      </w:r>
      <w:r w:rsidR="00162629" w:rsidRPr="005070A2">
        <w:rPr>
          <w:rFonts w:ascii="Arial" w:hAnsi="Arial" w:cs="Arial"/>
          <w:lang w:eastAsia="en-AU"/>
        </w:rPr>
        <w:t xml:space="preserve">at </w:t>
      </w:r>
      <w:r w:rsidR="002E6181" w:rsidRPr="005070A2">
        <w:rPr>
          <w:rFonts w:ascii="Arial" w:hAnsi="Arial" w:cs="Arial"/>
          <w:lang w:eastAsia="en-AU"/>
        </w:rPr>
        <w:t xml:space="preserve">43 McFarlane Avenue, </w:t>
      </w:r>
      <w:proofErr w:type="spellStart"/>
      <w:r w:rsidR="002E6181" w:rsidRPr="005070A2">
        <w:rPr>
          <w:rFonts w:ascii="Arial" w:hAnsi="Arial" w:cs="Arial"/>
          <w:lang w:eastAsia="en-AU"/>
        </w:rPr>
        <w:t>Googong</w:t>
      </w:r>
      <w:proofErr w:type="spellEnd"/>
      <w:r w:rsidR="00BA273D" w:rsidRPr="005070A2">
        <w:rPr>
          <w:rFonts w:ascii="Arial" w:hAnsi="Arial" w:cs="Arial"/>
          <w:lang w:eastAsia="en-AU"/>
        </w:rPr>
        <w:t>, NSW</w:t>
      </w:r>
      <w:r w:rsidR="002E6181" w:rsidRPr="005070A2">
        <w:rPr>
          <w:rFonts w:ascii="Arial" w:hAnsi="Arial" w:cs="Arial"/>
          <w:lang w:eastAsia="en-AU"/>
        </w:rPr>
        <w:t xml:space="preserve"> </w:t>
      </w:r>
      <w:proofErr w:type="gramStart"/>
      <w:r w:rsidR="00BA273D" w:rsidRPr="005070A2">
        <w:rPr>
          <w:rFonts w:ascii="Arial" w:hAnsi="Arial" w:cs="Arial"/>
        </w:rPr>
        <w:t>2620</w:t>
      </w:r>
      <w:r w:rsidR="00BA273D" w:rsidRPr="005070A2">
        <w:rPr>
          <w:rFonts w:ascii="Arial" w:hAnsi="Arial" w:cs="Arial"/>
          <w:lang w:eastAsia="en-AU"/>
        </w:rPr>
        <w:t xml:space="preserve">, </w:t>
      </w:r>
      <w:r w:rsidR="00162629" w:rsidRPr="005070A2">
        <w:rPr>
          <w:rFonts w:ascii="Arial" w:hAnsi="Arial" w:cs="Arial"/>
          <w:lang w:eastAsia="en-AU"/>
        </w:rPr>
        <w:t xml:space="preserve"> be</w:t>
      </w:r>
      <w:proofErr w:type="gramEnd"/>
      <w:r w:rsidR="00162629" w:rsidRPr="005070A2">
        <w:rPr>
          <w:rFonts w:ascii="Arial" w:hAnsi="Arial" w:cs="Arial"/>
          <w:lang w:eastAsia="en-AU"/>
        </w:rPr>
        <w:t xml:space="preserve"> APPROVED pursuant to Section 4.16</w:t>
      </w:r>
      <w:r w:rsidR="00E60C9C" w:rsidRPr="005070A2">
        <w:rPr>
          <w:rFonts w:ascii="Arial" w:hAnsi="Arial" w:cs="Arial"/>
          <w:lang w:eastAsia="en-AU"/>
        </w:rPr>
        <w:t xml:space="preserve">(1)(a) or (b) of the </w:t>
      </w:r>
      <w:r w:rsidR="00E60C9C" w:rsidRPr="005070A2">
        <w:rPr>
          <w:rFonts w:ascii="Arial" w:hAnsi="Arial" w:cs="Arial"/>
          <w:i/>
          <w:iCs/>
          <w:lang w:eastAsia="en-AU"/>
        </w:rPr>
        <w:t>Environmental Planning and Assessment Act 1979</w:t>
      </w:r>
      <w:r w:rsidR="00E60C9C" w:rsidRPr="005070A2">
        <w:rPr>
          <w:rFonts w:ascii="Arial" w:hAnsi="Arial" w:cs="Arial"/>
          <w:lang w:eastAsia="en-AU"/>
        </w:rPr>
        <w:t xml:space="preserve"> </w:t>
      </w:r>
      <w:r w:rsidR="00B72D08" w:rsidRPr="005070A2">
        <w:rPr>
          <w:rFonts w:ascii="Arial" w:hAnsi="Arial" w:cs="Arial"/>
          <w:lang w:eastAsia="en-AU"/>
        </w:rPr>
        <w:t xml:space="preserve">subject to the draft </w:t>
      </w:r>
      <w:r w:rsidR="001C5F69" w:rsidRPr="005070A2">
        <w:rPr>
          <w:rFonts w:ascii="Arial" w:hAnsi="Arial" w:cs="Arial"/>
          <w:lang w:eastAsia="en-AU"/>
        </w:rPr>
        <w:t>conditions</w:t>
      </w:r>
      <w:r w:rsidR="00B72D08" w:rsidRPr="005070A2">
        <w:rPr>
          <w:rFonts w:ascii="Arial" w:hAnsi="Arial" w:cs="Arial"/>
          <w:lang w:eastAsia="en-AU"/>
        </w:rPr>
        <w:t xml:space="preserve"> of consent</w:t>
      </w:r>
      <w:r w:rsidR="3FC1B272" w:rsidRPr="005070A2">
        <w:rPr>
          <w:rFonts w:ascii="Arial" w:hAnsi="Arial" w:cs="Arial"/>
          <w:lang w:eastAsia="en-AU"/>
        </w:rPr>
        <w:t xml:space="preserve"> </w:t>
      </w:r>
      <w:r w:rsidR="00B72D08" w:rsidRPr="005070A2">
        <w:rPr>
          <w:rFonts w:ascii="Arial" w:hAnsi="Arial" w:cs="Arial"/>
          <w:lang w:eastAsia="en-AU"/>
        </w:rPr>
        <w:t xml:space="preserve">attached to this report at </w:t>
      </w:r>
      <w:r w:rsidR="001C5F69" w:rsidRPr="005070A2">
        <w:rPr>
          <w:rFonts w:ascii="Arial" w:hAnsi="Arial" w:cs="Arial"/>
          <w:lang w:eastAsia="en-AU"/>
        </w:rPr>
        <w:t>Attachment</w:t>
      </w:r>
      <w:r w:rsidR="00B72D08" w:rsidRPr="005070A2">
        <w:rPr>
          <w:rFonts w:ascii="Arial" w:hAnsi="Arial" w:cs="Arial"/>
          <w:lang w:eastAsia="en-AU"/>
        </w:rPr>
        <w:t xml:space="preserve"> A. </w:t>
      </w:r>
    </w:p>
    <w:p w14:paraId="6E7A4A5A" w14:textId="77777777" w:rsidR="000471AC" w:rsidRPr="005070A2" w:rsidRDefault="000471AC" w:rsidP="005070A2">
      <w:pPr>
        <w:pStyle w:val="ListParagraph"/>
        <w:tabs>
          <w:tab w:val="left" w:pos="7485"/>
        </w:tabs>
        <w:spacing w:after="0" w:line="240" w:lineRule="auto"/>
        <w:ind w:right="23"/>
        <w:rPr>
          <w:rFonts w:ascii="Arial" w:hAnsi="Arial" w:cs="Arial"/>
          <w:bCs/>
          <w:lang w:eastAsia="en-AU"/>
        </w:rPr>
      </w:pPr>
    </w:p>
    <w:p w14:paraId="4F65FEED" w14:textId="618E25CE" w:rsidR="00420F66" w:rsidRPr="005070A2" w:rsidRDefault="00420F66" w:rsidP="005070A2">
      <w:pPr>
        <w:tabs>
          <w:tab w:val="left" w:pos="7485"/>
        </w:tabs>
        <w:spacing w:after="0" w:line="240" w:lineRule="auto"/>
        <w:ind w:right="23"/>
        <w:rPr>
          <w:rFonts w:ascii="Arial" w:hAnsi="Arial" w:cs="Arial"/>
          <w:bCs/>
          <w:lang w:eastAsia="en-AU"/>
        </w:rPr>
      </w:pPr>
      <w:r w:rsidRPr="005070A2">
        <w:rPr>
          <w:rFonts w:ascii="Arial" w:hAnsi="Arial" w:cs="Arial"/>
          <w:bCs/>
          <w:lang w:eastAsia="en-AU"/>
        </w:rPr>
        <w:t>The following attachments are provided:</w:t>
      </w:r>
    </w:p>
    <w:p w14:paraId="75CFB31D" w14:textId="77777777" w:rsidR="005E58F6" w:rsidRDefault="00420F66" w:rsidP="005070A2">
      <w:pPr>
        <w:pStyle w:val="ListParagraph"/>
        <w:numPr>
          <w:ilvl w:val="0"/>
          <w:numId w:val="7"/>
        </w:numPr>
        <w:tabs>
          <w:tab w:val="left" w:pos="7485"/>
        </w:tabs>
        <w:spacing w:after="0" w:line="240" w:lineRule="auto"/>
        <w:ind w:right="23"/>
        <w:rPr>
          <w:rFonts w:ascii="Arial" w:hAnsi="Arial" w:cs="Arial"/>
          <w:bCs/>
          <w:lang w:eastAsia="en-AU"/>
        </w:rPr>
      </w:pPr>
      <w:r w:rsidRPr="005070A2">
        <w:rPr>
          <w:rFonts w:ascii="Arial" w:hAnsi="Arial" w:cs="Arial"/>
          <w:bCs/>
          <w:lang w:eastAsia="en-AU"/>
        </w:rPr>
        <w:t xml:space="preserve">Attachment A: </w:t>
      </w:r>
      <w:r w:rsidR="005E58F6">
        <w:rPr>
          <w:rFonts w:ascii="Arial" w:hAnsi="Arial" w:cs="Arial"/>
          <w:bCs/>
          <w:lang w:eastAsia="en-AU"/>
        </w:rPr>
        <w:t>Draft conditions of consent</w:t>
      </w:r>
    </w:p>
    <w:p w14:paraId="16F1B818" w14:textId="37961DCE" w:rsidR="00420F66" w:rsidRPr="005070A2" w:rsidRDefault="005E58F6" w:rsidP="005070A2">
      <w:pPr>
        <w:pStyle w:val="ListParagraph"/>
        <w:numPr>
          <w:ilvl w:val="0"/>
          <w:numId w:val="7"/>
        </w:numPr>
        <w:tabs>
          <w:tab w:val="left" w:pos="7485"/>
        </w:tabs>
        <w:spacing w:after="0" w:line="240" w:lineRule="auto"/>
        <w:ind w:right="23"/>
        <w:rPr>
          <w:rFonts w:ascii="Arial" w:hAnsi="Arial" w:cs="Arial"/>
          <w:bCs/>
          <w:lang w:eastAsia="en-AU"/>
        </w:rPr>
      </w:pPr>
      <w:r>
        <w:rPr>
          <w:rFonts w:ascii="Arial" w:hAnsi="Arial" w:cs="Arial"/>
          <w:bCs/>
          <w:lang w:eastAsia="en-AU"/>
        </w:rPr>
        <w:t xml:space="preserve">Attachment B: </w:t>
      </w:r>
      <w:r w:rsidR="006D758B">
        <w:rPr>
          <w:rFonts w:ascii="Arial" w:hAnsi="Arial" w:cs="Arial"/>
          <w:bCs/>
          <w:lang w:eastAsia="en-AU"/>
        </w:rPr>
        <w:t>Architectural and Landscaping Plans</w:t>
      </w:r>
    </w:p>
    <w:p w14:paraId="1036DB30" w14:textId="6F1030AA" w:rsidR="006D758B" w:rsidRDefault="00420F66" w:rsidP="005070A2">
      <w:pPr>
        <w:pStyle w:val="ListParagraph"/>
        <w:numPr>
          <w:ilvl w:val="0"/>
          <w:numId w:val="7"/>
        </w:numPr>
        <w:tabs>
          <w:tab w:val="left" w:pos="7485"/>
        </w:tabs>
        <w:spacing w:after="0" w:line="240" w:lineRule="auto"/>
        <w:ind w:right="23"/>
        <w:rPr>
          <w:rFonts w:ascii="Arial" w:hAnsi="Arial" w:cs="Arial"/>
          <w:bCs/>
          <w:lang w:eastAsia="en-AU"/>
        </w:rPr>
      </w:pPr>
      <w:r w:rsidRPr="005070A2">
        <w:rPr>
          <w:rFonts w:ascii="Arial" w:hAnsi="Arial" w:cs="Arial"/>
          <w:bCs/>
          <w:lang w:eastAsia="en-AU"/>
        </w:rPr>
        <w:t xml:space="preserve">Attachment </w:t>
      </w:r>
      <w:r w:rsidR="005E58F6">
        <w:rPr>
          <w:rFonts w:ascii="Arial" w:hAnsi="Arial" w:cs="Arial"/>
          <w:bCs/>
          <w:lang w:eastAsia="en-AU"/>
        </w:rPr>
        <w:t>C:</w:t>
      </w:r>
      <w:r w:rsidRPr="005070A2">
        <w:rPr>
          <w:rFonts w:ascii="Arial" w:hAnsi="Arial" w:cs="Arial"/>
          <w:bCs/>
          <w:lang w:eastAsia="en-AU"/>
        </w:rPr>
        <w:t xml:space="preserve"> </w:t>
      </w:r>
      <w:r w:rsidR="006D758B">
        <w:rPr>
          <w:rFonts w:ascii="Arial" w:hAnsi="Arial" w:cs="Arial"/>
          <w:bCs/>
          <w:lang w:eastAsia="en-AU"/>
        </w:rPr>
        <w:t>Strata Plans</w:t>
      </w:r>
    </w:p>
    <w:p w14:paraId="52303D12" w14:textId="5266F42D" w:rsidR="00420F66" w:rsidRPr="005070A2" w:rsidRDefault="006D758B" w:rsidP="005070A2">
      <w:pPr>
        <w:pStyle w:val="ListParagraph"/>
        <w:numPr>
          <w:ilvl w:val="0"/>
          <w:numId w:val="7"/>
        </w:numPr>
        <w:tabs>
          <w:tab w:val="left" w:pos="7485"/>
        </w:tabs>
        <w:spacing w:after="0" w:line="240" w:lineRule="auto"/>
        <w:ind w:right="23"/>
        <w:rPr>
          <w:rFonts w:ascii="Arial" w:hAnsi="Arial" w:cs="Arial"/>
          <w:bCs/>
          <w:lang w:eastAsia="en-AU"/>
        </w:rPr>
      </w:pPr>
      <w:r>
        <w:rPr>
          <w:rFonts w:ascii="Arial" w:hAnsi="Arial" w:cs="Arial"/>
          <w:bCs/>
          <w:lang w:eastAsia="en-AU"/>
        </w:rPr>
        <w:t xml:space="preserve">Attachment D: </w:t>
      </w:r>
      <w:r w:rsidR="006E3E18">
        <w:rPr>
          <w:rFonts w:ascii="Arial" w:hAnsi="Arial" w:cs="Arial"/>
          <w:bCs/>
          <w:lang w:eastAsia="en-AU"/>
        </w:rPr>
        <w:t xml:space="preserve">CPTED Report </w:t>
      </w:r>
    </w:p>
    <w:p w14:paraId="32BEA7DD" w14:textId="61F4A8B7" w:rsidR="00FC016A" w:rsidRPr="005070A2" w:rsidRDefault="00FC016A" w:rsidP="005E58F6">
      <w:pPr>
        <w:pStyle w:val="ListParagraph"/>
        <w:tabs>
          <w:tab w:val="left" w:pos="7485"/>
        </w:tabs>
        <w:spacing w:after="0" w:line="240" w:lineRule="auto"/>
        <w:ind w:left="1440" w:right="23"/>
        <w:rPr>
          <w:rFonts w:ascii="Arial" w:hAnsi="Arial" w:cs="Arial"/>
          <w:b/>
          <w:lang w:eastAsia="en-AU"/>
        </w:rPr>
      </w:pPr>
    </w:p>
    <w:p w14:paraId="031F5C75" w14:textId="77777777" w:rsidR="000808D5" w:rsidRPr="005070A2" w:rsidRDefault="000808D5" w:rsidP="005070A2">
      <w:pPr>
        <w:spacing w:after="0" w:line="240" w:lineRule="auto"/>
        <w:rPr>
          <w:rFonts w:ascii="Arial" w:hAnsi="Arial" w:cs="Arial"/>
        </w:rPr>
      </w:pPr>
    </w:p>
    <w:sectPr w:rsidR="000808D5" w:rsidRPr="005070A2">
      <w:footerReference w:type="default" r:id="rId2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Gareth Simpson" w:date="2023-11-01T09:52:00Z" w:initials="GS">
    <w:p w14:paraId="096C21DF" w14:textId="77777777" w:rsidR="0017222E" w:rsidRDefault="0017222E" w:rsidP="005F2B47">
      <w:pPr>
        <w:pStyle w:val="CommentText"/>
      </w:pPr>
      <w:r>
        <w:rPr>
          <w:rStyle w:val="CommentReference"/>
        </w:rPr>
        <w:annotationRef/>
      </w:r>
      <w:r>
        <w:t>Condition to be included.</w:t>
      </w:r>
    </w:p>
  </w:comment>
  <w:comment w:id="11" w:author="Gareth Simpson" w:date="2023-10-25T14:30:00Z" w:initials="GS">
    <w:p w14:paraId="7A7C70A1" w14:textId="4E1062BA" w:rsidR="002F5BCC" w:rsidRDefault="002F5BCC" w:rsidP="00A709E2">
      <w:pPr>
        <w:pStyle w:val="CommentText"/>
      </w:pPr>
      <w:r>
        <w:rPr>
          <w:rStyle w:val="CommentReference"/>
        </w:rPr>
        <w:annotationRef/>
      </w:r>
      <w:r>
        <w:t>Awaiting engineering comments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6C21DF" w15:done="0"/>
  <w15:commentEx w15:paraId="7A7C70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EC9E79" w16cex:dateUtc="2023-10-31T22:52:00Z"/>
  <w16cex:commentExtensible w16cex:durableId="28E3A520" w16cex:dateUtc="2023-10-25T0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6C21DF" w16cid:durableId="28EC9E79"/>
  <w16cid:commentId w16cid:paraId="7A7C70A1" w16cid:durableId="28E3A5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06498" w14:textId="77777777" w:rsidR="00C705B7" w:rsidRDefault="00C705B7" w:rsidP="009B4677">
      <w:pPr>
        <w:spacing w:after="0" w:line="240" w:lineRule="auto"/>
      </w:pPr>
      <w:r>
        <w:separator/>
      </w:r>
    </w:p>
  </w:endnote>
  <w:endnote w:type="continuationSeparator" w:id="0">
    <w:p w14:paraId="1959A99C" w14:textId="77777777" w:rsidR="00C705B7" w:rsidRDefault="00C705B7" w:rsidP="009B4677">
      <w:pPr>
        <w:spacing w:after="0" w:line="240" w:lineRule="auto"/>
      </w:pPr>
      <w:r>
        <w:continuationSeparator/>
      </w:r>
    </w:p>
  </w:endnote>
  <w:endnote w:type="continuationNotice" w:id="1">
    <w:p w14:paraId="03338E44" w14:textId="77777777" w:rsidR="00C705B7" w:rsidRDefault="00C705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ublic Sans Light">
    <w:altName w:val="Calibri"/>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ublic Sans SemiBold">
    <w:altName w:val="Calibri"/>
    <w:charset w:val="00"/>
    <w:family w:val="auto"/>
    <w:pitch w:val="variable"/>
    <w:sig w:usb0="A00000FF" w:usb1="4000205B" w:usb2="00000000" w:usb3="00000000" w:csb0="000001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ublic Sans ExtraLight">
    <w:charset w:val="00"/>
    <w:family w:val="auto"/>
    <w:pitch w:val="variable"/>
    <w:sig w:usb0="A00000FF" w:usb1="4000205B" w:usb2="00000000" w:usb3="00000000" w:csb0="00000193" w:csb1="00000000"/>
  </w:font>
  <w:font w:name="Public Sans Medium">
    <w:charset w:val="00"/>
    <w:family w:val="auto"/>
    <w:pitch w:val="variable"/>
    <w:sig w:usb0="A00000FF" w:usb1="4000205B" w:usb2="00000000" w:usb3="00000000" w:csb0="00000193" w:csb1="00000000"/>
  </w:font>
  <w:font w:name="Myriad Pro">
    <w:altName w:val="Malgun Gothic"/>
    <w:panose1 w:val="00000000000000000000"/>
    <w:charset w:val="00"/>
    <w:family w:val="swiss"/>
    <w:notTrueType/>
    <w:pitch w:val="variable"/>
    <w:sig w:usb0="20000287" w:usb1="00000001"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Rubik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63A8F89E"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Assessment Report:</w:t>
    </w:r>
    <w:r w:rsidR="00DF39DC">
      <w:rPr>
        <w:rFonts w:ascii="Arial" w:hAnsi="Arial" w:cs="Arial"/>
        <w:sz w:val="20"/>
        <w:szCs w:val="20"/>
      </w:rPr>
      <w:t xml:space="preserve"> </w:t>
    </w:r>
    <w:r w:rsidR="00DF39DC" w:rsidRPr="00DF39DC">
      <w:rPr>
        <w:rFonts w:ascii="Arial" w:hAnsi="Arial" w:cs="Arial"/>
        <w:sz w:val="20"/>
        <w:szCs w:val="20"/>
      </w:rPr>
      <w:t>43 Mc</w:t>
    </w:r>
    <w:r w:rsidR="00B37A30">
      <w:rPr>
        <w:rFonts w:ascii="Arial" w:hAnsi="Arial" w:cs="Arial"/>
        <w:sz w:val="20"/>
        <w:szCs w:val="20"/>
      </w:rPr>
      <w:t>F</w:t>
    </w:r>
    <w:r w:rsidR="00DF39DC" w:rsidRPr="00DF39DC">
      <w:rPr>
        <w:rFonts w:ascii="Arial" w:hAnsi="Arial" w:cs="Arial"/>
        <w:sz w:val="20"/>
        <w:szCs w:val="20"/>
      </w:rPr>
      <w:t xml:space="preserve">arlane Avenue, </w:t>
    </w:r>
    <w:proofErr w:type="spellStart"/>
    <w:r w:rsidR="00DF39DC" w:rsidRPr="00DF39DC">
      <w:rPr>
        <w:rFonts w:ascii="Arial" w:hAnsi="Arial" w:cs="Arial"/>
        <w:sz w:val="20"/>
        <w:szCs w:val="20"/>
      </w:rPr>
      <w:t>Googong</w:t>
    </w:r>
    <w:proofErr w:type="spellEnd"/>
    <w:r w:rsidR="00DF39DC">
      <w:rPr>
        <w:rFonts w:ascii="Arial" w:hAnsi="Arial" w:cs="Arial"/>
        <w:sz w:val="20"/>
        <w:szCs w:val="20"/>
      </w:rPr>
      <w:t xml:space="preserve">      </w:t>
    </w:r>
    <w:r w:rsidR="00BA273D">
      <w:rPr>
        <w:rFonts w:ascii="Arial" w:hAnsi="Arial" w:cs="Arial"/>
        <w:sz w:val="20"/>
        <w:szCs w:val="20"/>
      </w:rPr>
      <w:t>24 October 2023</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AAE29" w14:textId="77777777" w:rsidR="00C705B7" w:rsidRDefault="00C705B7" w:rsidP="009B4677">
      <w:pPr>
        <w:spacing w:after="0" w:line="240" w:lineRule="auto"/>
      </w:pPr>
      <w:r>
        <w:separator/>
      </w:r>
    </w:p>
  </w:footnote>
  <w:footnote w:type="continuationSeparator" w:id="0">
    <w:p w14:paraId="281C47CB" w14:textId="77777777" w:rsidR="00C705B7" w:rsidRDefault="00C705B7" w:rsidP="009B4677">
      <w:pPr>
        <w:spacing w:after="0" w:line="240" w:lineRule="auto"/>
      </w:pPr>
      <w:r>
        <w:continuationSeparator/>
      </w:r>
    </w:p>
  </w:footnote>
  <w:footnote w:type="continuationNotice" w:id="1">
    <w:p w14:paraId="3D2B4280" w14:textId="77777777" w:rsidR="00C705B7" w:rsidRDefault="00C705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300E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B6E1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4A44D3"/>
    <w:multiLevelType w:val="hybridMultilevel"/>
    <w:tmpl w:val="1AE05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4E4988"/>
    <w:multiLevelType w:val="hybridMultilevel"/>
    <w:tmpl w:val="211A66D6"/>
    <w:lvl w:ilvl="0" w:tplc="B9381DF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E47871"/>
    <w:multiLevelType w:val="hybridMultilevel"/>
    <w:tmpl w:val="246EDB7C"/>
    <w:lvl w:ilvl="0" w:tplc="0C090017">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E77E9A"/>
    <w:multiLevelType w:val="hybridMultilevel"/>
    <w:tmpl w:val="53240D0A"/>
    <w:lvl w:ilvl="0" w:tplc="0C090001">
      <w:start w:val="1"/>
      <w:numFmt w:val="bullet"/>
      <w:lvlText w:val=""/>
      <w:lvlJc w:val="left"/>
      <w:pPr>
        <w:ind w:left="142" w:hanging="360"/>
      </w:pPr>
      <w:rPr>
        <w:rFonts w:ascii="Symbol" w:hAnsi="Symbol" w:hint="default"/>
      </w:rPr>
    </w:lvl>
    <w:lvl w:ilvl="1" w:tplc="0C090003" w:tentative="1">
      <w:start w:val="1"/>
      <w:numFmt w:val="bullet"/>
      <w:lvlText w:val="o"/>
      <w:lvlJc w:val="left"/>
      <w:pPr>
        <w:ind w:left="862" w:hanging="360"/>
      </w:pPr>
      <w:rPr>
        <w:rFonts w:ascii="Courier New" w:hAnsi="Courier New" w:cs="Courier New" w:hint="default"/>
      </w:rPr>
    </w:lvl>
    <w:lvl w:ilvl="2" w:tplc="0C090005" w:tentative="1">
      <w:start w:val="1"/>
      <w:numFmt w:val="bullet"/>
      <w:lvlText w:val=""/>
      <w:lvlJc w:val="left"/>
      <w:pPr>
        <w:ind w:left="1582" w:hanging="360"/>
      </w:pPr>
      <w:rPr>
        <w:rFonts w:ascii="Wingdings" w:hAnsi="Wingdings" w:hint="default"/>
      </w:rPr>
    </w:lvl>
    <w:lvl w:ilvl="3" w:tplc="0C090001" w:tentative="1">
      <w:start w:val="1"/>
      <w:numFmt w:val="bullet"/>
      <w:lvlText w:val=""/>
      <w:lvlJc w:val="left"/>
      <w:pPr>
        <w:ind w:left="2302" w:hanging="360"/>
      </w:pPr>
      <w:rPr>
        <w:rFonts w:ascii="Symbol" w:hAnsi="Symbol" w:hint="default"/>
      </w:rPr>
    </w:lvl>
    <w:lvl w:ilvl="4" w:tplc="0C090003" w:tentative="1">
      <w:start w:val="1"/>
      <w:numFmt w:val="bullet"/>
      <w:lvlText w:val="o"/>
      <w:lvlJc w:val="left"/>
      <w:pPr>
        <w:ind w:left="3022" w:hanging="360"/>
      </w:pPr>
      <w:rPr>
        <w:rFonts w:ascii="Courier New" w:hAnsi="Courier New" w:cs="Courier New" w:hint="default"/>
      </w:rPr>
    </w:lvl>
    <w:lvl w:ilvl="5" w:tplc="0C090005" w:tentative="1">
      <w:start w:val="1"/>
      <w:numFmt w:val="bullet"/>
      <w:lvlText w:val=""/>
      <w:lvlJc w:val="left"/>
      <w:pPr>
        <w:ind w:left="3742" w:hanging="360"/>
      </w:pPr>
      <w:rPr>
        <w:rFonts w:ascii="Wingdings" w:hAnsi="Wingdings" w:hint="default"/>
      </w:rPr>
    </w:lvl>
    <w:lvl w:ilvl="6" w:tplc="0C090001" w:tentative="1">
      <w:start w:val="1"/>
      <w:numFmt w:val="bullet"/>
      <w:lvlText w:val=""/>
      <w:lvlJc w:val="left"/>
      <w:pPr>
        <w:ind w:left="4462" w:hanging="360"/>
      </w:pPr>
      <w:rPr>
        <w:rFonts w:ascii="Symbol" w:hAnsi="Symbol" w:hint="default"/>
      </w:rPr>
    </w:lvl>
    <w:lvl w:ilvl="7" w:tplc="0C090003" w:tentative="1">
      <w:start w:val="1"/>
      <w:numFmt w:val="bullet"/>
      <w:lvlText w:val="o"/>
      <w:lvlJc w:val="left"/>
      <w:pPr>
        <w:ind w:left="5182" w:hanging="360"/>
      </w:pPr>
      <w:rPr>
        <w:rFonts w:ascii="Courier New" w:hAnsi="Courier New" w:cs="Courier New" w:hint="default"/>
      </w:rPr>
    </w:lvl>
    <w:lvl w:ilvl="8" w:tplc="0C090005" w:tentative="1">
      <w:start w:val="1"/>
      <w:numFmt w:val="bullet"/>
      <w:lvlText w:val=""/>
      <w:lvlJc w:val="left"/>
      <w:pPr>
        <w:ind w:left="5902" w:hanging="360"/>
      </w:pPr>
      <w:rPr>
        <w:rFonts w:ascii="Wingdings" w:hAnsi="Wingdings" w:hint="default"/>
      </w:rPr>
    </w:lvl>
  </w:abstractNum>
  <w:abstractNum w:abstractNumId="6" w15:restartNumberingAfterBreak="0">
    <w:nsid w:val="079E586B"/>
    <w:multiLevelType w:val="hybridMultilevel"/>
    <w:tmpl w:val="73A4CE2C"/>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7" w15:restartNumberingAfterBreak="0">
    <w:nsid w:val="0A337E5B"/>
    <w:multiLevelType w:val="hybridMultilevel"/>
    <w:tmpl w:val="46CA3174"/>
    <w:lvl w:ilvl="0" w:tplc="D0CE18A8">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8758E9"/>
    <w:multiLevelType w:val="hybridMultilevel"/>
    <w:tmpl w:val="1AF0BB62"/>
    <w:lvl w:ilvl="0" w:tplc="0C090001">
      <w:start w:val="1"/>
      <w:numFmt w:val="bullet"/>
      <w:lvlText w:val=""/>
      <w:lvlJc w:val="left"/>
      <w:pPr>
        <w:ind w:left="720" w:hanging="360"/>
      </w:pPr>
      <w:rPr>
        <w:rFonts w:ascii="Symbol" w:hAnsi="Symbol" w:hint="default"/>
      </w:rPr>
    </w:lvl>
    <w:lvl w:ilvl="1" w:tplc="3E9AFA58">
      <w:numFmt w:val="bullet"/>
      <w:lvlText w:val="•"/>
      <w:lvlJc w:val="left"/>
      <w:pPr>
        <w:ind w:left="786"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E83F44"/>
    <w:multiLevelType w:val="multilevel"/>
    <w:tmpl w:val="AF561F9C"/>
    <w:lvl w:ilvl="0">
      <w:start w:val="1"/>
      <w:numFmt w:val="decimal"/>
      <w:pStyle w:val="CalloutList1"/>
      <w:lvlText w:val="%1."/>
      <w:lvlJc w:val="left"/>
      <w:pPr>
        <w:tabs>
          <w:tab w:val="num" w:pos="584"/>
        </w:tabs>
        <w:ind w:left="584" w:hanging="352"/>
      </w:pPr>
      <w:rPr>
        <w:rFonts w:hint="default"/>
      </w:rPr>
    </w:lvl>
    <w:lvl w:ilvl="1">
      <w:start w:val="1"/>
      <w:numFmt w:val="lowerLetter"/>
      <w:pStyle w:val="CalloutList2"/>
      <w:lvlText w:val="      %2."/>
      <w:lvlJc w:val="left"/>
      <w:pPr>
        <w:tabs>
          <w:tab w:val="num" w:pos="1021"/>
        </w:tabs>
        <w:ind w:left="1021" w:hanging="789"/>
      </w:pPr>
      <w:rPr>
        <w:rFonts w:hint="default"/>
      </w:rPr>
    </w:lvl>
    <w:lvl w:ilvl="2">
      <w:start w:val="1"/>
      <w:numFmt w:val="lowerRoman"/>
      <w:pStyle w:val="CalloutList3"/>
      <w:lvlText w:val="             %3."/>
      <w:lvlJc w:val="left"/>
      <w:pPr>
        <w:tabs>
          <w:tab w:val="num" w:pos="1361"/>
        </w:tabs>
        <w:ind w:left="1361" w:hanging="1129"/>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1" w15:restartNumberingAfterBreak="0">
    <w:nsid w:val="0E1441DF"/>
    <w:multiLevelType w:val="hybridMultilevel"/>
    <w:tmpl w:val="E3746844"/>
    <w:lvl w:ilvl="0" w:tplc="E1669984">
      <w:start w:val="13"/>
      <w:numFmt w:val="lowerLetter"/>
      <w:lvlText w:val="%1)"/>
      <w:lvlJc w:val="left"/>
      <w:pPr>
        <w:ind w:left="464" w:hanging="360"/>
      </w:pPr>
      <w:rPr>
        <w:rFonts w:hint="default"/>
      </w:rPr>
    </w:lvl>
    <w:lvl w:ilvl="1" w:tplc="0C090019" w:tentative="1">
      <w:start w:val="1"/>
      <w:numFmt w:val="lowerLetter"/>
      <w:lvlText w:val="%2."/>
      <w:lvlJc w:val="left"/>
      <w:pPr>
        <w:ind w:left="1184" w:hanging="360"/>
      </w:pPr>
    </w:lvl>
    <w:lvl w:ilvl="2" w:tplc="0C09001B" w:tentative="1">
      <w:start w:val="1"/>
      <w:numFmt w:val="lowerRoman"/>
      <w:lvlText w:val="%3."/>
      <w:lvlJc w:val="right"/>
      <w:pPr>
        <w:ind w:left="1904" w:hanging="180"/>
      </w:pPr>
    </w:lvl>
    <w:lvl w:ilvl="3" w:tplc="0C09000F" w:tentative="1">
      <w:start w:val="1"/>
      <w:numFmt w:val="decimal"/>
      <w:lvlText w:val="%4."/>
      <w:lvlJc w:val="left"/>
      <w:pPr>
        <w:ind w:left="2624" w:hanging="360"/>
      </w:pPr>
    </w:lvl>
    <w:lvl w:ilvl="4" w:tplc="0C090019" w:tentative="1">
      <w:start w:val="1"/>
      <w:numFmt w:val="lowerLetter"/>
      <w:lvlText w:val="%5."/>
      <w:lvlJc w:val="left"/>
      <w:pPr>
        <w:ind w:left="3344" w:hanging="360"/>
      </w:pPr>
    </w:lvl>
    <w:lvl w:ilvl="5" w:tplc="0C09001B" w:tentative="1">
      <w:start w:val="1"/>
      <w:numFmt w:val="lowerRoman"/>
      <w:lvlText w:val="%6."/>
      <w:lvlJc w:val="right"/>
      <w:pPr>
        <w:ind w:left="4064" w:hanging="180"/>
      </w:pPr>
    </w:lvl>
    <w:lvl w:ilvl="6" w:tplc="0C09000F" w:tentative="1">
      <w:start w:val="1"/>
      <w:numFmt w:val="decimal"/>
      <w:lvlText w:val="%7."/>
      <w:lvlJc w:val="left"/>
      <w:pPr>
        <w:ind w:left="4784" w:hanging="360"/>
      </w:pPr>
    </w:lvl>
    <w:lvl w:ilvl="7" w:tplc="0C090019" w:tentative="1">
      <w:start w:val="1"/>
      <w:numFmt w:val="lowerLetter"/>
      <w:lvlText w:val="%8."/>
      <w:lvlJc w:val="left"/>
      <w:pPr>
        <w:ind w:left="5504" w:hanging="360"/>
      </w:pPr>
    </w:lvl>
    <w:lvl w:ilvl="8" w:tplc="0C09001B" w:tentative="1">
      <w:start w:val="1"/>
      <w:numFmt w:val="lowerRoman"/>
      <w:lvlText w:val="%9."/>
      <w:lvlJc w:val="right"/>
      <w:pPr>
        <w:ind w:left="6224" w:hanging="180"/>
      </w:pPr>
    </w:lvl>
  </w:abstractNum>
  <w:abstractNum w:abstractNumId="12" w15:restartNumberingAfterBreak="0">
    <w:nsid w:val="0EFD2917"/>
    <w:multiLevelType w:val="hybridMultilevel"/>
    <w:tmpl w:val="9208D56E"/>
    <w:lvl w:ilvl="0" w:tplc="C0B4524C">
      <w:start w:val="1"/>
      <w:numFmt w:val="lowerLetter"/>
      <w:lvlText w:val="%1)"/>
      <w:lvlJc w:val="left"/>
      <w:pPr>
        <w:ind w:left="770" w:hanging="41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F5260D0"/>
    <w:multiLevelType w:val="hybridMultilevel"/>
    <w:tmpl w:val="04C449E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1B907A5"/>
    <w:multiLevelType w:val="hybridMultilevel"/>
    <w:tmpl w:val="28C6B778"/>
    <w:lvl w:ilvl="0" w:tplc="B9381DFC">
      <w:numFmt w:val="bullet"/>
      <w:lvlText w:val="•"/>
      <w:lvlJc w:val="left"/>
      <w:pPr>
        <w:ind w:left="1080" w:hanging="720"/>
      </w:pPr>
      <w:rPr>
        <w:rFonts w:ascii="Arial" w:eastAsia="Times New Roman" w:hAnsi="Arial" w:cs="Arial" w:hint="default"/>
      </w:rPr>
    </w:lvl>
    <w:lvl w:ilvl="1" w:tplc="F6360370">
      <w:numFmt w:val="bullet"/>
      <w:lvlText w:val=""/>
      <w:lvlJc w:val="left"/>
      <w:pPr>
        <w:ind w:left="1800" w:hanging="720"/>
      </w:pPr>
      <w:rPr>
        <w:rFonts w:ascii="Symbol" w:eastAsia="Times New Roman" w:hAnsi="Symbol"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12C678B6"/>
    <w:multiLevelType w:val="hybridMultilevel"/>
    <w:tmpl w:val="E1C25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4B51D9C"/>
    <w:multiLevelType w:val="hybridMultilevel"/>
    <w:tmpl w:val="3A2AE880"/>
    <w:lvl w:ilvl="0" w:tplc="4E743896">
      <w:start w:val="1"/>
      <w:numFmt w:val="upperLetter"/>
      <w:pStyle w:val="List4"/>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8" w15:restartNumberingAfterBreak="0">
    <w:nsid w:val="19202172"/>
    <w:multiLevelType w:val="hybridMultilevel"/>
    <w:tmpl w:val="7AE2C648"/>
    <w:lvl w:ilvl="0" w:tplc="C3866948">
      <w:start w:val="1"/>
      <w:numFmt w:val="decimal"/>
      <w:lvlText w:val="%1."/>
      <w:lvlJc w:val="left"/>
      <w:pPr>
        <w:ind w:left="400" w:hanging="360"/>
      </w:pPr>
      <w:rPr>
        <w:rFonts w:ascii="Public Sans Light" w:hAnsi="Public Sans Light" w:hint="default"/>
      </w:rPr>
    </w:lvl>
    <w:lvl w:ilvl="1" w:tplc="0C090019" w:tentative="1">
      <w:start w:val="1"/>
      <w:numFmt w:val="lowerLetter"/>
      <w:lvlText w:val="%2."/>
      <w:lvlJc w:val="left"/>
      <w:pPr>
        <w:ind w:left="1120" w:hanging="360"/>
      </w:pPr>
    </w:lvl>
    <w:lvl w:ilvl="2" w:tplc="0C09001B" w:tentative="1">
      <w:start w:val="1"/>
      <w:numFmt w:val="lowerRoman"/>
      <w:lvlText w:val="%3."/>
      <w:lvlJc w:val="right"/>
      <w:pPr>
        <w:ind w:left="1840" w:hanging="180"/>
      </w:pPr>
    </w:lvl>
    <w:lvl w:ilvl="3" w:tplc="0C09000F" w:tentative="1">
      <w:start w:val="1"/>
      <w:numFmt w:val="decimal"/>
      <w:lvlText w:val="%4."/>
      <w:lvlJc w:val="left"/>
      <w:pPr>
        <w:ind w:left="2560" w:hanging="360"/>
      </w:pPr>
    </w:lvl>
    <w:lvl w:ilvl="4" w:tplc="0C090019" w:tentative="1">
      <w:start w:val="1"/>
      <w:numFmt w:val="lowerLetter"/>
      <w:lvlText w:val="%5."/>
      <w:lvlJc w:val="left"/>
      <w:pPr>
        <w:ind w:left="3280" w:hanging="360"/>
      </w:pPr>
    </w:lvl>
    <w:lvl w:ilvl="5" w:tplc="0C09001B" w:tentative="1">
      <w:start w:val="1"/>
      <w:numFmt w:val="lowerRoman"/>
      <w:lvlText w:val="%6."/>
      <w:lvlJc w:val="right"/>
      <w:pPr>
        <w:ind w:left="4000" w:hanging="180"/>
      </w:pPr>
    </w:lvl>
    <w:lvl w:ilvl="6" w:tplc="0C09000F" w:tentative="1">
      <w:start w:val="1"/>
      <w:numFmt w:val="decimal"/>
      <w:lvlText w:val="%7."/>
      <w:lvlJc w:val="left"/>
      <w:pPr>
        <w:ind w:left="4720" w:hanging="360"/>
      </w:pPr>
    </w:lvl>
    <w:lvl w:ilvl="7" w:tplc="0C090019" w:tentative="1">
      <w:start w:val="1"/>
      <w:numFmt w:val="lowerLetter"/>
      <w:lvlText w:val="%8."/>
      <w:lvlJc w:val="left"/>
      <w:pPr>
        <w:ind w:left="5440" w:hanging="360"/>
      </w:pPr>
    </w:lvl>
    <w:lvl w:ilvl="8" w:tplc="0C09001B" w:tentative="1">
      <w:start w:val="1"/>
      <w:numFmt w:val="lowerRoman"/>
      <w:lvlText w:val="%9."/>
      <w:lvlJc w:val="right"/>
      <w:pPr>
        <w:ind w:left="6160" w:hanging="180"/>
      </w:pPr>
    </w:lvl>
  </w:abstractNum>
  <w:abstractNum w:abstractNumId="19" w15:restartNumberingAfterBreak="0">
    <w:nsid w:val="1CBB69D2"/>
    <w:multiLevelType w:val="multilevel"/>
    <w:tmpl w:val="2078FE9C"/>
    <w:styleLink w:val="DPENumHeads"/>
    <w:lvl w:ilvl="0">
      <w:start w:val="1"/>
      <w:numFmt w:val="decimal"/>
      <w:pStyle w:val="HeadNum1"/>
      <w:lvlText w:val="%1"/>
      <w:lvlJc w:val="left"/>
      <w:pPr>
        <w:tabs>
          <w:tab w:val="num" w:pos="851"/>
        </w:tabs>
        <w:ind w:left="851" w:hanging="851"/>
      </w:pPr>
      <w:rPr>
        <w:rFonts w:hint="default"/>
      </w:rPr>
    </w:lvl>
    <w:lvl w:ilvl="1">
      <w:start w:val="1"/>
      <w:numFmt w:val="decimal"/>
      <w:pStyle w:val="HeadNum2"/>
      <w:lvlText w:val="%1.%2"/>
      <w:lvlJc w:val="left"/>
      <w:pPr>
        <w:tabs>
          <w:tab w:val="num" w:pos="851"/>
        </w:tabs>
        <w:ind w:left="851" w:hanging="851"/>
      </w:pPr>
      <w:rPr>
        <w:rFonts w:hint="default"/>
      </w:rPr>
    </w:lvl>
    <w:lvl w:ilvl="2">
      <w:start w:val="1"/>
      <w:numFmt w:val="decimal"/>
      <w:pStyle w:val="HeadNum3"/>
      <w:lvlText w:val="%1.%2.%3"/>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0" w15:restartNumberingAfterBreak="0">
    <w:nsid w:val="1DB31341"/>
    <w:multiLevelType w:val="hybridMultilevel"/>
    <w:tmpl w:val="3A52EA5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3687829"/>
    <w:multiLevelType w:val="multilevel"/>
    <w:tmpl w:val="DFB024F4"/>
    <w:styleLink w:val="CalloutBullets"/>
    <w:lvl w:ilvl="0">
      <w:start w:val="1"/>
      <w:numFmt w:val="bullet"/>
      <w:lvlText w:val=""/>
      <w:lvlJc w:val="left"/>
      <w:pPr>
        <w:tabs>
          <w:tab w:val="num" w:pos="584"/>
        </w:tabs>
        <w:ind w:left="584" w:hanging="352"/>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8422111"/>
    <w:multiLevelType w:val="hybridMultilevel"/>
    <w:tmpl w:val="4836C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8B562DD"/>
    <w:multiLevelType w:val="hybridMultilevel"/>
    <w:tmpl w:val="FD6E20B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93F176F"/>
    <w:multiLevelType w:val="hybridMultilevel"/>
    <w:tmpl w:val="302A2D6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9AF586F"/>
    <w:multiLevelType w:val="hybridMultilevel"/>
    <w:tmpl w:val="F4C84F10"/>
    <w:lvl w:ilvl="0" w:tplc="818693FE">
      <w:start w:val="1"/>
      <w:numFmt w:val="lowerLetter"/>
      <w:lvlText w:val="%1)"/>
      <w:lvlJc w:val="left"/>
      <w:pPr>
        <w:ind w:left="464" w:hanging="360"/>
      </w:pPr>
      <w:rPr>
        <w:rFonts w:hint="default"/>
      </w:rPr>
    </w:lvl>
    <w:lvl w:ilvl="1" w:tplc="0C090019" w:tentative="1">
      <w:start w:val="1"/>
      <w:numFmt w:val="lowerLetter"/>
      <w:lvlText w:val="%2."/>
      <w:lvlJc w:val="left"/>
      <w:pPr>
        <w:ind w:left="1184" w:hanging="360"/>
      </w:pPr>
    </w:lvl>
    <w:lvl w:ilvl="2" w:tplc="0C09001B" w:tentative="1">
      <w:start w:val="1"/>
      <w:numFmt w:val="lowerRoman"/>
      <w:lvlText w:val="%3."/>
      <w:lvlJc w:val="right"/>
      <w:pPr>
        <w:ind w:left="1904" w:hanging="180"/>
      </w:pPr>
    </w:lvl>
    <w:lvl w:ilvl="3" w:tplc="0C09000F" w:tentative="1">
      <w:start w:val="1"/>
      <w:numFmt w:val="decimal"/>
      <w:lvlText w:val="%4."/>
      <w:lvlJc w:val="left"/>
      <w:pPr>
        <w:ind w:left="2624" w:hanging="360"/>
      </w:pPr>
    </w:lvl>
    <w:lvl w:ilvl="4" w:tplc="0C090019" w:tentative="1">
      <w:start w:val="1"/>
      <w:numFmt w:val="lowerLetter"/>
      <w:lvlText w:val="%5."/>
      <w:lvlJc w:val="left"/>
      <w:pPr>
        <w:ind w:left="3344" w:hanging="360"/>
      </w:pPr>
    </w:lvl>
    <w:lvl w:ilvl="5" w:tplc="0C09001B" w:tentative="1">
      <w:start w:val="1"/>
      <w:numFmt w:val="lowerRoman"/>
      <w:lvlText w:val="%6."/>
      <w:lvlJc w:val="right"/>
      <w:pPr>
        <w:ind w:left="4064" w:hanging="180"/>
      </w:pPr>
    </w:lvl>
    <w:lvl w:ilvl="6" w:tplc="0C09000F" w:tentative="1">
      <w:start w:val="1"/>
      <w:numFmt w:val="decimal"/>
      <w:lvlText w:val="%7."/>
      <w:lvlJc w:val="left"/>
      <w:pPr>
        <w:ind w:left="4784" w:hanging="360"/>
      </w:pPr>
    </w:lvl>
    <w:lvl w:ilvl="7" w:tplc="0C090019" w:tentative="1">
      <w:start w:val="1"/>
      <w:numFmt w:val="lowerLetter"/>
      <w:lvlText w:val="%8."/>
      <w:lvlJc w:val="left"/>
      <w:pPr>
        <w:ind w:left="5504" w:hanging="360"/>
      </w:pPr>
    </w:lvl>
    <w:lvl w:ilvl="8" w:tplc="0C09001B" w:tentative="1">
      <w:start w:val="1"/>
      <w:numFmt w:val="lowerRoman"/>
      <w:lvlText w:val="%9."/>
      <w:lvlJc w:val="right"/>
      <w:pPr>
        <w:ind w:left="6224" w:hanging="180"/>
      </w:pPr>
    </w:lvl>
  </w:abstractNum>
  <w:abstractNum w:abstractNumId="27" w15:restartNumberingAfterBreak="0">
    <w:nsid w:val="2EE2409D"/>
    <w:multiLevelType w:val="hybridMultilevel"/>
    <w:tmpl w:val="0B0C355E"/>
    <w:lvl w:ilvl="0" w:tplc="1278CC60">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9832286"/>
    <w:multiLevelType w:val="hybridMultilevel"/>
    <w:tmpl w:val="EAB22D30"/>
    <w:lvl w:ilvl="0" w:tplc="DD2699D2">
      <w:start w:val="1"/>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D831C1F"/>
    <w:multiLevelType w:val="multilevel"/>
    <w:tmpl w:val="566AAADC"/>
    <w:lvl w:ilvl="0">
      <w:start w:val="1"/>
      <w:numFmt w:val="bullet"/>
      <w:pStyle w:val="CalloutBullet1"/>
      <w:lvlText w:val=""/>
      <w:lvlJc w:val="left"/>
      <w:pPr>
        <w:tabs>
          <w:tab w:val="num" w:pos="624"/>
        </w:tabs>
        <w:ind w:left="624" w:hanging="392"/>
      </w:pPr>
      <w:rPr>
        <w:rFonts w:ascii="Symbol" w:hAnsi="Symbol" w:hint="default"/>
      </w:rPr>
    </w:lvl>
    <w:lvl w:ilvl="1">
      <w:start w:val="1"/>
      <w:numFmt w:val="none"/>
      <w:pStyle w:val="CalloutBullet2"/>
      <w:lvlText w:val="     o"/>
      <w:lvlJc w:val="left"/>
      <w:pPr>
        <w:tabs>
          <w:tab w:val="num" w:pos="1021"/>
        </w:tabs>
        <w:ind w:left="1021" w:hanging="789"/>
      </w:pPr>
      <w:rPr>
        <w:rFonts w:ascii="Century Gothic" w:hAnsi="Century Gothic" w:hint="default"/>
        <w:color w:val="000000" w:themeColor="text1"/>
        <w:spacing w:val="28"/>
        <w:sz w:val="18"/>
      </w:rPr>
    </w:lvl>
    <w:lvl w:ilvl="2">
      <w:start w:val="1"/>
      <w:numFmt w:val="none"/>
      <w:pStyle w:val="CalloutBullet3"/>
      <w:lvlText w:val="            -"/>
      <w:lvlJc w:val="left"/>
      <w:pPr>
        <w:tabs>
          <w:tab w:val="num" w:pos="1361"/>
        </w:tabs>
        <w:ind w:left="1361" w:hanging="1129"/>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117465E"/>
    <w:multiLevelType w:val="multilevel"/>
    <w:tmpl w:val="2360A5E8"/>
    <w:styleLink w:val="DPEBullets"/>
    <w:lvl w:ilvl="0">
      <w:start w:val="1"/>
      <w:numFmt w:val="bullet"/>
      <w:pStyle w:val="ListBullet"/>
      <w:lvlText w:val=""/>
      <w:lvlJc w:val="left"/>
      <w:pPr>
        <w:tabs>
          <w:tab w:val="num" w:pos="624"/>
        </w:tabs>
        <w:ind w:left="624" w:hanging="340"/>
      </w:pPr>
      <w:rPr>
        <w:rFonts w:ascii="Symbol" w:hAnsi="Symbol" w:hint="default"/>
      </w:rPr>
    </w:lvl>
    <w:lvl w:ilvl="1">
      <w:start w:val="1"/>
      <w:numFmt w:val="bullet"/>
      <w:pStyle w:val="ListBullet2"/>
      <w:lvlText w:val=""/>
      <w:lvlJc w:val="left"/>
      <w:pPr>
        <w:tabs>
          <w:tab w:val="num" w:pos="907"/>
        </w:tabs>
        <w:ind w:left="908" w:hanging="340"/>
      </w:pPr>
      <w:rPr>
        <w:rFonts w:ascii="Symbol" w:hAnsi="Symbol" w:hint="default"/>
      </w:rPr>
    </w:lvl>
    <w:lvl w:ilvl="2">
      <w:start w:val="1"/>
      <w:numFmt w:val="bullet"/>
      <w:pStyle w:val="ListBullet3"/>
      <w:lvlText w:val="o"/>
      <w:lvlJc w:val="left"/>
      <w:pPr>
        <w:tabs>
          <w:tab w:val="num" w:pos="1191"/>
        </w:tabs>
        <w:ind w:left="1192" w:hanging="340"/>
      </w:pPr>
      <w:rPr>
        <w:rFonts w:ascii="Courier New" w:hAnsi="Courier New" w:hint="default"/>
      </w:rPr>
    </w:lvl>
    <w:lvl w:ilvl="3">
      <w:start w:val="1"/>
      <w:numFmt w:val="bullet"/>
      <w:pStyle w:val="ListBullet4"/>
      <w:lvlText w:val=""/>
      <w:lvlJc w:val="left"/>
      <w:pPr>
        <w:tabs>
          <w:tab w:val="num" w:pos="1474"/>
        </w:tabs>
        <w:ind w:left="1476" w:hanging="340"/>
      </w:pPr>
      <w:rPr>
        <w:rFonts w:ascii="Symbol" w:hAnsi="Symbol" w:hint="default"/>
        <w:color w:val="auto"/>
      </w:rPr>
    </w:lvl>
    <w:lvl w:ilvl="4">
      <w:start w:val="1"/>
      <w:numFmt w:val="bullet"/>
      <w:pStyle w:val="ListBullet5"/>
      <w:lvlText w:val=""/>
      <w:lvlJc w:val="left"/>
      <w:pPr>
        <w:tabs>
          <w:tab w:val="num" w:pos="1758"/>
        </w:tabs>
        <w:ind w:left="1760" w:hanging="340"/>
      </w:pPr>
      <w:rPr>
        <w:rFonts w:ascii="Symbol" w:hAnsi="Symbol" w:hint="default"/>
      </w:rPr>
    </w:lvl>
    <w:lvl w:ilvl="5">
      <w:start w:val="1"/>
      <w:numFmt w:val="none"/>
      <w:lvlText w:val=""/>
      <w:lvlJc w:val="left"/>
      <w:pPr>
        <w:ind w:left="2044" w:hanging="340"/>
      </w:pPr>
      <w:rPr>
        <w:rFonts w:hint="default"/>
      </w:rPr>
    </w:lvl>
    <w:lvl w:ilvl="6">
      <w:start w:val="1"/>
      <w:numFmt w:val="none"/>
      <w:lvlText w:val="%7"/>
      <w:lvlJc w:val="left"/>
      <w:pPr>
        <w:ind w:left="2328" w:hanging="340"/>
      </w:pPr>
      <w:rPr>
        <w:rFonts w:hint="default"/>
      </w:rPr>
    </w:lvl>
    <w:lvl w:ilvl="7">
      <w:start w:val="1"/>
      <w:numFmt w:val="none"/>
      <w:lvlText w:val="%8"/>
      <w:lvlJc w:val="left"/>
      <w:pPr>
        <w:ind w:left="2612" w:hanging="340"/>
      </w:pPr>
      <w:rPr>
        <w:rFonts w:hint="default"/>
      </w:rPr>
    </w:lvl>
    <w:lvl w:ilvl="8">
      <w:start w:val="1"/>
      <w:numFmt w:val="none"/>
      <w:lvlText w:val="%9"/>
      <w:lvlJc w:val="left"/>
      <w:pPr>
        <w:ind w:left="2896" w:hanging="340"/>
      </w:pPr>
      <w:rPr>
        <w:rFonts w:hint="default"/>
      </w:rPr>
    </w:lvl>
  </w:abstractNum>
  <w:abstractNum w:abstractNumId="31" w15:restartNumberingAfterBreak="0">
    <w:nsid w:val="42F45067"/>
    <w:multiLevelType w:val="hybridMultilevel"/>
    <w:tmpl w:val="281C17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6F574EA"/>
    <w:multiLevelType w:val="multilevel"/>
    <w:tmpl w:val="48E62B54"/>
    <w:styleLink w:val="DPELists"/>
    <w:lvl w:ilvl="0">
      <w:start w:val="1"/>
      <w:numFmt w:val="none"/>
      <w:lvlText w:val=""/>
      <w:lvlJc w:val="left"/>
      <w:pPr>
        <w:ind w:left="0" w:firstLine="0"/>
      </w:pPr>
      <w:rPr>
        <w:rFonts w:hint="default"/>
      </w:rPr>
    </w:lvl>
    <w:lvl w:ilvl="1">
      <w:start w:val="1"/>
      <w:numFmt w:val="decimal"/>
      <w:lvlText w:val="%2."/>
      <w:lvlJc w:val="left"/>
      <w:pPr>
        <w:tabs>
          <w:tab w:val="num" w:pos="624"/>
        </w:tabs>
        <w:ind w:left="624" w:hanging="340"/>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tabs>
          <w:tab w:val="num" w:pos="1191"/>
        </w:tabs>
        <w:ind w:left="1191" w:hanging="340"/>
      </w:pPr>
      <w:rPr>
        <w:rFonts w:hint="default"/>
      </w:rPr>
    </w:lvl>
    <w:lvl w:ilvl="4">
      <w:start w:val="1"/>
      <w:numFmt w:val="upperLetter"/>
      <w:lvlText w:val="%5."/>
      <w:lvlJc w:val="left"/>
      <w:pPr>
        <w:tabs>
          <w:tab w:val="num" w:pos="1474"/>
        </w:tabs>
        <w:ind w:left="1474" w:hanging="340"/>
      </w:pPr>
      <w:rPr>
        <w:rFonts w:hint="default"/>
      </w:rPr>
    </w:lvl>
    <w:lvl w:ilvl="5">
      <w:start w:val="1"/>
      <w:numFmt w:val="upperRoman"/>
      <w:lvlText w:val="%6"/>
      <w:lvlJc w:val="right"/>
      <w:pPr>
        <w:tabs>
          <w:tab w:val="num" w:pos="1758"/>
        </w:tabs>
        <w:ind w:left="1758" w:hanging="340"/>
      </w:pPr>
      <w:rPr>
        <w:rFonts w:hint="default"/>
      </w:rPr>
    </w:lvl>
    <w:lvl w:ilvl="6">
      <w:start w:val="1"/>
      <w:numFmt w:val="none"/>
      <w:lvlText w:val="%7"/>
      <w:lvlJc w:val="left"/>
      <w:pPr>
        <w:tabs>
          <w:tab w:val="num" w:pos="2271"/>
        </w:tabs>
        <w:ind w:left="2328" w:hanging="340"/>
      </w:pPr>
      <w:rPr>
        <w:rFonts w:hint="default"/>
      </w:rPr>
    </w:lvl>
    <w:lvl w:ilvl="7">
      <w:start w:val="1"/>
      <w:numFmt w:val="none"/>
      <w:lvlText w:val="%8"/>
      <w:lvlJc w:val="left"/>
      <w:pPr>
        <w:tabs>
          <w:tab w:val="num" w:pos="2555"/>
        </w:tabs>
        <w:ind w:left="2612" w:hanging="340"/>
      </w:pPr>
      <w:rPr>
        <w:rFonts w:hint="default"/>
      </w:rPr>
    </w:lvl>
    <w:lvl w:ilvl="8">
      <w:start w:val="1"/>
      <w:numFmt w:val="none"/>
      <w:lvlText w:val="%9"/>
      <w:lvlJc w:val="right"/>
      <w:pPr>
        <w:tabs>
          <w:tab w:val="num" w:pos="2839"/>
        </w:tabs>
        <w:ind w:left="2896" w:hanging="340"/>
      </w:pPr>
      <w:rPr>
        <w:rFonts w:hint="default"/>
      </w:rPr>
    </w:lvl>
  </w:abstractNum>
  <w:abstractNum w:abstractNumId="33" w15:restartNumberingAfterBreak="0">
    <w:nsid w:val="4DED4AEA"/>
    <w:multiLevelType w:val="hybridMultilevel"/>
    <w:tmpl w:val="920A3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6D90D17"/>
    <w:multiLevelType w:val="hybridMultilevel"/>
    <w:tmpl w:val="CB9EE552"/>
    <w:lvl w:ilvl="0" w:tplc="BC6C119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6F70CC0"/>
    <w:multiLevelType w:val="hybridMultilevel"/>
    <w:tmpl w:val="0C6831F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83358BC"/>
    <w:multiLevelType w:val="hybridMultilevel"/>
    <w:tmpl w:val="EAE26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ECD3B1D"/>
    <w:multiLevelType w:val="multilevel"/>
    <w:tmpl w:val="2078FE9C"/>
    <w:numStyleLink w:val="DPENumHeads"/>
  </w:abstractNum>
  <w:abstractNum w:abstractNumId="41" w15:restartNumberingAfterBreak="0">
    <w:nsid w:val="5F14457A"/>
    <w:multiLevelType w:val="hybridMultilevel"/>
    <w:tmpl w:val="04C449E4"/>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1B70319"/>
    <w:multiLevelType w:val="hybridMultilevel"/>
    <w:tmpl w:val="9C68ACF8"/>
    <w:lvl w:ilvl="0" w:tplc="F740F48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2040587"/>
    <w:multiLevelType w:val="hybridMultilevel"/>
    <w:tmpl w:val="7FD6B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6E5324A"/>
    <w:multiLevelType w:val="hybridMultilevel"/>
    <w:tmpl w:val="1AA0D6CE"/>
    <w:lvl w:ilvl="0" w:tplc="0C090001">
      <w:start w:val="1"/>
      <w:numFmt w:val="bullet"/>
      <w:pStyle w:val="BodySmall"/>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6F9A3412"/>
    <w:multiLevelType w:val="hybridMultilevel"/>
    <w:tmpl w:val="D916A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31B2C70"/>
    <w:multiLevelType w:val="hybridMultilevel"/>
    <w:tmpl w:val="22546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561639D"/>
    <w:multiLevelType w:val="hybridMultilevel"/>
    <w:tmpl w:val="2F623C3A"/>
    <w:lvl w:ilvl="0" w:tplc="E5545A3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D626AFC"/>
    <w:multiLevelType w:val="hybridMultilevel"/>
    <w:tmpl w:val="0F4AF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89100319">
    <w:abstractNumId w:val="22"/>
  </w:num>
  <w:num w:numId="2" w16cid:durableId="1667049635">
    <w:abstractNumId w:val="5"/>
  </w:num>
  <w:num w:numId="3" w16cid:durableId="1937129243">
    <w:abstractNumId w:val="23"/>
  </w:num>
  <w:num w:numId="4" w16cid:durableId="1501851970">
    <w:abstractNumId w:val="47"/>
  </w:num>
  <w:num w:numId="5" w16cid:durableId="1002700976">
    <w:abstractNumId w:val="14"/>
  </w:num>
  <w:num w:numId="6" w16cid:durableId="1764491574">
    <w:abstractNumId w:val="36"/>
  </w:num>
  <w:num w:numId="7" w16cid:durableId="1384479695">
    <w:abstractNumId w:val="44"/>
  </w:num>
  <w:num w:numId="8" w16cid:durableId="770391956">
    <w:abstractNumId w:val="35"/>
  </w:num>
  <w:num w:numId="9" w16cid:durableId="1483233020">
    <w:abstractNumId w:val="8"/>
  </w:num>
  <w:num w:numId="10" w16cid:durableId="2093696360">
    <w:abstractNumId w:val="6"/>
  </w:num>
  <w:num w:numId="11" w16cid:durableId="1159879963">
    <w:abstractNumId w:val="34"/>
  </w:num>
  <w:num w:numId="12" w16cid:durableId="99374137">
    <w:abstractNumId w:val="9"/>
  </w:num>
  <w:num w:numId="13" w16cid:durableId="1020859932">
    <w:abstractNumId w:val="48"/>
  </w:num>
  <w:num w:numId="14" w16cid:durableId="2104566573">
    <w:abstractNumId w:val="49"/>
  </w:num>
  <w:num w:numId="15" w16cid:durableId="1200046312">
    <w:abstractNumId w:val="43"/>
  </w:num>
  <w:num w:numId="16" w16cid:durableId="362248672">
    <w:abstractNumId w:val="13"/>
  </w:num>
  <w:num w:numId="17" w16cid:durableId="1241524320">
    <w:abstractNumId w:val="41"/>
  </w:num>
  <w:num w:numId="18" w16cid:durableId="180511647">
    <w:abstractNumId w:val="31"/>
  </w:num>
  <w:num w:numId="19" w16cid:durableId="1213690957">
    <w:abstractNumId w:val="29"/>
  </w:num>
  <w:num w:numId="20" w16cid:durableId="93136320">
    <w:abstractNumId w:val="21"/>
  </w:num>
  <w:num w:numId="21" w16cid:durableId="6450774">
    <w:abstractNumId w:val="10"/>
  </w:num>
  <w:num w:numId="22" w16cid:durableId="857816326">
    <w:abstractNumId w:val="30"/>
  </w:num>
  <w:num w:numId="23" w16cid:durableId="1570458316">
    <w:abstractNumId w:val="32"/>
  </w:num>
  <w:num w:numId="24" w16cid:durableId="864517101">
    <w:abstractNumId w:val="19"/>
  </w:num>
  <w:num w:numId="25" w16cid:durableId="183203883">
    <w:abstractNumId w:val="40"/>
  </w:num>
  <w:num w:numId="26" w16cid:durableId="1426536171">
    <w:abstractNumId w:val="17"/>
  </w:num>
  <w:num w:numId="27" w16cid:durableId="419642958">
    <w:abstractNumId w:val="33"/>
  </w:num>
  <w:num w:numId="28" w16cid:durableId="1814829236">
    <w:abstractNumId w:val="2"/>
  </w:num>
  <w:num w:numId="29" w16cid:durableId="1580560514">
    <w:abstractNumId w:val="39"/>
  </w:num>
  <w:num w:numId="30" w16cid:durableId="1990473786">
    <w:abstractNumId w:val="26"/>
  </w:num>
  <w:num w:numId="31" w16cid:durableId="97336626">
    <w:abstractNumId w:val="18"/>
  </w:num>
  <w:num w:numId="32" w16cid:durableId="1560745350">
    <w:abstractNumId w:val="46"/>
  </w:num>
  <w:num w:numId="33" w16cid:durableId="1297175569">
    <w:abstractNumId w:val="12"/>
  </w:num>
  <w:num w:numId="34" w16cid:durableId="1016806843">
    <w:abstractNumId w:val="11"/>
  </w:num>
  <w:num w:numId="35" w16cid:durableId="321200870">
    <w:abstractNumId w:val="38"/>
  </w:num>
  <w:num w:numId="36" w16cid:durableId="1605766341">
    <w:abstractNumId w:val="20"/>
  </w:num>
  <w:num w:numId="37" w16cid:durableId="696735699">
    <w:abstractNumId w:val="24"/>
  </w:num>
  <w:num w:numId="38" w16cid:durableId="1952739246">
    <w:abstractNumId w:val="28"/>
  </w:num>
  <w:num w:numId="39" w16cid:durableId="1411275077">
    <w:abstractNumId w:val="42"/>
  </w:num>
  <w:num w:numId="40" w16cid:durableId="81075809">
    <w:abstractNumId w:val="25"/>
  </w:num>
  <w:num w:numId="41" w16cid:durableId="2073460169">
    <w:abstractNumId w:val="7"/>
  </w:num>
  <w:num w:numId="42" w16cid:durableId="578516115">
    <w:abstractNumId w:val="27"/>
  </w:num>
  <w:num w:numId="43" w16cid:durableId="1845440440">
    <w:abstractNumId w:val="37"/>
  </w:num>
  <w:num w:numId="44" w16cid:durableId="887255606">
    <w:abstractNumId w:val="0"/>
  </w:num>
  <w:num w:numId="45" w16cid:durableId="1319071976">
    <w:abstractNumId w:val="1"/>
  </w:num>
  <w:num w:numId="46" w16cid:durableId="1745102460">
    <w:abstractNumId w:val="16"/>
  </w:num>
  <w:num w:numId="47" w16cid:durableId="1305085033">
    <w:abstractNumId w:val="15"/>
  </w:num>
  <w:num w:numId="48" w16cid:durableId="1647660620">
    <w:abstractNumId w:val="3"/>
  </w:num>
  <w:num w:numId="49" w16cid:durableId="1260603229">
    <w:abstractNumId w:val="45"/>
  </w:num>
  <w:num w:numId="50" w16cid:durableId="1821117567">
    <w:abstractNumId w:val="4"/>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eth Simpson">
    <w15:presenceInfo w15:providerId="AD" w15:userId="S::gareth.simpson@dpie.nsw.gov.au::3d84f4e0-6123-4299-9ed5-924ab6d2b0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17DD"/>
    <w:rsid w:val="000022A9"/>
    <w:rsid w:val="00003006"/>
    <w:rsid w:val="000030AA"/>
    <w:rsid w:val="00006667"/>
    <w:rsid w:val="000069E0"/>
    <w:rsid w:val="00006A2F"/>
    <w:rsid w:val="00006BC9"/>
    <w:rsid w:val="00006C9E"/>
    <w:rsid w:val="00006D78"/>
    <w:rsid w:val="00007BDC"/>
    <w:rsid w:val="00011351"/>
    <w:rsid w:val="00011BAC"/>
    <w:rsid w:val="00013F6D"/>
    <w:rsid w:val="00014B12"/>
    <w:rsid w:val="00014CF1"/>
    <w:rsid w:val="00015525"/>
    <w:rsid w:val="00015A76"/>
    <w:rsid w:val="00016206"/>
    <w:rsid w:val="00016869"/>
    <w:rsid w:val="00017266"/>
    <w:rsid w:val="00020117"/>
    <w:rsid w:val="000202CA"/>
    <w:rsid w:val="0002060B"/>
    <w:rsid w:val="000208C1"/>
    <w:rsid w:val="0002252D"/>
    <w:rsid w:val="0002282A"/>
    <w:rsid w:val="00023C61"/>
    <w:rsid w:val="00023F89"/>
    <w:rsid w:val="000241BD"/>
    <w:rsid w:val="0002551F"/>
    <w:rsid w:val="000264B6"/>
    <w:rsid w:val="000270AF"/>
    <w:rsid w:val="00027707"/>
    <w:rsid w:val="00027C43"/>
    <w:rsid w:val="00027D59"/>
    <w:rsid w:val="00030CFD"/>
    <w:rsid w:val="000310FE"/>
    <w:rsid w:val="00031975"/>
    <w:rsid w:val="00031CC3"/>
    <w:rsid w:val="000322A2"/>
    <w:rsid w:val="0003252E"/>
    <w:rsid w:val="000325BB"/>
    <w:rsid w:val="00032930"/>
    <w:rsid w:val="00033F1B"/>
    <w:rsid w:val="00033FE9"/>
    <w:rsid w:val="00034435"/>
    <w:rsid w:val="000345D3"/>
    <w:rsid w:val="0003462C"/>
    <w:rsid w:val="000359E6"/>
    <w:rsid w:val="000375C9"/>
    <w:rsid w:val="000375EB"/>
    <w:rsid w:val="00037E0C"/>
    <w:rsid w:val="00040089"/>
    <w:rsid w:val="0004062D"/>
    <w:rsid w:val="00040CF7"/>
    <w:rsid w:val="00041C15"/>
    <w:rsid w:val="00042DF5"/>
    <w:rsid w:val="00042E2A"/>
    <w:rsid w:val="0004376E"/>
    <w:rsid w:val="00043850"/>
    <w:rsid w:val="000442A7"/>
    <w:rsid w:val="00044D8B"/>
    <w:rsid w:val="00044F15"/>
    <w:rsid w:val="00045039"/>
    <w:rsid w:val="000459AC"/>
    <w:rsid w:val="00046003"/>
    <w:rsid w:val="000462F5"/>
    <w:rsid w:val="00046EC6"/>
    <w:rsid w:val="000471AC"/>
    <w:rsid w:val="0004754E"/>
    <w:rsid w:val="00047E43"/>
    <w:rsid w:val="00051EFF"/>
    <w:rsid w:val="0005248D"/>
    <w:rsid w:val="000539D0"/>
    <w:rsid w:val="000544D5"/>
    <w:rsid w:val="000548D1"/>
    <w:rsid w:val="00055268"/>
    <w:rsid w:val="0005684E"/>
    <w:rsid w:val="00056A9F"/>
    <w:rsid w:val="00056F3F"/>
    <w:rsid w:val="0005707F"/>
    <w:rsid w:val="000610C4"/>
    <w:rsid w:val="00061426"/>
    <w:rsid w:val="00061C3B"/>
    <w:rsid w:val="0006351A"/>
    <w:rsid w:val="00063DDF"/>
    <w:rsid w:val="00064DDE"/>
    <w:rsid w:val="00065353"/>
    <w:rsid w:val="00070ADA"/>
    <w:rsid w:val="00071122"/>
    <w:rsid w:val="000717BF"/>
    <w:rsid w:val="00073094"/>
    <w:rsid w:val="0007318F"/>
    <w:rsid w:val="00073899"/>
    <w:rsid w:val="00074337"/>
    <w:rsid w:val="000748A1"/>
    <w:rsid w:val="00075561"/>
    <w:rsid w:val="000772C4"/>
    <w:rsid w:val="000777F4"/>
    <w:rsid w:val="00080121"/>
    <w:rsid w:val="000808D5"/>
    <w:rsid w:val="00081406"/>
    <w:rsid w:val="00081989"/>
    <w:rsid w:val="00082A4F"/>
    <w:rsid w:val="00083041"/>
    <w:rsid w:val="000839EA"/>
    <w:rsid w:val="00084554"/>
    <w:rsid w:val="000847A0"/>
    <w:rsid w:val="00084CC1"/>
    <w:rsid w:val="00085857"/>
    <w:rsid w:val="00085E0B"/>
    <w:rsid w:val="00086387"/>
    <w:rsid w:val="00086A0C"/>
    <w:rsid w:val="00086DC0"/>
    <w:rsid w:val="00092227"/>
    <w:rsid w:val="000927BE"/>
    <w:rsid w:val="00093EB9"/>
    <w:rsid w:val="000955B7"/>
    <w:rsid w:val="00096729"/>
    <w:rsid w:val="000970F7"/>
    <w:rsid w:val="000A1A6E"/>
    <w:rsid w:val="000A1CED"/>
    <w:rsid w:val="000A32E6"/>
    <w:rsid w:val="000A4129"/>
    <w:rsid w:val="000A4545"/>
    <w:rsid w:val="000A4F6C"/>
    <w:rsid w:val="000A6935"/>
    <w:rsid w:val="000A6D3E"/>
    <w:rsid w:val="000A6FF6"/>
    <w:rsid w:val="000A7F36"/>
    <w:rsid w:val="000B09A1"/>
    <w:rsid w:val="000B0E19"/>
    <w:rsid w:val="000B15E4"/>
    <w:rsid w:val="000B17D0"/>
    <w:rsid w:val="000B18CA"/>
    <w:rsid w:val="000B1E4B"/>
    <w:rsid w:val="000B2F74"/>
    <w:rsid w:val="000B2F7D"/>
    <w:rsid w:val="000B31B7"/>
    <w:rsid w:val="000B37DA"/>
    <w:rsid w:val="000B4596"/>
    <w:rsid w:val="000B4E7D"/>
    <w:rsid w:val="000B62B4"/>
    <w:rsid w:val="000B64AB"/>
    <w:rsid w:val="000B6B20"/>
    <w:rsid w:val="000B6E4E"/>
    <w:rsid w:val="000B78F3"/>
    <w:rsid w:val="000B7DB0"/>
    <w:rsid w:val="000C00D4"/>
    <w:rsid w:val="000C1047"/>
    <w:rsid w:val="000C1CB8"/>
    <w:rsid w:val="000C2380"/>
    <w:rsid w:val="000C2519"/>
    <w:rsid w:val="000C2DDC"/>
    <w:rsid w:val="000C35E6"/>
    <w:rsid w:val="000C4761"/>
    <w:rsid w:val="000C4B75"/>
    <w:rsid w:val="000D0425"/>
    <w:rsid w:val="000D18A5"/>
    <w:rsid w:val="000D26EE"/>
    <w:rsid w:val="000D2ACA"/>
    <w:rsid w:val="000D3A24"/>
    <w:rsid w:val="000D3CA9"/>
    <w:rsid w:val="000D6914"/>
    <w:rsid w:val="000D6A61"/>
    <w:rsid w:val="000D7187"/>
    <w:rsid w:val="000D7BBA"/>
    <w:rsid w:val="000E0E3A"/>
    <w:rsid w:val="000E1A69"/>
    <w:rsid w:val="000E23D3"/>
    <w:rsid w:val="000E24F9"/>
    <w:rsid w:val="000E2C42"/>
    <w:rsid w:val="000E3167"/>
    <w:rsid w:val="000E40D1"/>
    <w:rsid w:val="000E43EC"/>
    <w:rsid w:val="000E4B4E"/>
    <w:rsid w:val="000E5848"/>
    <w:rsid w:val="000E5D7B"/>
    <w:rsid w:val="000E5E80"/>
    <w:rsid w:val="000E603E"/>
    <w:rsid w:val="000E7B4C"/>
    <w:rsid w:val="000E7C55"/>
    <w:rsid w:val="000F063C"/>
    <w:rsid w:val="000F2617"/>
    <w:rsid w:val="000F27B3"/>
    <w:rsid w:val="000F2999"/>
    <w:rsid w:val="000F29EE"/>
    <w:rsid w:val="000F427F"/>
    <w:rsid w:val="000F46AC"/>
    <w:rsid w:val="000F52F3"/>
    <w:rsid w:val="000F5BBF"/>
    <w:rsid w:val="000F5E91"/>
    <w:rsid w:val="000F6445"/>
    <w:rsid w:val="000F7FEF"/>
    <w:rsid w:val="00100B3E"/>
    <w:rsid w:val="001015DC"/>
    <w:rsid w:val="0010169E"/>
    <w:rsid w:val="001019F9"/>
    <w:rsid w:val="00104362"/>
    <w:rsid w:val="00104619"/>
    <w:rsid w:val="00104F33"/>
    <w:rsid w:val="00105220"/>
    <w:rsid w:val="00106BAA"/>
    <w:rsid w:val="00106C5A"/>
    <w:rsid w:val="00107019"/>
    <w:rsid w:val="00107CAA"/>
    <w:rsid w:val="0011066A"/>
    <w:rsid w:val="00110796"/>
    <w:rsid w:val="00110AFC"/>
    <w:rsid w:val="00112E7D"/>
    <w:rsid w:val="00112ED1"/>
    <w:rsid w:val="001130F1"/>
    <w:rsid w:val="00113F76"/>
    <w:rsid w:val="0011426E"/>
    <w:rsid w:val="00114CC8"/>
    <w:rsid w:val="0011525F"/>
    <w:rsid w:val="0011652A"/>
    <w:rsid w:val="0011699F"/>
    <w:rsid w:val="00117669"/>
    <w:rsid w:val="001179A0"/>
    <w:rsid w:val="00117E32"/>
    <w:rsid w:val="00120661"/>
    <w:rsid w:val="00120A05"/>
    <w:rsid w:val="001229F7"/>
    <w:rsid w:val="0012331B"/>
    <w:rsid w:val="00123FC1"/>
    <w:rsid w:val="00124C34"/>
    <w:rsid w:val="001256CE"/>
    <w:rsid w:val="001265BE"/>
    <w:rsid w:val="00126BA5"/>
    <w:rsid w:val="00127770"/>
    <w:rsid w:val="00130A5D"/>
    <w:rsid w:val="00130CBF"/>
    <w:rsid w:val="001310CB"/>
    <w:rsid w:val="00132026"/>
    <w:rsid w:val="00132034"/>
    <w:rsid w:val="00132354"/>
    <w:rsid w:val="00132A3D"/>
    <w:rsid w:val="00133D45"/>
    <w:rsid w:val="00133FD5"/>
    <w:rsid w:val="0013432E"/>
    <w:rsid w:val="00134638"/>
    <w:rsid w:val="00135BBF"/>
    <w:rsid w:val="00136871"/>
    <w:rsid w:val="00136E14"/>
    <w:rsid w:val="00137ABF"/>
    <w:rsid w:val="00141241"/>
    <w:rsid w:val="00141CE9"/>
    <w:rsid w:val="001424AF"/>
    <w:rsid w:val="00142C8E"/>
    <w:rsid w:val="00144049"/>
    <w:rsid w:val="00144251"/>
    <w:rsid w:val="001443D0"/>
    <w:rsid w:val="00144663"/>
    <w:rsid w:val="00144CF7"/>
    <w:rsid w:val="0014504F"/>
    <w:rsid w:val="00145561"/>
    <w:rsid w:val="00145DE0"/>
    <w:rsid w:val="00146735"/>
    <w:rsid w:val="001472B5"/>
    <w:rsid w:val="00147E17"/>
    <w:rsid w:val="001505AB"/>
    <w:rsid w:val="00150A50"/>
    <w:rsid w:val="0015165F"/>
    <w:rsid w:val="001521C4"/>
    <w:rsid w:val="001522B3"/>
    <w:rsid w:val="0015238C"/>
    <w:rsid w:val="001538B5"/>
    <w:rsid w:val="00153AD2"/>
    <w:rsid w:val="001543B8"/>
    <w:rsid w:val="00155283"/>
    <w:rsid w:val="00155544"/>
    <w:rsid w:val="00155ECB"/>
    <w:rsid w:val="00155F3B"/>
    <w:rsid w:val="001565DE"/>
    <w:rsid w:val="00157E37"/>
    <w:rsid w:val="00162629"/>
    <w:rsid w:val="0016263F"/>
    <w:rsid w:val="00162906"/>
    <w:rsid w:val="00162EC0"/>
    <w:rsid w:val="00165356"/>
    <w:rsid w:val="00165866"/>
    <w:rsid w:val="00166318"/>
    <w:rsid w:val="00166656"/>
    <w:rsid w:val="00166C8C"/>
    <w:rsid w:val="001700E6"/>
    <w:rsid w:val="00170552"/>
    <w:rsid w:val="0017158D"/>
    <w:rsid w:val="001717EA"/>
    <w:rsid w:val="0017222E"/>
    <w:rsid w:val="001724FE"/>
    <w:rsid w:val="00172A9A"/>
    <w:rsid w:val="00172F4E"/>
    <w:rsid w:val="0017374B"/>
    <w:rsid w:val="00176632"/>
    <w:rsid w:val="00176958"/>
    <w:rsid w:val="001816AE"/>
    <w:rsid w:val="00181C7D"/>
    <w:rsid w:val="00181E1E"/>
    <w:rsid w:val="00182C03"/>
    <w:rsid w:val="00183586"/>
    <w:rsid w:val="00184808"/>
    <w:rsid w:val="00184820"/>
    <w:rsid w:val="00184C4A"/>
    <w:rsid w:val="001858A1"/>
    <w:rsid w:val="001859D8"/>
    <w:rsid w:val="00185FD3"/>
    <w:rsid w:val="00187698"/>
    <w:rsid w:val="001876D3"/>
    <w:rsid w:val="00187724"/>
    <w:rsid w:val="00187DE3"/>
    <w:rsid w:val="0019024C"/>
    <w:rsid w:val="00190D21"/>
    <w:rsid w:val="00192A34"/>
    <w:rsid w:val="00192F3E"/>
    <w:rsid w:val="00193B47"/>
    <w:rsid w:val="0019498A"/>
    <w:rsid w:val="00194C36"/>
    <w:rsid w:val="0019749A"/>
    <w:rsid w:val="001A0E42"/>
    <w:rsid w:val="001A1F46"/>
    <w:rsid w:val="001A1FA5"/>
    <w:rsid w:val="001A276A"/>
    <w:rsid w:val="001A2B96"/>
    <w:rsid w:val="001A34B0"/>
    <w:rsid w:val="001A374F"/>
    <w:rsid w:val="001A3847"/>
    <w:rsid w:val="001A3DA0"/>
    <w:rsid w:val="001A481E"/>
    <w:rsid w:val="001A487A"/>
    <w:rsid w:val="001A4C13"/>
    <w:rsid w:val="001A68A6"/>
    <w:rsid w:val="001A7394"/>
    <w:rsid w:val="001A789E"/>
    <w:rsid w:val="001B06C3"/>
    <w:rsid w:val="001B0E14"/>
    <w:rsid w:val="001B0E89"/>
    <w:rsid w:val="001B0F72"/>
    <w:rsid w:val="001B0F9B"/>
    <w:rsid w:val="001B2699"/>
    <w:rsid w:val="001B3660"/>
    <w:rsid w:val="001B393B"/>
    <w:rsid w:val="001B3FCC"/>
    <w:rsid w:val="001B4E46"/>
    <w:rsid w:val="001B61E1"/>
    <w:rsid w:val="001B700F"/>
    <w:rsid w:val="001B733E"/>
    <w:rsid w:val="001B7633"/>
    <w:rsid w:val="001C0666"/>
    <w:rsid w:val="001C12D4"/>
    <w:rsid w:val="001C16AC"/>
    <w:rsid w:val="001C2A6F"/>
    <w:rsid w:val="001C32EA"/>
    <w:rsid w:val="001C4140"/>
    <w:rsid w:val="001C4C04"/>
    <w:rsid w:val="001C5486"/>
    <w:rsid w:val="001C57C1"/>
    <w:rsid w:val="001C5F69"/>
    <w:rsid w:val="001C6551"/>
    <w:rsid w:val="001C698E"/>
    <w:rsid w:val="001C7AEA"/>
    <w:rsid w:val="001D075D"/>
    <w:rsid w:val="001D07D7"/>
    <w:rsid w:val="001D0A85"/>
    <w:rsid w:val="001D1B00"/>
    <w:rsid w:val="001D1C7B"/>
    <w:rsid w:val="001D340C"/>
    <w:rsid w:val="001D3C0F"/>
    <w:rsid w:val="001D40E2"/>
    <w:rsid w:val="001D481F"/>
    <w:rsid w:val="001D75CD"/>
    <w:rsid w:val="001D788D"/>
    <w:rsid w:val="001D7987"/>
    <w:rsid w:val="001E0A5F"/>
    <w:rsid w:val="001E0F6B"/>
    <w:rsid w:val="001E1001"/>
    <w:rsid w:val="001E1AC4"/>
    <w:rsid w:val="001E1E73"/>
    <w:rsid w:val="001E2BB2"/>
    <w:rsid w:val="001E2DFE"/>
    <w:rsid w:val="001E2FFF"/>
    <w:rsid w:val="001E4DC3"/>
    <w:rsid w:val="001E521A"/>
    <w:rsid w:val="001E718F"/>
    <w:rsid w:val="001E795E"/>
    <w:rsid w:val="001F0533"/>
    <w:rsid w:val="001F056E"/>
    <w:rsid w:val="001F10E8"/>
    <w:rsid w:val="001F1225"/>
    <w:rsid w:val="001F133C"/>
    <w:rsid w:val="001F1BD7"/>
    <w:rsid w:val="001F22A0"/>
    <w:rsid w:val="001F253A"/>
    <w:rsid w:val="001F264F"/>
    <w:rsid w:val="001F2694"/>
    <w:rsid w:val="001F2925"/>
    <w:rsid w:val="001F2BF2"/>
    <w:rsid w:val="001F3425"/>
    <w:rsid w:val="001F54CC"/>
    <w:rsid w:val="001F72E9"/>
    <w:rsid w:val="001F7397"/>
    <w:rsid w:val="001F7686"/>
    <w:rsid w:val="001F7847"/>
    <w:rsid w:val="001F7C42"/>
    <w:rsid w:val="0020090D"/>
    <w:rsid w:val="00201879"/>
    <w:rsid w:val="002019B3"/>
    <w:rsid w:val="00202365"/>
    <w:rsid w:val="0020266A"/>
    <w:rsid w:val="00204039"/>
    <w:rsid w:val="00204299"/>
    <w:rsid w:val="0020458E"/>
    <w:rsid w:val="00204D14"/>
    <w:rsid w:val="00205ACC"/>
    <w:rsid w:val="002065B7"/>
    <w:rsid w:val="002105A6"/>
    <w:rsid w:val="0021099E"/>
    <w:rsid w:val="00210B3B"/>
    <w:rsid w:val="00210C01"/>
    <w:rsid w:val="00210DB1"/>
    <w:rsid w:val="00210E86"/>
    <w:rsid w:val="00210F2F"/>
    <w:rsid w:val="00211301"/>
    <w:rsid w:val="002113FF"/>
    <w:rsid w:val="002117C9"/>
    <w:rsid w:val="00211BBA"/>
    <w:rsid w:val="00212AB3"/>
    <w:rsid w:val="00213D9C"/>
    <w:rsid w:val="00213F30"/>
    <w:rsid w:val="00214C56"/>
    <w:rsid w:val="00215494"/>
    <w:rsid w:val="002161C3"/>
    <w:rsid w:val="002167AE"/>
    <w:rsid w:val="00216FDD"/>
    <w:rsid w:val="002208D0"/>
    <w:rsid w:val="002210A1"/>
    <w:rsid w:val="002238A1"/>
    <w:rsid w:val="00224C28"/>
    <w:rsid w:val="0022524B"/>
    <w:rsid w:val="002252D5"/>
    <w:rsid w:val="00225E83"/>
    <w:rsid w:val="002263F2"/>
    <w:rsid w:val="00226410"/>
    <w:rsid w:val="00227849"/>
    <w:rsid w:val="00227A99"/>
    <w:rsid w:val="002305CB"/>
    <w:rsid w:val="00230CF4"/>
    <w:rsid w:val="00231335"/>
    <w:rsid w:val="0023188B"/>
    <w:rsid w:val="00231C0B"/>
    <w:rsid w:val="00231D7A"/>
    <w:rsid w:val="00231FF4"/>
    <w:rsid w:val="0023297D"/>
    <w:rsid w:val="002337C5"/>
    <w:rsid w:val="00233DDE"/>
    <w:rsid w:val="002343C9"/>
    <w:rsid w:val="0023490B"/>
    <w:rsid w:val="00236341"/>
    <w:rsid w:val="00236D3A"/>
    <w:rsid w:val="00236E9D"/>
    <w:rsid w:val="00237D97"/>
    <w:rsid w:val="00237E83"/>
    <w:rsid w:val="00240C7A"/>
    <w:rsid w:val="00240F31"/>
    <w:rsid w:val="002432CA"/>
    <w:rsid w:val="002437D0"/>
    <w:rsid w:val="00243D20"/>
    <w:rsid w:val="002441E2"/>
    <w:rsid w:val="00244921"/>
    <w:rsid w:val="00244A25"/>
    <w:rsid w:val="00245549"/>
    <w:rsid w:val="00245D53"/>
    <w:rsid w:val="00246FC9"/>
    <w:rsid w:val="00247214"/>
    <w:rsid w:val="002474EF"/>
    <w:rsid w:val="00250210"/>
    <w:rsid w:val="0025196C"/>
    <w:rsid w:val="002528BD"/>
    <w:rsid w:val="00252A2D"/>
    <w:rsid w:val="00253290"/>
    <w:rsid w:val="00253A35"/>
    <w:rsid w:val="00254B46"/>
    <w:rsid w:val="00254E9C"/>
    <w:rsid w:val="00255041"/>
    <w:rsid w:val="00255274"/>
    <w:rsid w:val="00256222"/>
    <w:rsid w:val="002571BD"/>
    <w:rsid w:val="00257411"/>
    <w:rsid w:val="00257C54"/>
    <w:rsid w:val="002617D4"/>
    <w:rsid w:val="00262324"/>
    <w:rsid w:val="00262FEF"/>
    <w:rsid w:val="002639F2"/>
    <w:rsid w:val="0026485C"/>
    <w:rsid w:val="002655D0"/>
    <w:rsid w:val="00266298"/>
    <w:rsid w:val="00266661"/>
    <w:rsid w:val="0026792D"/>
    <w:rsid w:val="00270A90"/>
    <w:rsid w:val="0027115D"/>
    <w:rsid w:val="002712D4"/>
    <w:rsid w:val="00271341"/>
    <w:rsid w:val="00271A6C"/>
    <w:rsid w:val="002721C8"/>
    <w:rsid w:val="00272934"/>
    <w:rsid w:val="00272E6E"/>
    <w:rsid w:val="00273446"/>
    <w:rsid w:val="002748B1"/>
    <w:rsid w:val="00274D21"/>
    <w:rsid w:val="00275C03"/>
    <w:rsid w:val="00275EF8"/>
    <w:rsid w:val="00276B77"/>
    <w:rsid w:val="00277133"/>
    <w:rsid w:val="00280CC6"/>
    <w:rsid w:val="0028120D"/>
    <w:rsid w:val="00281DB3"/>
    <w:rsid w:val="0028222F"/>
    <w:rsid w:val="00282609"/>
    <w:rsid w:val="00283715"/>
    <w:rsid w:val="00284243"/>
    <w:rsid w:val="00285593"/>
    <w:rsid w:val="00285EA4"/>
    <w:rsid w:val="00287DB8"/>
    <w:rsid w:val="00291AFD"/>
    <w:rsid w:val="002923BE"/>
    <w:rsid w:val="0029343F"/>
    <w:rsid w:val="0029439F"/>
    <w:rsid w:val="00294759"/>
    <w:rsid w:val="0029567C"/>
    <w:rsid w:val="00295811"/>
    <w:rsid w:val="00295C2C"/>
    <w:rsid w:val="002965A5"/>
    <w:rsid w:val="002A0A9B"/>
    <w:rsid w:val="002A12FC"/>
    <w:rsid w:val="002A2172"/>
    <w:rsid w:val="002A285D"/>
    <w:rsid w:val="002A2BBE"/>
    <w:rsid w:val="002A2DC7"/>
    <w:rsid w:val="002A3B98"/>
    <w:rsid w:val="002A3E92"/>
    <w:rsid w:val="002A411B"/>
    <w:rsid w:val="002A5F13"/>
    <w:rsid w:val="002A678B"/>
    <w:rsid w:val="002A6E52"/>
    <w:rsid w:val="002A71A3"/>
    <w:rsid w:val="002A73C8"/>
    <w:rsid w:val="002A759F"/>
    <w:rsid w:val="002A7897"/>
    <w:rsid w:val="002B0F14"/>
    <w:rsid w:val="002B18D7"/>
    <w:rsid w:val="002B26E2"/>
    <w:rsid w:val="002B312E"/>
    <w:rsid w:val="002B3365"/>
    <w:rsid w:val="002B36EF"/>
    <w:rsid w:val="002B443C"/>
    <w:rsid w:val="002B46B2"/>
    <w:rsid w:val="002B6D1E"/>
    <w:rsid w:val="002C0353"/>
    <w:rsid w:val="002C1BF7"/>
    <w:rsid w:val="002C1D18"/>
    <w:rsid w:val="002C2674"/>
    <w:rsid w:val="002C348E"/>
    <w:rsid w:val="002C37C4"/>
    <w:rsid w:val="002C3D53"/>
    <w:rsid w:val="002C44CF"/>
    <w:rsid w:val="002C5D65"/>
    <w:rsid w:val="002C6937"/>
    <w:rsid w:val="002C6A77"/>
    <w:rsid w:val="002C6B4F"/>
    <w:rsid w:val="002C6F4D"/>
    <w:rsid w:val="002D1084"/>
    <w:rsid w:val="002D24C1"/>
    <w:rsid w:val="002D45C8"/>
    <w:rsid w:val="002D49A4"/>
    <w:rsid w:val="002D4AEE"/>
    <w:rsid w:val="002D50F6"/>
    <w:rsid w:val="002D5567"/>
    <w:rsid w:val="002D68AF"/>
    <w:rsid w:val="002D6C98"/>
    <w:rsid w:val="002D7507"/>
    <w:rsid w:val="002D7A14"/>
    <w:rsid w:val="002E041F"/>
    <w:rsid w:val="002E3CAA"/>
    <w:rsid w:val="002E3F23"/>
    <w:rsid w:val="002E4A67"/>
    <w:rsid w:val="002E530D"/>
    <w:rsid w:val="002E6181"/>
    <w:rsid w:val="002E68DA"/>
    <w:rsid w:val="002E729A"/>
    <w:rsid w:val="002F0E6B"/>
    <w:rsid w:val="002F121F"/>
    <w:rsid w:val="002F124E"/>
    <w:rsid w:val="002F240B"/>
    <w:rsid w:val="002F2B41"/>
    <w:rsid w:val="002F2B47"/>
    <w:rsid w:val="002F2BE7"/>
    <w:rsid w:val="002F379A"/>
    <w:rsid w:val="002F43E2"/>
    <w:rsid w:val="002F4923"/>
    <w:rsid w:val="002F4C02"/>
    <w:rsid w:val="002F4D59"/>
    <w:rsid w:val="002F57E8"/>
    <w:rsid w:val="002F5BCC"/>
    <w:rsid w:val="002F63E4"/>
    <w:rsid w:val="002F6C77"/>
    <w:rsid w:val="002F7B9D"/>
    <w:rsid w:val="002F7E15"/>
    <w:rsid w:val="00300EBC"/>
    <w:rsid w:val="003010C9"/>
    <w:rsid w:val="00301860"/>
    <w:rsid w:val="00301CF8"/>
    <w:rsid w:val="00301EF6"/>
    <w:rsid w:val="00303388"/>
    <w:rsid w:val="003041A2"/>
    <w:rsid w:val="003048E2"/>
    <w:rsid w:val="003049B9"/>
    <w:rsid w:val="00304F45"/>
    <w:rsid w:val="003052D1"/>
    <w:rsid w:val="00305C15"/>
    <w:rsid w:val="00306BAF"/>
    <w:rsid w:val="00306D85"/>
    <w:rsid w:val="00307473"/>
    <w:rsid w:val="00310441"/>
    <w:rsid w:val="00310B97"/>
    <w:rsid w:val="0031142C"/>
    <w:rsid w:val="00313E0C"/>
    <w:rsid w:val="003146F0"/>
    <w:rsid w:val="003147A3"/>
    <w:rsid w:val="00315ABB"/>
    <w:rsid w:val="00315CEA"/>
    <w:rsid w:val="00316061"/>
    <w:rsid w:val="00317043"/>
    <w:rsid w:val="003171C7"/>
    <w:rsid w:val="00317FB5"/>
    <w:rsid w:val="003202D8"/>
    <w:rsid w:val="003203BE"/>
    <w:rsid w:val="00320732"/>
    <w:rsid w:val="00320B1E"/>
    <w:rsid w:val="00322486"/>
    <w:rsid w:val="00322CEC"/>
    <w:rsid w:val="00322E41"/>
    <w:rsid w:val="0032302F"/>
    <w:rsid w:val="00323421"/>
    <w:rsid w:val="00323441"/>
    <w:rsid w:val="003234AF"/>
    <w:rsid w:val="00325586"/>
    <w:rsid w:val="0032618B"/>
    <w:rsid w:val="0032678F"/>
    <w:rsid w:val="00327536"/>
    <w:rsid w:val="003306FD"/>
    <w:rsid w:val="00330EEC"/>
    <w:rsid w:val="00331D56"/>
    <w:rsid w:val="0033215B"/>
    <w:rsid w:val="00334620"/>
    <w:rsid w:val="00334815"/>
    <w:rsid w:val="00336465"/>
    <w:rsid w:val="0033649A"/>
    <w:rsid w:val="00336A73"/>
    <w:rsid w:val="00337B00"/>
    <w:rsid w:val="00341545"/>
    <w:rsid w:val="003436DD"/>
    <w:rsid w:val="0034579E"/>
    <w:rsid w:val="003474A4"/>
    <w:rsid w:val="00347BA3"/>
    <w:rsid w:val="00347C7F"/>
    <w:rsid w:val="00350625"/>
    <w:rsid w:val="00351697"/>
    <w:rsid w:val="00352491"/>
    <w:rsid w:val="00352D8D"/>
    <w:rsid w:val="003535D8"/>
    <w:rsid w:val="00354339"/>
    <w:rsid w:val="00354448"/>
    <w:rsid w:val="00354637"/>
    <w:rsid w:val="003552E1"/>
    <w:rsid w:val="00356959"/>
    <w:rsid w:val="0035695C"/>
    <w:rsid w:val="00357787"/>
    <w:rsid w:val="00357798"/>
    <w:rsid w:val="003611EF"/>
    <w:rsid w:val="00362069"/>
    <w:rsid w:val="003621A6"/>
    <w:rsid w:val="003622B8"/>
    <w:rsid w:val="00362568"/>
    <w:rsid w:val="00362789"/>
    <w:rsid w:val="00362FE5"/>
    <w:rsid w:val="003632C6"/>
    <w:rsid w:val="00364E81"/>
    <w:rsid w:val="00365439"/>
    <w:rsid w:val="00365581"/>
    <w:rsid w:val="00366B84"/>
    <w:rsid w:val="00366F8B"/>
    <w:rsid w:val="0036702E"/>
    <w:rsid w:val="003674AA"/>
    <w:rsid w:val="00367F8A"/>
    <w:rsid w:val="003705F7"/>
    <w:rsid w:val="00373375"/>
    <w:rsid w:val="00374578"/>
    <w:rsid w:val="0037467C"/>
    <w:rsid w:val="00374F0C"/>
    <w:rsid w:val="00375E90"/>
    <w:rsid w:val="003775F8"/>
    <w:rsid w:val="00380028"/>
    <w:rsid w:val="0038011F"/>
    <w:rsid w:val="003804B3"/>
    <w:rsid w:val="0038128A"/>
    <w:rsid w:val="00382260"/>
    <w:rsid w:val="003829D8"/>
    <w:rsid w:val="00383E26"/>
    <w:rsid w:val="00384B25"/>
    <w:rsid w:val="00384BD8"/>
    <w:rsid w:val="00384BED"/>
    <w:rsid w:val="00384F85"/>
    <w:rsid w:val="003855AA"/>
    <w:rsid w:val="00385BB2"/>
    <w:rsid w:val="00385C5C"/>
    <w:rsid w:val="00387DEC"/>
    <w:rsid w:val="00387F0E"/>
    <w:rsid w:val="00390397"/>
    <w:rsid w:val="00390527"/>
    <w:rsid w:val="003907D5"/>
    <w:rsid w:val="00390D11"/>
    <w:rsid w:val="00390D75"/>
    <w:rsid w:val="00390E7A"/>
    <w:rsid w:val="00390F61"/>
    <w:rsid w:val="003916A7"/>
    <w:rsid w:val="00392343"/>
    <w:rsid w:val="003935AB"/>
    <w:rsid w:val="003942FF"/>
    <w:rsid w:val="0039463E"/>
    <w:rsid w:val="003950E4"/>
    <w:rsid w:val="00395FD6"/>
    <w:rsid w:val="003962D2"/>
    <w:rsid w:val="00396700"/>
    <w:rsid w:val="00396E79"/>
    <w:rsid w:val="0039714C"/>
    <w:rsid w:val="00397C06"/>
    <w:rsid w:val="003A07C7"/>
    <w:rsid w:val="003A10FE"/>
    <w:rsid w:val="003A1541"/>
    <w:rsid w:val="003A181D"/>
    <w:rsid w:val="003A274F"/>
    <w:rsid w:val="003A2751"/>
    <w:rsid w:val="003A3921"/>
    <w:rsid w:val="003A3EDE"/>
    <w:rsid w:val="003A453E"/>
    <w:rsid w:val="003A4B85"/>
    <w:rsid w:val="003A4E9D"/>
    <w:rsid w:val="003A528D"/>
    <w:rsid w:val="003A5C17"/>
    <w:rsid w:val="003A66AD"/>
    <w:rsid w:val="003A702D"/>
    <w:rsid w:val="003A782B"/>
    <w:rsid w:val="003A7CFF"/>
    <w:rsid w:val="003B04FA"/>
    <w:rsid w:val="003B203B"/>
    <w:rsid w:val="003B216F"/>
    <w:rsid w:val="003B2962"/>
    <w:rsid w:val="003B2BC8"/>
    <w:rsid w:val="003B3203"/>
    <w:rsid w:val="003B4734"/>
    <w:rsid w:val="003B544D"/>
    <w:rsid w:val="003B58D1"/>
    <w:rsid w:val="003B6FD8"/>
    <w:rsid w:val="003B7AFF"/>
    <w:rsid w:val="003C03EE"/>
    <w:rsid w:val="003C0AF5"/>
    <w:rsid w:val="003C1ABF"/>
    <w:rsid w:val="003C272F"/>
    <w:rsid w:val="003C2929"/>
    <w:rsid w:val="003C2BBD"/>
    <w:rsid w:val="003C3388"/>
    <w:rsid w:val="003C4002"/>
    <w:rsid w:val="003C4263"/>
    <w:rsid w:val="003C6170"/>
    <w:rsid w:val="003C65B2"/>
    <w:rsid w:val="003C6898"/>
    <w:rsid w:val="003C79AA"/>
    <w:rsid w:val="003D00AC"/>
    <w:rsid w:val="003D202D"/>
    <w:rsid w:val="003D3D91"/>
    <w:rsid w:val="003D4EA3"/>
    <w:rsid w:val="003D5346"/>
    <w:rsid w:val="003D56E9"/>
    <w:rsid w:val="003D5964"/>
    <w:rsid w:val="003D699A"/>
    <w:rsid w:val="003D7310"/>
    <w:rsid w:val="003D7631"/>
    <w:rsid w:val="003E09BB"/>
    <w:rsid w:val="003E195D"/>
    <w:rsid w:val="003E2187"/>
    <w:rsid w:val="003E27DD"/>
    <w:rsid w:val="003E2DC9"/>
    <w:rsid w:val="003E386F"/>
    <w:rsid w:val="003E4E78"/>
    <w:rsid w:val="003E5127"/>
    <w:rsid w:val="003E55A4"/>
    <w:rsid w:val="003E578D"/>
    <w:rsid w:val="003E57F9"/>
    <w:rsid w:val="003E68B7"/>
    <w:rsid w:val="003E6F37"/>
    <w:rsid w:val="003E7A54"/>
    <w:rsid w:val="003F01C5"/>
    <w:rsid w:val="003F2423"/>
    <w:rsid w:val="003F2EA7"/>
    <w:rsid w:val="003F3674"/>
    <w:rsid w:val="003F36AB"/>
    <w:rsid w:val="003F3D8B"/>
    <w:rsid w:val="003F4433"/>
    <w:rsid w:val="003F4F1C"/>
    <w:rsid w:val="003F4F9F"/>
    <w:rsid w:val="003F5396"/>
    <w:rsid w:val="003F55D1"/>
    <w:rsid w:val="003F5660"/>
    <w:rsid w:val="003F5D55"/>
    <w:rsid w:val="003F6268"/>
    <w:rsid w:val="00400EC3"/>
    <w:rsid w:val="00400FB0"/>
    <w:rsid w:val="0040347E"/>
    <w:rsid w:val="00403803"/>
    <w:rsid w:val="00403965"/>
    <w:rsid w:val="00404E91"/>
    <w:rsid w:val="004055F7"/>
    <w:rsid w:val="00405A6D"/>
    <w:rsid w:val="0041053D"/>
    <w:rsid w:val="00410558"/>
    <w:rsid w:val="00411678"/>
    <w:rsid w:val="00411E94"/>
    <w:rsid w:val="00413C53"/>
    <w:rsid w:val="00416B38"/>
    <w:rsid w:val="0041701C"/>
    <w:rsid w:val="00417557"/>
    <w:rsid w:val="00420601"/>
    <w:rsid w:val="00420A6D"/>
    <w:rsid w:val="00420E78"/>
    <w:rsid w:val="00420F66"/>
    <w:rsid w:val="00421144"/>
    <w:rsid w:val="00421718"/>
    <w:rsid w:val="0042256E"/>
    <w:rsid w:val="00423098"/>
    <w:rsid w:val="004249A7"/>
    <w:rsid w:val="00424A76"/>
    <w:rsid w:val="004257D5"/>
    <w:rsid w:val="00425E2C"/>
    <w:rsid w:val="00425FB8"/>
    <w:rsid w:val="00426381"/>
    <w:rsid w:val="00427241"/>
    <w:rsid w:val="00427563"/>
    <w:rsid w:val="00427729"/>
    <w:rsid w:val="00430CFC"/>
    <w:rsid w:val="00431464"/>
    <w:rsid w:val="004318FC"/>
    <w:rsid w:val="00431EB8"/>
    <w:rsid w:val="00432376"/>
    <w:rsid w:val="00433969"/>
    <w:rsid w:val="00433B3B"/>
    <w:rsid w:val="00433E4B"/>
    <w:rsid w:val="00434807"/>
    <w:rsid w:val="00435181"/>
    <w:rsid w:val="00435292"/>
    <w:rsid w:val="00435D52"/>
    <w:rsid w:val="004364F9"/>
    <w:rsid w:val="00436938"/>
    <w:rsid w:val="004372A2"/>
    <w:rsid w:val="00437496"/>
    <w:rsid w:val="00437AB7"/>
    <w:rsid w:val="00437C8C"/>
    <w:rsid w:val="0044046B"/>
    <w:rsid w:val="0044047C"/>
    <w:rsid w:val="004405A6"/>
    <w:rsid w:val="0044081E"/>
    <w:rsid w:val="00440885"/>
    <w:rsid w:val="004412EB"/>
    <w:rsid w:val="00441577"/>
    <w:rsid w:val="00441F89"/>
    <w:rsid w:val="00442E01"/>
    <w:rsid w:val="00444686"/>
    <w:rsid w:val="00444AA6"/>
    <w:rsid w:val="00444D5D"/>
    <w:rsid w:val="00444E0F"/>
    <w:rsid w:val="00446DB3"/>
    <w:rsid w:val="00447641"/>
    <w:rsid w:val="00447839"/>
    <w:rsid w:val="00450A9F"/>
    <w:rsid w:val="00451FD8"/>
    <w:rsid w:val="004523BF"/>
    <w:rsid w:val="00453727"/>
    <w:rsid w:val="004537CA"/>
    <w:rsid w:val="00453AEB"/>
    <w:rsid w:val="0045447C"/>
    <w:rsid w:val="00454DEC"/>
    <w:rsid w:val="004554BD"/>
    <w:rsid w:val="00456B0D"/>
    <w:rsid w:val="00456D9F"/>
    <w:rsid w:val="00457286"/>
    <w:rsid w:val="004574F5"/>
    <w:rsid w:val="00457840"/>
    <w:rsid w:val="00457BFD"/>
    <w:rsid w:val="00460519"/>
    <w:rsid w:val="00460FB3"/>
    <w:rsid w:val="00461256"/>
    <w:rsid w:val="00461D37"/>
    <w:rsid w:val="0046204C"/>
    <w:rsid w:val="0046284F"/>
    <w:rsid w:val="00462AD5"/>
    <w:rsid w:val="00463A91"/>
    <w:rsid w:val="0046418E"/>
    <w:rsid w:val="00464537"/>
    <w:rsid w:val="00464807"/>
    <w:rsid w:val="00465ED2"/>
    <w:rsid w:val="00465FAB"/>
    <w:rsid w:val="004670F4"/>
    <w:rsid w:val="004673F8"/>
    <w:rsid w:val="00467D4B"/>
    <w:rsid w:val="00470127"/>
    <w:rsid w:val="00471C4F"/>
    <w:rsid w:val="004725D3"/>
    <w:rsid w:val="00472B7E"/>
    <w:rsid w:val="00473BC3"/>
    <w:rsid w:val="00473DD6"/>
    <w:rsid w:val="00473F10"/>
    <w:rsid w:val="00473FA8"/>
    <w:rsid w:val="00474185"/>
    <w:rsid w:val="0047463A"/>
    <w:rsid w:val="00474AB1"/>
    <w:rsid w:val="00475F13"/>
    <w:rsid w:val="00477124"/>
    <w:rsid w:val="00477345"/>
    <w:rsid w:val="004777DB"/>
    <w:rsid w:val="00477EAD"/>
    <w:rsid w:val="00480485"/>
    <w:rsid w:val="004809A6"/>
    <w:rsid w:val="004809DA"/>
    <w:rsid w:val="00482EFA"/>
    <w:rsid w:val="00482FCA"/>
    <w:rsid w:val="00483555"/>
    <w:rsid w:val="00483A2B"/>
    <w:rsid w:val="00484EC7"/>
    <w:rsid w:val="004854B3"/>
    <w:rsid w:val="0048596C"/>
    <w:rsid w:val="00486976"/>
    <w:rsid w:val="00486A99"/>
    <w:rsid w:val="00486D03"/>
    <w:rsid w:val="00486D8C"/>
    <w:rsid w:val="00487FAB"/>
    <w:rsid w:val="004926B9"/>
    <w:rsid w:val="0049628B"/>
    <w:rsid w:val="00496522"/>
    <w:rsid w:val="004973CC"/>
    <w:rsid w:val="00497A7D"/>
    <w:rsid w:val="00497BD2"/>
    <w:rsid w:val="004A00C5"/>
    <w:rsid w:val="004A0EA1"/>
    <w:rsid w:val="004A1878"/>
    <w:rsid w:val="004A199A"/>
    <w:rsid w:val="004A2EA7"/>
    <w:rsid w:val="004A3DD4"/>
    <w:rsid w:val="004A5E56"/>
    <w:rsid w:val="004A7023"/>
    <w:rsid w:val="004A7C1C"/>
    <w:rsid w:val="004B0721"/>
    <w:rsid w:val="004B1175"/>
    <w:rsid w:val="004B2AF3"/>
    <w:rsid w:val="004B47D5"/>
    <w:rsid w:val="004B48F0"/>
    <w:rsid w:val="004B6DD6"/>
    <w:rsid w:val="004B7161"/>
    <w:rsid w:val="004B78DD"/>
    <w:rsid w:val="004B7FCF"/>
    <w:rsid w:val="004C0900"/>
    <w:rsid w:val="004C10CB"/>
    <w:rsid w:val="004C15B1"/>
    <w:rsid w:val="004C2B54"/>
    <w:rsid w:val="004C2E21"/>
    <w:rsid w:val="004C2E47"/>
    <w:rsid w:val="004C3179"/>
    <w:rsid w:val="004C4832"/>
    <w:rsid w:val="004C5024"/>
    <w:rsid w:val="004C5EE9"/>
    <w:rsid w:val="004C5F10"/>
    <w:rsid w:val="004C7750"/>
    <w:rsid w:val="004D0138"/>
    <w:rsid w:val="004D01CE"/>
    <w:rsid w:val="004D0D4D"/>
    <w:rsid w:val="004D1ED8"/>
    <w:rsid w:val="004D1FE4"/>
    <w:rsid w:val="004D2B86"/>
    <w:rsid w:val="004D3336"/>
    <w:rsid w:val="004D3AB6"/>
    <w:rsid w:val="004D3B7C"/>
    <w:rsid w:val="004D5081"/>
    <w:rsid w:val="004D5B32"/>
    <w:rsid w:val="004D6B37"/>
    <w:rsid w:val="004E07A4"/>
    <w:rsid w:val="004E1886"/>
    <w:rsid w:val="004E207C"/>
    <w:rsid w:val="004E234D"/>
    <w:rsid w:val="004E24DC"/>
    <w:rsid w:val="004E30F3"/>
    <w:rsid w:val="004E36BF"/>
    <w:rsid w:val="004E5394"/>
    <w:rsid w:val="004E57CC"/>
    <w:rsid w:val="004E5C50"/>
    <w:rsid w:val="004E6BD5"/>
    <w:rsid w:val="004F0388"/>
    <w:rsid w:val="004F1EE1"/>
    <w:rsid w:val="004F3777"/>
    <w:rsid w:val="004F4753"/>
    <w:rsid w:val="004F4DE4"/>
    <w:rsid w:val="004F5014"/>
    <w:rsid w:val="004F607E"/>
    <w:rsid w:val="004F628C"/>
    <w:rsid w:val="004F7041"/>
    <w:rsid w:val="004F724A"/>
    <w:rsid w:val="004F78FB"/>
    <w:rsid w:val="005000EB"/>
    <w:rsid w:val="005003BB"/>
    <w:rsid w:val="00500704"/>
    <w:rsid w:val="00501234"/>
    <w:rsid w:val="00501729"/>
    <w:rsid w:val="00501D2B"/>
    <w:rsid w:val="005020B1"/>
    <w:rsid w:val="005027A2"/>
    <w:rsid w:val="00504B0E"/>
    <w:rsid w:val="00504E1B"/>
    <w:rsid w:val="00505024"/>
    <w:rsid w:val="005055A9"/>
    <w:rsid w:val="0050619E"/>
    <w:rsid w:val="005065EE"/>
    <w:rsid w:val="00506B22"/>
    <w:rsid w:val="00506CA1"/>
    <w:rsid w:val="005070A2"/>
    <w:rsid w:val="005108D4"/>
    <w:rsid w:val="005111FE"/>
    <w:rsid w:val="00514910"/>
    <w:rsid w:val="00514EA3"/>
    <w:rsid w:val="00514F64"/>
    <w:rsid w:val="0051585B"/>
    <w:rsid w:val="005171F3"/>
    <w:rsid w:val="00517856"/>
    <w:rsid w:val="00517ABD"/>
    <w:rsid w:val="00520103"/>
    <w:rsid w:val="005214FB"/>
    <w:rsid w:val="00521A15"/>
    <w:rsid w:val="00524409"/>
    <w:rsid w:val="00525555"/>
    <w:rsid w:val="00525C65"/>
    <w:rsid w:val="005261F6"/>
    <w:rsid w:val="005308E6"/>
    <w:rsid w:val="00532819"/>
    <w:rsid w:val="00532E61"/>
    <w:rsid w:val="00533823"/>
    <w:rsid w:val="005341C7"/>
    <w:rsid w:val="00534411"/>
    <w:rsid w:val="0053546C"/>
    <w:rsid w:val="005363E6"/>
    <w:rsid w:val="00537417"/>
    <w:rsid w:val="0054071E"/>
    <w:rsid w:val="005411B7"/>
    <w:rsid w:val="00541E26"/>
    <w:rsid w:val="00541F99"/>
    <w:rsid w:val="00542378"/>
    <w:rsid w:val="00542EF0"/>
    <w:rsid w:val="0054324C"/>
    <w:rsid w:val="00543800"/>
    <w:rsid w:val="00544070"/>
    <w:rsid w:val="005449A0"/>
    <w:rsid w:val="00544C7E"/>
    <w:rsid w:val="0054501F"/>
    <w:rsid w:val="005450C4"/>
    <w:rsid w:val="00545B7B"/>
    <w:rsid w:val="00545E14"/>
    <w:rsid w:val="00545E88"/>
    <w:rsid w:val="00545FAA"/>
    <w:rsid w:val="005464D2"/>
    <w:rsid w:val="00546A26"/>
    <w:rsid w:val="00546BAB"/>
    <w:rsid w:val="005471E5"/>
    <w:rsid w:val="00547268"/>
    <w:rsid w:val="005504DF"/>
    <w:rsid w:val="00550CDA"/>
    <w:rsid w:val="00550F17"/>
    <w:rsid w:val="00551212"/>
    <w:rsid w:val="0055180B"/>
    <w:rsid w:val="005519B7"/>
    <w:rsid w:val="005523C0"/>
    <w:rsid w:val="0055443A"/>
    <w:rsid w:val="00555033"/>
    <w:rsid w:val="005558A8"/>
    <w:rsid w:val="00555C2A"/>
    <w:rsid w:val="00556DB6"/>
    <w:rsid w:val="00556E05"/>
    <w:rsid w:val="00557255"/>
    <w:rsid w:val="005607DF"/>
    <w:rsid w:val="005610E5"/>
    <w:rsid w:val="005610FF"/>
    <w:rsid w:val="0056195C"/>
    <w:rsid w:val="005633E1"/>
    <w:rsid w:val="00563981"/>
    <w:rsid w:val="0056477C"/>
    <w:rsid w:val="005654E3"/>
    <w:rsid w:val="00565865"/>
    <w:rsid w:val="005658C2"/>
    <w:rsid w:val="00566B60"/>
    <w:rsid w:val="0056720C"/>
    <w:rsid w:val="00567832"/>
    <w:rsid w:val="005713E5"/>
    <w:rsid w:val="005717CA"/>
    <w:rsid w:val="005722FD"/>
    <w:rsid w:val="00573133"/>
    <w:rsid w:val="00573199"/>
    <w:rsid w:val="005738C7"/>
    <w:rsid w:val="00573995"/>
    <w:rsid w:val="00573D2A"/>
    <w:rsid w:val="005747AD"/>
    <w:rsid w:val="00574B8E"/>
    <w:rsid w:val="00574E73"/>
    <w:rsid w:val="005766D6"/>
    <w:rsid w:val="00576B65"/>
    <w:rsid w:val="00577991"/>
    <w:rsid w:val="0058046D"/>
    <w:rsid w:val="005812C7"/>
    <w:rsid w:val="00582B2A"/>
    <w:rsid w:val="00583144"/>
    <w:rsid w:val="00583582"/>
    <w:rsid w:val="00583D8E"/>
    <w:rsid w:val="00584650"/>
    <w:rsid w:val="00584A1E"/>
    <w:rsid w:val="00585509"/>
    <w:rsid w:val="00585AE2"/>
    <w:rsid w:val="00587820"/>
    <w:rsid w:val="0058795C"/>
    <w:rsid w:val="00591139"/>
    <w:rsid w:val="005927B1"/>
    <w:rsid w:val="00592A95"/>
    <w:rsid w:val="00592D7D"/>
    <w:rsid w:val="0059350F"/>
    <w:rsid w:val="005949F7"/>
    <w:rsid w:val="005954C3"/>
    <w:rsid w:val="0059591A"/>
    <w:rsid w:val="00596C29"/>
    <w:rsid w:val="00596F52"/>
    <w:rsid w:val="005973D5"/>
    <w:rsid w:val="0059748D"/>
    <w:rsid w:val="005977B8"/>
    <w:rsid w:val="005977F0"/>
    <w:rsid w:val="005A121A"/>
    <w:rsid w:val="005A18B9"/>
    <w:rsid w:val="005A2275"/>
    <w:rsid w:val="005A22CF"/>
    <w:rsid w:val="005A34A9"/>
    <w:rsid w:val="005A359A"/>
    <w:rsid w:val="005A4203"/>
    <w:rsid w:val="005A46E0"/>
    <w:rsid w:val="005A4E89"/>
    <w:rsid w:val="005A55F4"/>
    <w:rsid w:val="005A61D6"/>
    <w:rsid w:val="005A6CF0"/>
    <w:rsid w:val="005B01E7"/>
    <w:rsid w:val="005B04B4"/>
    <w:rsid w:val="005B21B7"/>
    <w:rsid w:val="005B3060"/>
    <w:rsid w:val="005B38BD"/>
    <w:rsid w:val="005B3D1E"/>
    <w:rsid w:val="005B3F80"/>
    <w:rsid w:val="005B41E1"/>
    <w:rsid w:val="005B53A8"/>
    <w:rsid w:val="005B54EC"/>
    <w:rsid w:val="005B5DEF"/>
    <w:rsid w:val="005B5E8A"/>
    <w:rsid w:val="005B722D"/>
    <w:rsid w:val="005C13FF"/>
    <w:rsid w:val="005C1E7C"/>
    <w:rsid w:val="005C2167"/>
    <w:rsid w:val="005C2C40"/>
    <w:rsid w:val="005C338E"/>
    <w:rsid w:val="005C351F"/>
    <w:rsid w:val="005C3F79"/>
    <w:rsid w:val="005C3F96"/>
    <w:rsid w:val="005C4BF2"/>
    <w:rsid w:val="005C4C03"/>
    <w:rsid w:val="005C4F88"/>
    <w:rsid w:val="005C68BD"/>
    <w:rsid w:val="005C6E6D"/>
    <w:rsid w:val="005D12FA"/>
    <w:rsid w:val="005D186E"/>
    <w:rsid w:val="005D1E98"/>
    <w:rsid w:val="005D3247"/>
    <w:rsid w:val="005D362B"/>
    <w:rsid w:val="005D367B"/>
    <w:rsid w:val="005D3A82"/>
    <w:rsid w:val="005D41D5"/>
    <w:rsid w:val="005D6467"/>
    <w:rsid w:val="005D6948"/>
    <w:rsid w:val="005D7496"/>
    <w:rsid w:val="005D7D6A"/>
    <w:rsid w:val="005E0EA6"/>
    <w:rsid w:val="005E16F5"/>
    <w:rsid w:val="005E30A6"/>
    <w:rsid w:val="005E514C"/>
    <w:rsid w:val="005E56D7"/>
    <w:rsid w:val="005E58F6"/>
    <w:rsid w:val="005E593A"/>
    <w:rsid w:val="005E73C7"/>
    <w:rsid w:val="005E7B84"/>
    <w:rsid w:val="005E7D73"/>
    <w:rsid w:val="005F176E"/>
    <w:rsid w:val="005F28C7"/>
    <w:rsid w:val="005F4739"/>
    <w:rsid w:val="005F48AC"/>
    <w:rsid w:val="005F5001"/>
    <w:rsid w:val="005F5034"/>
    <w:rsid w:val="005F5398"/>
    <w:rsid w:val="005F54B6"/>
    <w:rsid w:val="005F54DE"/>
    <w:rsid w:val="005F5D3F"/>
    <w:rsid w:val="005F6C03"/>
    <w:rsid w:val="005F7588"/>
    <w:rsid w:val="005F79E1"/>
    <w:rsid w:val="00600C3C"/>
    <w:rsid w:val="0060280A"/>
    <w:rsid w:val="00602E30"/>
    <w:rsid w:val="00603A69"/>
    <w:rsid w:val="00603BC9"/>
    <w:rsid w:val="00604022"/>
    <w:rsid w:val="00604A68"/>
    <w:rsid w:val="006050C5"/>
    <w:rsid w:val="006052FE"/>
    <w:rsid w:val="00605340"/>
    <w:rsid w:val="00606E1B"/>
    <w:rsid w:val="0060791D"/>
    <w:rsid w:val="006101CE"/>
    <w:rsid w:val="00610317"/>
    <w:rsid w:val="00610A3A"/>
    <w:rsid w:val="00610BFF"/>
    <w:rsid w:val="00610C47"/>
    <w:rsid w:val="00611E2B"/>
    <w:rsid w:val="00612F3B"/>
    <w:rsid w:val="006153F3"/>
    <w:rsid w:val="006157C8"/>
    <w:rsid w:val="00615808"/>
    <w:rsid w:val="00616569"/>
    <w:rsid w:val="006212C9"/>
    <w:rsid w:val="00621A91"/>
    <w:rsid w:val="00621F36"/>
    <w:rsid w:val="00622822"/>
    <w:rsid w:val="006230B5"/>
    <w:rsid w:val="00624045"/>
    <w:rsid w:val="006248F0"/>
    <w:rsid w:val="00625534"/>
    <w:rsid w:val="00627501"/>
    <w:rsid w:val="00630DC0"/>
    <w:rsid w:val="00631B42"/>
    <w:rsid w:val="00631BE0"/>
    <w:rsid w:val="00631EB6"/>
    <w:rsid w:val="00631F7D"/>
    <w:rsid w:val="00632530"/>
    <w:rsid w:val="00632615"/>
    <w:rsid w:val="00632B5F"/>
    <w:rsid w:val="00632ED4"/>
    <w:rsid w:val="00633108"/>
    <w:rsid w:val="006336B3"/>
    <w:rsid w:val="00633923"/>
    <w:rsid w:val="00633D8C"/>
    <w:rsid w:val="0063579A"/>
    <w:rsid w:val="00636EE5"/>
    <w:rsid w:val="0063784C"/>
    <w:rsid w:val="00637886"/>
    <w:rsid w:val="00640D3F"/>
    <w:rsid w:val="00641B5D"/>
    <w:rsid w:val="00644109"/>
    <w:rsid w:val="00644DE9"/>
    <w:rsid w:val="006462CA"/>
    <w:rsid w:val="006468F2"/>
    <w:rsid w:val="00647392"/>
    <w:rsid w:val="00647FE4"/>
    <w:rsid w:val="006516AF"/>
    <w:rsid w:val="00651F67"/>
    <w:rsid w:val="00652434"/>
    <w:rsid w:val="00652B26"/>
    <w:rsid w:val="00652E97"/>
    <w:rsid w:val="0065373F"/>
    <w:rsid w:val="00653764"/>
    <w:rsid w:val="00653C0A"/>
    <w:rsid w:val="00653D9B"/>
    <w:rsid w:val="006542D5"/>
    <w:rsid w:val="006557F2"/>
    <w:rsid w:val="00656D5B"/>
    <w:rsid w:val="00656EAD"/>
    <w:rsid w:val="0065779F"/>
    <w:rsid w:val="00660284"/>
    <w:rsid w:val="00660296"/>
    <w:rsid w:val="006608C3"/>
    <w:rsid w:val="00661C40"/>
    <w:rsid w:val="00663113"/>
    <w:rsid w:val="00663D63"/>
    <w:rsid w:val="006642F2"/>
    <w:rsid w:val="00664D68"/>
    <w:rsid w:val="00665084"/>
    <w:rsid w:val="00665957"/>
    <w:rsid w:val="00667887"/>
    <w:rsid w:val="00667A79"/>
    <w:rsid w:val="00667E3D"/>
    <w:rsid w:val="00670049"/>
    <w:rsid w:val="0067005D"/>
    <w:rsid w:val="0067040A"/>
    <w:rsid w:val="00671A94"/>
    <w:rsid w:val="00672372"/>
    <w:rsid w:val="006724D4"/>
    <w:rsid w:val="00672E2D"/>
    <w:rsid w:val="00674DA3"/>
    <w:rsid w:val="00675530"/>
    <w:rsid w:val="00677238"/>
    <w:rsid w:val="0067729F"/>
    <w:rsid w:val="0067784F"/>
    <w:rsid w:val="006808D4"/>
    <w:rsid w:val="00680C1A"/>
    <w:rsid w:val="00680C45"/>
    <w:rsid w:val="00680EF8"/>
    <w:rsid w:val="00682E9B"/>
    <w:rsid w:val="0068318B"/>
    <w:rsid w:val="00683256"/>
    <w:rsid w:val="00686426"/>
    <w:rsid w:val="006865E7"/>
    <w:rsid w:val="00687898"/>
    <w:rsid w:val="006878EF"/>
    <w:rsid w:val="0069087C"/>
    <w:rsid w:val="00690A7E"/>
    <w:rsid w:val="00690EB0"/>
    <w:rsid w:val="00691FCC"/>
    <w:rsid w:val="00692640"/>
    <w:rsid w:val="006933A8"/>
    <w:rsid w:val="006937F3"/>
    <w:rsid w:val="006940C4"/>
    <w:rsid w:val="0069432B"/>
    <w:rsid w:val="00695E2D"/>
    <w:rsid w:val="00695EE9"/>
    <w:rsid w:val="00696177"/>
    <w:rsid w:val="006961D7"/>
    <w:rsid w:val="006967D7"/>
    <w:rsid w:val="00696EC5"/>
    <w:rsid w:val="00697160"/>
    <w:rsid w:val="0069748E"/>
    <w:rsid w:val="00697DC6"/>
    <w:rsid w:val="006A075E"/>
    <w:rsid w:val="006A3B74"/>
    <w:rsid w:val="006A4F04"/>
    <w:rsid w:val="006A5158"/>
    <w:rsid w:val="006A5579"/>
    <w:rsid w:val="006A5F2A"/>
    <w:rsid w:val="006A6862"/>
    <w:rsid w:val="006A729C"/>
    <w:rsid w:val="006A7400"/>
    <w:rsid w:val="006B07BA"/>
    <w:rsid w:val="006B1957"/>
    <w:rsid w:val="006B1F5B"/>
    <w:rsid w:val="006B4A74"/>
    <w:rsid w:val="006B59ED"/>
    <w:rsid w:val="006B68F1"/>
    <w:rsid w:val="006B6B61"/>
    <w:rsid w:val="006B6FBB"/>
    <w:rsid w:val="006B7A2A"/>
    <w:rsid w:val="006B7A52"/>
    <w:rsid w:val="006C02F3"/>
    <w:rsid w:val="006C1071"/>
    <w:rsid w:val="006C1581"/>
    <w:rsid w:val="006C3854"/>
    <w:rsid w:val="006C3BAA"/>
    <w:rsid w:val="006C3BC8"/>
    <w:rsid w:val="006C42FE"/>
    <w:rsid w:val="006C46DE"/>
    <w:rsid w:val="006C4730"/>
    <w:rsid w:val="006C52C7"/>
    <w:rsid w:val="006C53C7"/>
    <w:rsid w:val="006C65EA"/>
    <w:rsid w:val="006C7823"/>
    <w:rsid w:val="006C7986"/>
    <w:rsid w:val="006D0823"/>
    <w:rsid w:val="006D1446"/>
    <w:rsid w:val="006D1918"/>
    <w:rsid w:val="006D1B5D"/>
    <w:rsid w:val="006D34D3"/>
    <w:rsid w:val="006D3C39"/>
    <w:rsid w:val="006D5EB1"/>
    <w:rsid w:val="006D65D1"/>
    <w:rsid w:val="006D6E46"/>
    <w:rsid w:val="006D744E"/>
    <w:rsid w:val="006D758B"/>
    <w:rsid w:val="006D7B53"/>
    <w:rsid w:val="006E052B"/>
    <w:rsid w:val="006E07FA"/>
    <w:rsid w:val="006E0DE0"/>
    <w:rsid w:val="006E1502"/>
    <w:rsid w:val="006E1A1D"/>
    <w:rsid w:val="006E1C5E"/>
    <w:rsid w:val="006E1F41"/>
    <w:rsid w:val="006E23BC"/>
    <w:rsid w:val="006E28D9"/>
    <w:rsid w:val="006E3483"/>
    <w:rsid w:val="006E34BC"/>
    <w:rsid w:val="006E3BBD"/>
    <w:rsid w:val="006E3E18"/>
    <w:rsid w:val="006E49D4"/>
    <w:rsid w:val="006E6CC4"/>
    <w:rsid w:val="006E7400"/>
    <w:rsid w:val="006E7F9F"/>
    <w:rsid w:val="006F02D4"/>
    <w:rsid w:val="006F047F"/>
    <w:rsid w:val="006F1ECA"/>
    <w:rsid w:val="006F2072"/>
    <w:rsid w:val="006F2874"/>
    <w:rsid w:val="006F2DB4"/>
    <w:rsid w:val="006F314D"/>
    <w:rsid w:val="006F398E"/>
    <w:rsid w:val="006F41F5"/>
    <w:rsid w:val="006F4741"/>
    <w:rsid w:val="006F5125"/>
    <w:rsid w:val="006F5533"/>
    <w:rsid w:val="006F591A"/>
    <w:rsid w:val="006F65BF"/>
    <w:rsid w:val="006F68C7"/>
    <w:rsid w:val="006F6FF7"/>
    <w:rsid w:val="006F7176"/>
    <w:rsid w:val="006F76D4"/>
    <w:rsid w:val="006F7D77"/>
    <w:rsid w:val="0070002A"/>
    <w:rsid w:val="007004A3"/>
    <w:rsid w:val="007004CF"/>
    <w:rsid w:val="00701630"/>
    <w:rsid w:val="00701C11"/>
    <w:rsid w:val="0070221C"/>
    <w:rsid w:val="007031A8"/>
    <w:rsid w:val="007034BF"/>
    <w:rsid w:val="00703FAE"/>
    <w:rsid w:val="00704013"/>
    <w:rsid w:val="0070537B"/>
    <w:rsid w:val="00705C96"/>
    <w:rsid w:val="007064AB"/>
    <w:rsid w:val="00706721"/>
    <w:rsid w:val="00706CFB"/>
    <w:rsid w:val="007072CA"/>
    <w:rsid w:val="007101AB"/>
    <w:rsid w:val="00711237"/>
    <w:rsid w:val="00711F8B"/>
    <w:rsid w:val="00714278"/>
    <w:rsid w:val="00715DCC"/>
    <w:rsid w:val="00715E5B"/>
    <w:rsid w:val="00716BAF"/>
    <w:rsid w:val="00720C16"/>
    <w:rsid w:val="007214F4"/>
    <w:rsid w:val="007221FB"/>
    <w:rsid w:val="0072262F"/>
    <w:rsid w:val="0072283A"/>
    <w:rsid w:val="0072323D"/>
    <w:rsid w:val="00723964"/>
    <w:rsid w:val="007248D0"/>
    <w:rsid w:val="00724D56"/>
    <w:rsid w:val="007255B2"/>
    <w:rsid w:val="00725FD5"/>
    <w:rsid w:val="0072645B"/>
    <w:rsid w:val="007310D9"/>
    <w:rsid w:val="00731395"/>
    <w:rsid w:val="0073181D"/>
    <w:rsid w:val="00731C21"/>
    <w:rsid w:val="00732D7F"/>
    <w:rsid w:val="00733D8A"/>
    <w:rsid w:val="00734865"/>
    <w:rsid w:val="00735075"/>
    <w:rsid w:val="00735AA8"/>
    <w:rsid w:val="0073642E"/>
    <w:rsid w:val="00736C1F"/>
    <w:rsid w:val="00737B6B"/>
    <w:rsid w:val="00737EB8"/>
    <w:rsid w:val="007404FF"/>
    <w:rsid w:val="00740C07"/>
    <w:rsid w:val="00740FA1"/>
    <w:rsid w:val="00741BDB"/>
    <w:rsid w:val="007426F2"/>
    <w:rsid w:val="00743D15"/>
    <w:rsid w:val="00743DA0"/>
    <w:rsid w:val="00745906"/>
    <w:rsid w:val="00746471"/>
    <w:rsid w:val="00746E8A"/>
    <w:rsid w:val="007476BF"/>
    <w:rsid w:val="00747A79"/>
    <w:rsid w:val="007506C6"/>
    <w:rsid w:val="007526B4"/>
    <w:rsid w:val="0075336A"/>
    <w:rsid w:val="00754515"/>
    <w:rsid w:val="00755C02"/>
    <w:rsid w:val="00755D07"/>
    <w:rsid w:val="007568AB"/>
    <w:rsid w:val="00756D90"/>
    <w:rsid w:val="00757EED"/>
    <w:rsid w:val="00760B8D"/>
    <w:rsid w:val="00760D8B"/>
    <w:rsid w:val="00761C13"/>
    <w:rsid w:val="00761F14"/>
    <w:rsid w:val="00762165"/>
    <w:rsid w:val="007623EB"/>
    <w:rsid w:val="00762761"/>
    <w:rsid w:val="00762BC4"/>
    <w:rsid w:val="0076337C"/>
    <w:rsid w:val="00763E56"/>
    <w:rsid w:val="0076409F"/>
    <w:rsid w:val="0076464F"/>
    <w:rsid w:val="00764DF6"/>
    <w:rsid w:val="0076560C"/>
    <w:rsid w:val="0076606A"/>
    <w:rsid w:val="0076693B"/>
    <w:rsid w:val="007670DF"/>
    <w:rsid w:val="0076740D"/>
    <w:rsid w:val="00771A19"/>
    <w:rsid w:val="00771F3F"/>
    <w:rsid w:val="00772596"/>
    <w:rsid w:val="007730BC"/>
    <w:rsid w:val="00773972"/>
    <w:rsid w:val="0077464F"/>
    <w:rsid w:val="00775D1E"/>
    <w:rsid w:val="007768C7"/>
    <w:rsid w:val="0078203F"/>
    <w:rsid w:val="00782EF7"/>
    <w:rsid w:val="00783424"/>
    <w:rsid w:val="00784282"/>
    <w:rsid w:val="00784D62"/>
    <w:rsid w:val="00786A45"/>
    <w:rsid w:val="0078784F"/>
    <w:rsid w:val="00787C22"/>
    <w:rsid w:val="00787DA6"/>
    <w:rsid w:val="00790E13"/>
    <w:rsid w:val="00791235"/>
    <w:rsid w:val="00791E7A"/>
    <w:rsid w:val="00792609"/>
    <w:rsid w:val="0079458A"/>
    <w:rsid w:val="007948C3"/>
    <w:rsid w:val="007949CE"/>
    <w:rsid w:val="00794F87"/>
    <w:rsid w:val="007958FD"/>
    <w:rsid w:val="00796169"/>
    <w:rsid w:val="007A064E"/>
    <w:rsid w:val="007A0D68"/>
    <w:rsid w:val="007A11F5"/>
    <w:rsid w:val="007A172E"/>
    <w:rsid w:val="007A28C0"/>
    <w:rsid w:val="007A334C"/>
    <w:rsid w:val="007A407C"/>
    <w:rsid w:val="007A5D21"/>
    <w:rsid w:val="007A6872"/>
    <w:rsid w:val="007A7924"/>
    <w:rsid w:val="007A7E43"/>
    <w:rsid w:val="007B0C8B"/>
    <w:rsid w:val="007B1417"/>
    <w:rsid w:val="007B2480"/>
    <w:rsid w:val="007B31C6"/>
    <w:rsid w:val="007B4591"/>
    <w:rsid w:val="007B4791"/>
    <w:rsid w:val="007B5620"/>
    <w:rsid w:val="007B57F8"/>
    <w:rsid w:val="007B5A91"/>
    <w:rsid w:val="007B7245"/>
    <w:rsid w:val="007B7582"/>
    <w:rsid w:val="007C06F8"/>
    <w:rsid w:val="007C1A74"/>
    <w:rsid w:val="007C1A94"/>
    <w:rsid w:val="007C2C46"/>
    <w:rsid w:val="007C35B1"/>
    <w:rsid w:val="007C3F6C"/>
    <w:rsid w:val="007C466C"/>
    <w:rsid w:val="007C7DED"/>
    <w:rsid w:val="007D0989"/>
    <w:rsid w:val="007D1DB9"/>
    <w:rsid w:val="007D295F"/>
    <w:rsid w:val="007D2C46"/>
    <w:rsid w:val="007D2F0E"/>
    <w:rsid w:val="007D34B6"/>
    <w:rsid w:val="007D4B2B"/>
    <w:rsid w:val="007D52E2"/>
    <w:rsid w:val="007D679A"/>
    <w:rsid w:val="007D6AC9"/>
    <w:rsid w:val="007D6D42"/>
    <w:rsid w:val="007D7D19"/>
    <w:rsid w:val="007E073F"/>
    <w:rsid w:val="007E1800"/>
    <w:rsid w:val="007E3608"/>
    <w:rsid w:val="007E5C70"/>
    <w:rsid w:val="007E6461"/>
    <w:rsid w:val="007E7ED8"/>
    <w:rsid w:val="007F17C3"/>
    <w:rsid w:val="007F1D0F"/>
    <w:rsid w:val="007F21F3"/>
    <w:rsid w:val="007F25ED"/>
    <w:rsid w:val="007F28A3"/>
    <w:rsid w:val="007F28C0"/>
    <w:rsid w:val="007F3056"/>
    <w:rsid w:val="007F312C"/>
    <w:rsid w:val="007F32D7"/>
    <w:rsid w:val="007F39E3"/>
    <w:rsid w:val="007F4124"/>
    <w:rsid w:val="007F62E7"/>
    <w:rsid w:val="007F6413"/>
    <w:rsid w:val="007F65C8"/>
    <w:rsid w:val="007F6B51"/>
    <w:rsid w:val="00800306"/>
    <w:rsid w:val="008004CC"/>
    <w:rsid w:val="00800C99"/>
    <w:rsid w:val="00800D50"/>
    <w:rsid w:val="00803D0E"/>
    <w:rsid w:val="00803DBB"/>
    <w:rsid w:val="0080521C"/>
    <w:rsid w:val="0080577C"/>
    <w:rsid w:val="00805CEC"/>
    <w:rsid w:val="00805D2D"/>
    <w:rsid w:val="00806FAB"/>
    <w:rsid w:val="00810491"/>
    <w:rsid w:val="0081063D"/>
    <w:rsid w:val="008107F1"/>
    <w:rsid w:val="00810C54"/>
    <w:rsid w:val="008112DF"/>
    <w:rsid w:val="008117A3"/>
    <w:rsid w:val="00811AAB"/>
    <w:rsid w:val="00811C4A"/>
    <w:rsid w:val="0081333E"/>
    <w:rsid w:val="00815FEA"/>
    <w:rsid w:val="00816603"/>
    <w:rsid w:val="0081756E"/>
    <w:rsid w:val="008211A7"/>
    <w:rsid w:val="008213B6"/>
    <w:rsid w:val="00823097"/>
    <w:rsid w:val="00823BF1"/>
    <w:rsid w:val="0082521C"/>
    <w:rsid w:val="00826A63"/>
    <w:rsid w:val="00826A93"/>
    <w:rsid w:val="00827784"/>
    <w:rsid w:val="0083060B"/>
    <w:rsid w:val="00830A69"/>
    <w:rsid w:val="00830AE4"/>
    <w:rsid w:val="00831EE3"/>
    <w:rsid w:val="00832FB4"/>
    <w:rsid w:val="00832FBF"/>
    <w:rsid w:val="00833987"/>
    <w:rsid w:val="008344E4"/>
    <w:rsid w:val="0083475B"/>
    <w:rsid w:val="00835511"/>
    <w:rsid w:val="00835544"/>
    <w:rsid w:val="00835834"/>
    <w:rsid w:val="00835CA9"/>
    <w:rsid w:val="00836AA0"/>
    <w:rsid w:val="008370AF"/>
    <w:rsid w:val="00837C95"/>
    <w:rsid w:val="008408D4"/>
    <w:rsid w:val="00841F88"/>
    <w:rsid w:val="008421E3"/>
    <w:rsid w:val="00842445"/>
    <w:rsid w:val="00842540"/>
    <w:rsid w:val="00842882"/>
    <w:rsid w:val="00844012"/>
    <w:rsid w:val="00844FBC"/>
    <w:rsid w:val="00845E49"/>
    <w:rsid w:val="00845F3B"/>
    <w:rsid w:val="00846398"/>
    <w:rsid w:val="008467E0"/>
    <w:rsid w:val="008471C3"/>
    <w:rsid w:val="0084769B"/>
    <w:rsid w:val="00850050"/>
    <w:rsid w:val="008501C9"/>
    <w:rsid w:val="008501F0"/>
    <w:rsid w:val="0085057B"/>
    <w:rsid w:val="00850756"/>
    <w:rsid w:val="00850EB0"/>
    <w:rsid w:val="00851C81"/>
    <w:rsid w:val="00852557"/>
    <w:rsid w:val="00852D77"/>
    <w:rsid w:val="008531B0"/>
    <w:rsid w:val="00853E57"/>
    <w:rsid w:val="008543D9"/>
    <w:rsid w:val="0085497B"/>
    <w:rsid w:val="00854B42"/>
    <w:rsid w:val="008557B1"/>
    <w:rsid w:val="0085582D"/>
    <w:rsid w:val="008565CB"/>
    <w:rsid w:val="0085682D"/>
    <w:rsid w:val="00856B6D"/>
    <w:rsid w:val="00856F3B"/>
    <w:rsid w:val="00860036"/>
    <w:rsid w:val="00860283"/>
    <w:rsid w:val="00860679"/>
    <w:rsid w:val="00860BF2"/>
    <w:rsid w:val="0086103E"/>
    <w:rsid w:val="0086155B"/>
    <w:rsid w:val="00861BDC"/>
    <w:rsid w:val="00861F7E"/>
    <w:rsid w:val="008624D0"/>
    <w:rsid w:val="00862EE2"/>
    <w:rsid w:val="008636D6"/>
    <w:rsid w:val="0086379B"/>
    <w:rsid w:val="0086567E"/>
    <w:rsid w:val="008668B4"/>
    <w:rsid w:val="0087040A"/>
    <w:rsid w:val="008709BD"/>
    <w:rsid w:val="008744D8"/>
    <w:rsid w:val="00874D9E"/>
    <w:rsid w:val="008755B9"/>
    <w:rsid w:val="008759FA"/>
    <w:rsid w:val="00876DF0"/>
    <w:rsid w:val="00877187"/>
    <w:rsid w:val="008772D6"/>
    <w:rsid w:val="0087773A"/>
    <w:rsid w:val="0087787E"/>
    <w:rsid w:val="008801B1"/>
    <w:rsid w:val="008819A1"/>
    <w:rsid w:val="00883C3C"/>
    <w:rsid w:val="00883C89"/>
    <w:rsid w:val="0088450B"/>
    <w:rsid w:val="00887954"/>
    <w:rsid w:val="008902C0"/>
    <w:rsid w:val="00890B56"/>
    <w:rsid w:val="00890EC2"/>
    <w:rsid w:val="00893049"/>
    <w:rsid w:val="00893683"/>
    <w:rsid w:val="00893FE1"/>
    <w:rsid w:val="00895175"/>
    <w:rsid w:val="00896089"/>
    <w:rsid w:val="00896726"/>
    <w:rsid w:val="008969F3"/>
    <w:rsid w:val="0089762D"/>
    <w:rsid w:val="00897C13"/>
    <w:rsid w:val="008A006E"/>
    <w:rsid w:val="008A0D7E"/>
    <w:rsid w:val="008A2799"/>
    <w:rsid w:val="008A2DCB"/>
    <w:rsid w:val="008A48FD"/>
    <w:rsid w:val="008A62AB"/>
    <w:rsid w:val="008A6903"/>
    <w:rsid w:val="008A698E"/>
    <w:rsid w:val="008A6DCB"/>
    <w:rsid w:val="008B09F9"/>
    <w:rsid w:val="008B0AD1"/>
    <w:rsid w:val="008B0D63"/>
    <w:rsid w:val="008B226A"/>
    <w:rsid w:val="008B226E"/>
    <w:rsid w:val="008B2ABA"/>
    <w:rsid w:val="008B3858"/>
    <w:rsid w:val="008B3C20"/>
    <w:rsid w:val="008B3CE7"/>
    <w:rsid w:val="008B5D7E"/>
    <w:rsid w:val="008B61B8"/>
    <w:rsid w:val="008B69EF"/>
    <w:rsid w:val="008B6CCE"/>
    <w:rsid w:val="008B6DA1"/>
    <w:rsid w:val="008B73E1"/>
    <w:rsid w:val="008B7561"/>
    <w:rsid w:val="008C0445"/>
    <w:rsid w:val="008C0642"/>
    <w:rsid w:val="008C0779"/>
    <w:rsid w:val="008C0E5A"/>
    <w:rsid w:val="008C1300"/>
    <w:rsid w:val="008C49A3"/>
    <w:rsid w:val="008C6BEC"/>
    <w:rsid w:val="008C754B"/>
    <w:rsid w:val="008D02F8"/>
    <w:rsid w:val="008D096D"/>
    <w:rsid w:val="008D0A53"/>
    <w:rsid w:val="008D0B7A"/>
    <w:rsid w:val="008D1CBF"/>
    <w:rsid w:val="008D21DA"/>
    <w:rsid w:val="008D233B"/>
    <w:rsid w:val="008D41B1"/>
    <w:rsid w:val="008D473B"/>
    <w:rsid w:val="008D58CD"/>
    <w:rsid w:val="008D5DFA"/>
    <w:rsid w:val="008D65CA"/>
    <w:rsid w:val="008D79D6"/>
    <w:rsid w:val="008D7CDB"/>
    <w:rsid w:val="008E258C"/>
    <w:rsid w:val="008E29BA"/>
    <w:rsid w:val="008E2D68"/>
    <w:rsid w:val="008E30D4"/>
    <w:rsid w:val="008E4E2A"/>
    <w:rsid w:val="008E51D9"/>
    <w:rsid w:val="008E523F"/>
    <w:rsid w:val="008E5916"/>
    <w:rsid w:val="008E6410"/>
    <w:rsid w:val="008E672E"/>
    <w:rsid w:val="008F0707"/>
    <w:rsid w:val="008F0887"/>
    <w:rsid w:val="008F0B5E"/>
    <w:rsid w:val="008F18E0"/>
    <w:rsid w:val="008F18F1"/>
    <w:rsid w:val="008F1CC3"/>
    <w:rsid w:val="008F21F6"/>
    <w:rsid w:val="008F4FB1"/>
    <w:rsid w:val="008F5487"/>
    <w:rsid w:val="008F5BC6"/>
    <w:rsid w:val="008F65BB"/>
    <w:rsid w:val="008F6C2C"/>
    <w:rsid w:val="008F7247"/>
    <w:rsid w:val="008F77D7"/>
    <w:rsid w:val="008F7D5C"/>
    <w:rsid w:val="009000EA"/>
    <w:rsid w:val="0090033B"/>
    <w:rsid w:val="0090131E"/>
    <w:rsid w:val="00901860"/>
    <w:rsid w:val="00902C10"/>
    <w:rsid w:val="00903064"/>
    <w:rsid w:val="00903F90"/>
    <w:rsid w:val="00904C05"/>
    <w:rsid w:val="00905267"/>
    <w:rsid w:val="00905DD2"/>
    <w:rsid w:val="009101F0"/>
    <w:rsid w:val="00910375"/>
    <w:rsid w:val="00910983"/>
    <w:rsid w:val="00911884"/>
    <w:rsid w:val="009122DC"/>
    <w:rsid w:val="0091240E"/>
    <w:rsid w:val="009124A9"/>
    <w:rsid w:val="00912C3C"/>
    <w:rsid w:val="0091516D"/>
    <w:rsid w:val="009151AD"/>
    <w:rsid w:val="00915223"/>
    <w:rsid w:val="0091536D"/>
    <w:rsid w:val="009159BE"/>
    <w:rsid w:val="00915BAF"/>
    <w:rsid w:val="009166D3"/>
    <w:rsid w:val="00916FFA"/>
    <w:rsid w:val="009172A9"/>
    <w:rsid w:val="009201AE"/>
    <w:rsid w:val="0092046E"/>
    <w:rsid w:val="0092067D"/>
    <w:rsid w:val="00920A41"/>
    <w:rsid w:val="0092133E"/>
    <w:rsid w:val="0092239D"/>
    <w:rsid w:val="0092312D"/>
    <w:rsid w:val="009243EB"/>
    <w:rsid w:val="00925602"/>
    <w:rsid w:val="00926B44"/>
    <w:rsid w:val="00927729"/>
    <w:rsid w:val="009342E3"/>
    <w:rsid w:val="009352E7"/>
    <w:rsid w:val="009355EB"/>
    <w:rsid w:val="009371E6"/>
    <w:rsid w:val="00940023"/>
    <w:rsid w:val="00940408"/>
    <w:rsid w:val="00940B7E"/>
    <w:rsid w:val="009416E2"/>
    <w:rsid w:val="00941F3D"/>
    <w:rsid w:val="0094237B"/>
    <w:rsid w:val="009423E4"/>
    <w:rsid w:val="009424F3"/>
    <w:rsid w:val="009434C5"/>
    <w:rsid w:val="00943546"/>
    <w:rsid w:val="009435C1"/>
    <w:rsid w:val="009436BF"/>
    <w:rsid w:val="009440F1"/>
    <w:rsid w:val="009444FA"/>
    <w:rsid w:val="00944A04"/>
    <w:rsid w:val="00944B08"/>
    <w:rsid w:val="00945CE8"/>
    <w:rsid w:val="00947F74"/>
    <w:rsid w:val="009502EE"/>
    <w:rsid w:val="009510B4"/>
    <w:rsid w:val="0095162D"/>
    <w:rsid w:val="0095418B"/>
    <w:rsid w:val="009554D7"/>
    <w:rsid w:val="00955FB4"/>
    <w:rsid w:val="0095785E"/>
    <w:rsid w:val="00957EE6"/>
    <w:rsid w:val="00960A38"/>
    <w:rsid w:val="00960B42"/>
    <w:rsid w:val="00960B5F"/>
    <w:rsid w:val="0096131F"/>
    <w:rsid w:val="009614DA"/>
    <w:rsid w:val="009615F2"/>
    <w:rsid w:val="0096318C"/>
    <w:rsid w:val="00963663"/>
    <w:rsid w:val="00963AF3"/>
    <w:rsid w:val="009655AF"/>
    <w:rsid w:val="009668E0"/>
    <w:rsid w:val="00966C6E"/>
    <w:rsid w:val="009671AF"/>
    <w:rsid w:val="00970887"/>
    <w:rsid w:val="0097226D"/>
    <w:rsid w:val="009724B6"/>
    <w:rsid w:val="00973202"/>
    <w:rsid w:val="009736EE"/>
    <w:rsid w:val="009747DF"/>
    <w:rsid w:val="00975574"/>
    <w:rsid w:val="00975929"/>
    <w:rsid w:val="00976144"/>
    <w:rsid w:val="00976C33"/>
    <w:rsid w:val="00976DD5"/>
    <w:rsid w:val="009773FF"/>
    <w:rsid w:val="00977E22"/>
    <w:rsid w:val="009808BA"/>
    <w:rsid w:val="0098206F"/>
    <w:rsid w:val="00982286"/>
    <w:rsid w:val="0098228B"/>
    <w:rsid w:val="00983507"/>
    <w:rsid w:val="009835AF"/>
    <w:rsid w:val="00983E46"/>
    <w:rsid w:val="00983F1A"/>
    <w:rsid w:val="009845EE"/>
    <w:rsid w:val="009863FF"/>
    <w:rsid w:val="00986E12"/>
    <w:rsid w:val="00986E36"/>
    <w:rsid w:val="009921F5"/>
    <w:rsid w:val="00993247"/>
    <w:rsid w:val="00993260"/>
    <w:rsid w:val="0099326F"/>
    <w:rsid w:val="00993986"/>
    <w:rsid w:val="00993BD8"/>
    <w:rsid w:val="00993C45"/>
    <w:rsid w:val="00994886"/>
    <w:rsid w:val="00995B2B"/>
    <w:rsid w:val="00996766"/>
    <w:rsid w:val="00996FFC"/>
    <w:rsid w:val="00997D6B"/>
    <w:rsid w:val="00997DCF"/>
    <w:rsid w:val="00997E04"/>
    <w:rsid w:val="009A0FAA"/>
    <w:rsid w:val="009A1387"/>
    <w:rsid w:val="009A167E"/>
    <w:rsid w:val="009A208A"/>
    <w:rsid w:val="009A2559"/>
    <w:rsid w:val="009A2C5F"/>
    <w:rsid w:val="009A334D"/>
    <w:rsid w:val="009A3D33"/>
    <w:rsid w:val="009A3E89"/>
    <w:rsid w:val="009A436C"/>
    <w:rsid w:val="009A444A"/>
    <w:rsid w:val="009A52E9"/>
    <w:rsid w:val="009A65B7"/>
    <w:rsid w:val="009A69E1"/>
    <w:rsid w:val="009A70B7"/>
    <w:rsid w:val="009A7F08"/>
    <w:rsid w:val="009B07D0"/>
    <w:rsid w:val="009B1DE2"/>
    <w:rsid w:val="009B35BC"/>
    <w:rsid w:val="009B38AC"/>
    <w:rsid w:val="009B390F"/>
    <w:rsid w:val="009B3FBD"/>
    <w:rsid w:val="009B405A"/>
    <w:rsid w:val="009B4677"/>
    <w:rsid w:val="009B5B51"/>
    <w:rsid w:val="009B644A"/>
    <w:rsid w:val="009B6686"/>
    <w:rsid w:val="009B6BCB"/>
    <w:rsid w:val="009B705E"/>
    <w:rsid w:val="009C15A0"/>
    <w:rsid w:val="009C15CA"/>
    <w:rsid w:val="009C1A5F"/>
    <w:rsid w:val="009C2401"/>
    <w:rsid w:val="009C3845"/>
    <w:rsid w:val="009C45DD"/>
    <w:rsid w:val="009C5E55"/>
    <w:rsid w:val="009C62BD"/>
    <w:rsid w:val="009C6619"/>
    <w:rsid w:val="009C77E8"/>
    <w:rsid w:val="009D028C"/>
    <w:rsid w:val="009D12F1"/>
    <w:rsid w:val="009D19C0"/>
    <w:rsid w:val="009D20AD"/>
    <w:rsid w:val="009D23F8"/>
    <w:rsid w:val="009D2CA1"/>
    <w:rsid w:val="009D451E"/>
    <w:rsid w:val="009D4980"/>
    <w:rsid w:val="009D5182"/>
    <w:rsid w:val="009D52A2"/>
    <w:rsid w:val="009D5556"/>
    <w:rsid w:val="009D583D"/>
    <w:rsid w:val="009D7383"/>
    <w:rsid w:val="009D7461"/>
    <w:rsid w:val="009D7778"/>
    <w:rsid w:val="009D7833"/>
    <w:rsid w:val="009E04D2"/>
    <w:rsid w:val="009E116B"/>
    <w:rsid w:val="009E152C"/>
    <w:rsid w:val="009E15BC"/>
    <w:rsid w:val="009E31AD"/>
    <w:rsid w:val="009E3AEA"/>
    <w:rsid w:val="009E47E6"/>
    <w:rsid w:val="009E4C2E"/>
    <w:rsid w:val="009E5DB3"/>
    <w:rsid w:val="009F07B9"/>
    <w:rsid w:val="009F07F1"/>
    <w:rsid w:val="009F162D"/>
    <w:rsid w:val="009F3957"/>
    <w:rsid w:val="009F3A50"/>
    <w:rsid w:val="009F40F7"/>
    <w:rsid w:val="009F48DE"/>
    <w:rsid w:val="009F49FB"/>
    <w:rsid w:val="009F5F21"/>
    <w:rsid w:val="009F5F68"/>
    <w:rsid w:val="009F638E"/>
    <w:rsid w:val="009F785C"/>
    <w:rsid w:val="009F7F6E"/>
    <w:rsid w:val="00A00DFE"/>
    <w:rsid w:val="00A01148"/>
    <w:rsid w:val="00A01171"/>
    <w:rsid w:val="00A01816"/>
    <w:rsid w:val="00A01A67"/>
    <w:rsid w:val="00A01C7B"/>
    <w:rsid w:val="00A01C9A"/>
    <w:rsid w:val="00A01FA1"/>
    <w:rsid w:val="00A02279"/>
    <w:rsid w:val="00A02F07"/>
    <w:rsid w:val="00A03A7D"/>
    <w:rsid w:val="00A0414B"/>
    <w:rsid w:val="00A046CC"/>
    <w:rsid w:val="00A047B6"/>
    <w:rsid w:val="00A06015"/>
    <w:rsid w:val="00A07267"/>
    <w:rsid w:val="00A078D7"/>
    <w:rsid w:val="00A10492"/>
    <w:rsid w:val="00A10B75"/>
    <w:rsid w:val="00A10DA9"/>
    <w:rsid w:val="00A1119A"/>
    <w:rsid w:val="00A11EBF"/>
    <w:rsid w:val="00A1223D"/>
    <w:rsid w:val="00A12372"/>
    <w:rsid w:val="00A14661"/>
    <w:rsid w:val="00A15ACF"/>
    <w:rsid w:val="00A16CEB"/>
    <w:rsid w:val="00A20916"/>
    <w:rsid w:val="00A22305"/>
    <w:rsid w:val="00A22B6A"/>
    <w:rsid w:val="00A22F6C"/>
    <w:rsid w:val="00A2393B"/>
    <w:rsid w:val="00A23E31"/>
    <w:rsid w:val="00A2453F"/>
    <w:rsid w:val="00A24623"/>
    <w:rsid w:val="00A2509B"/>
    <w:rsid w:val="00A255E7"/>
    <w:rsid w:val="00A26512"/>
    <w:rsid w:val="00A270C2"/>
    <w:rsid w:val="00A32CE2"/>
    <w:rsid w:val="00A3338B"/>
    <w:rsid w:val="00A33A9B"/>
    <w:rsid w:val="00A33EC4"/>
    <w:rsid w:val="00A348EA"/>
    <w:rsid w:val="00A34C86"/>
    <w:rsid w:val="00A34CCC"/>
    <w:rsid w:val="00A35706"/>
    <w:rsid w:val="00A35F99"/>
    <w:rsid w:val="00A36308"/>
    <w:rsid w:val="00A36FEF"/>
    <w:rsid w:val="00A40290"/>
    <w:rsid w:val="00A410A6"/>
    <w:rsid w:val="00A41DE5"/>
    <w:rsid w:val="00A41EEF"/>
    <w:rsid w:val="00A421C9"/>
    <w:rsid w:val="00A43383"/>
    <w:rsid w:val="00A434E2"/>
    <w:rsid w:val="00A452F7"/>
    <w:rsid w:val="00A45814"/>
    <w:rsid w:val="00A45987"/>
    <w:rsid w:val="00A45E11"/>
    <w:rsid w:val="00A464EE"/>
    <w:rsid w:val="00A465E1"/>
    <w:rsid w:val="00A501B1"/>
    <w:rsid w:val="00A5051A"/>
    <w:rsid w:val="00A50921"/>
    <w:rsid w:val="00A51C04"/>
    <w:rsid w:val="00A51FFD"/>
    <w:rsid w:val="00A5232C"/>
    <w:rsid w:val="00A52F31"/>
    <w:rsid w:val="00A54071"/>
    <w:rsid w:val="00A549AC"/>
    <w:rsid w:val="00A54B40"/>
    <w:rsid w:val="00A55036"/>
    <w:rsid w:val="00A55123"/>
    <w:rsid w:val="00A558DA"/>
    <w:rsid w:val="00A56174"/>
    <w:rsid w:val="00A56D21"/>
    <w:rsid w:val="00A56E02"/>
    <w:rsid w:val="00A57722"/>
    <w:rsid w:val="00A57DA0"/>
    <w:rsid w:val="00A60345"/>
    <w:rsid w:val="00A60980"/>
    <w:rsid w:val="00A6158D"/>
    <w:rsid w:val="00A62AC4"/>
    <w:rsid w:val="00A62E2F"/>
    <w:rsid w:val="00A64B35"/>
    <w:rsid w:val="00A654C1"/>
    <w:rsid w:val="00A6567B"/>
    <w:rsid w:val="00A65E7F"/>
    <w:rsid w:val="00A66056"/>
    <w:rsid w:val="00A67A60"/>
    <w:rsid w:val="00A67FF2"/>
    <w:rsid w:val="00A7063E"/>
    <w:rsid w:val="00A71511"/>
    <w:rsid w:val="00A727D3"/>
    <w:rsid w:val="00A73713"/>
    <w:rsid w:val="00A738C8"/>
    <w:rsid w:val="00A73D12"/>
    <w:rsid w:val="00A74324"/>
    <w:rsid w:val="00A77D9B"/>
    <w:rsid w:val="00A81D7C"/>
    <w:rsid w:val="00A8354A"/>
    <w:rsid w:val="00A860AB"/>
    <w:rsid w:val="00A8628C"/>
    <w:rsid w:val="00A86840"/>
    <w:rsid w:val="00A87577"/>
    <w:rsid w:val="00A87B80"/>
    <w:rsid w:val="00A87D1C"/>
    <w:rsid w:val="00A903B0"/>
    <w:rsid w:val="00A906D7"/>
    <w:rsid w:val="00A90986"/>
    <w:rsid w:val="00A90A20"/>
    <w:rsid w:val="00A9164A"/>
    <w:rsid w:val="00A91EF4"/>
    <w:rsid w:val="00A933A7"/>
    <w:rsid w:val="00A94FAC"/>
    <w:rsid w:val="00A95285"/>
    <w:rsid w:val="00A954B5"/>
    <w:rsid w:val="00A95791"/>
    <w:rsid w:val="00AA008B"/>
    <w:rsid w:val="00AA0156"/>
    <w:rsid w:val="00AA1855"/>
    <w:rsid w:val="00AA279C"/>
    <w:rsid w:val="00AA2CD2"/>
    <w:rsid w:val="00AA5003"/>
    <w:rsid w:val="00AA5BFC"/>
    <w:rsid w:val="00AA605F"/>
    <w:rsid w:val="00AB03BE"/>
    <w:rsid w:val="00AB179D"/>
    <w:rsid w:val="00AB2B4E"/>
    <w:rsid w:val="00AB382D"/>
    <w:rsid w:val="00AB40ED"/>
    <w:rsid w:val="00AB4B20"/>
    <w:rsid w:val="00AB4CCD"/>
    <w:rsid w:val="00AB53B8"/>
    <w:rsid w:val="00AB5C60"/>
    <w:rsid w:val="00AB6239"/>
    <w:rsid w:val="00AB6333"/>
    <w:rsid w:val="00AB7440"/>
    <w:rsid w:val="00AC06B9"/>
    <w:rsid w:val="00AC1995"/>
    <w:rsid w:val="00AC1B10"/>
    <w:rsid w:val="00AC2B39"/>
    <w:rsid w:val="00AC2B4A"/>
    <w:rsid w:val="00AC4587"/>
    <w:rsid w:val="00AC4C1A"/>
    <w:rsid w:val="00AC56A1"/>
    <w:rsid w:val="00AC56CB"/>
    <w:rsid w:val="00AC7910"/>
    <w:rsid w:val="00AC7A8F"/>
    <w:rsid w:val="00AC7B73"/>
    <w:rsid w:val="00AD0D6A"/>
    <w:rsid w:val="00AD103F"/>
    <w:rsid w:val="00AD12D1"/>
    <w:rsid w:val="00AD1860"/>
    <w:rsid w:val="00AD1DFF"/>
    <w:rsid w:val="00AD1FCB"/>
    <w:rsid w:val="00AD30D4"/>
    <w:rsid w:val="00AD3348"/>
    <w:rsid w:val="00AD3751"/>
    <w:rsid w:val="00AD378A"/>
    <w:rsid w:val="00AD4331"/>
    <w:rsid w:val="00AD4778"/>
    <w:rsid w:val="00AD4D81"/>
    <w:rsid w:val="00AD513C"/>
    <w:rsid w:val="00AD5CE0"/>
    <w:rsid w:val="00AD5DE6"/>
    <w:rsid w:val="00AD7137"/>
    <w:rsid w:val="00AD7777"/>
    <w:rsid w:val="00AD793D"/>
    <w:rsid w:val="00AD7A5C"/>
    <w:rsid w:val="00AD7E93"/>
    <w:rsid w:val="00AE0156"/>
    <w:rsid w:val="00AE0398"/>
    <w:rsid w:val="00AE079D"/>
    <w:rsid w:val="00AE1859"/>
    <w:rsid w:val="00AE1A25"/>
    <w:rsid w:val="00AE2748"/>
    <w:rsid w:val="00AE414A"/>
    <w:rsid w:val="00AE4431"/>
    <w:rsid w:val="00AE58C6"/>
    <w:rsid w:val="00AE5EAB"/>
    <w:rsid w:val="00AE6982"/>
    <w:rsid w:val="00AE6BF8"/>
    <w:rsid w:val="00AE7E3D"/>
    <w:rsid w:val="00AF1D32"/>
    <w:rsid w:val="00AF2090"/>
    <w:rsid w:val="00AF3F94"/>
    <w:rsid w:val="00AF3FF1"/>
    <w:rsid w:val="00B0174C"/>
    <w:rsid w:val="00B01ACA"/>
    <w:rsid w:val="00B02123"/>
    <w:rsid w:val="00B0271C"/>
    <w:rsid w:val="00B02C64"/>
    <w:rsid w:val="00B03A85"/>
    <w:rsid w:val="00B06BAA"/>
    <w:rsid w:val="00B07DE9"/>
    <w:rsid w:val="00B104F4"/>
    <w:rsid w:val="00B10D5B"/>
    <w:rsid w:val="00B10E0A"/>
    <w:rsid w:val="00B115CD"/>
    <w:rsid w:val="00B11806"/>
    <w:rsid w:val="00B11A13"/>
    <w:rsid w:val="00B11CDA"/>
    <w:rsid w:val="00B11D57"/>
    <w:rsid w:val="00B128F5"/>
    <w:rsid w:val="00B135FC"/>
    <w:rsid w:val="00B13A2F"/>
    <w:rsid w:val="00B14EFB"/>
    <w:rsid w:val="00B14FF1"/>
    <w:rsid w:val="00B151C1"/>
    <w:rsid w:val="00B154B2"/>
    <w:rsid w:val="00B15B38"/>
    <w:rsid w:val="00B15F26"/>
    <w:rsid w:val="00B170FF"/>
    <w:rsid w:val="00B17684"/>
    <w:rsid w:val="00B17C73"/>
    <w:rsid w:val="00B20701"/>
    <w:rsid w:val="00B2213C"/>
    <w:rsid w:val="00B22F20"/>
    <w:rsid w:val="00B22FBA"/>
    <w:rsid w:val="00B24466"/>
    <w:rsid w:val="00B261B5"/>
    <w:rsid w:val="00B265E6"/>
    <w:rsid w:val="00B27266"/>
    <w:rsid w:val="00B279D9"/>
    <w:rsid w:val="00B3081D"/>
    <w:rsid w:val="00B30CBE"/>
    <w:rsid w:val="00B31D04"/>
    <w:rsid w:val="00B32190"/>
    <w:rsid w:val="00B325BD"/>
    <w:rsid w:val="00B34405"/>
    <w:rsid w:val="00B34AB5"/>
    <w:rsid w:val="00B34EC6"/>
    <w:rsid w:val="00B35099"/>
    <w:rsid w:val="00B351C9"/>
    <w:rsid w:val="00B35783"/>
    <w:rsid w:val="00B35936"/>
    <w:rsid w:val="00B35F46"/>
    <w:rsid w:val="00B36C44"/>
    <w:rsid w:val="00B3718A"/>
    <w:rsid w:val="00B37A30"/>
    <w:rsid w:val="00B37AC6"/>
    <w:rsid w:val="00B40253"/>
    <w:rsid w:val="00B40535"/>
    <w:rsid w:val="00B41D2A"/>
    <w:rsid w:val="00B42738"/>
    <w:rsid w:val="00B428E9"/>
    <w:rsid w:val="00B42C98"/>
    <w:rsid w:val="00B43226"/>
    <w:rsid w:val="00B43752"/>
    <w:rsid w:val="00B4394F"/>
    <w:rsid w:val="00B441F1"/>
    <w:rsid w:val="00B4461C"/>
    <w:rsid w:val="00B44E8A"/>
    <w:rsid w:val="00B44FFC"/>
    <w:rsid w:val="00B454F3"/>
    <w:rsid w:val="00B45ABF"/>
    <w:rsid w:val="00B46B23"/>
    <w:rsid w:val="00B47329"/>
    <w:rsid w:val="00B474FD"/>
    <w:rsid w:val="00B5076E"/>
    <w:rsid w:val="00B50CD4"/>
    <w:rsid w:val="00B51F00"/>
    <w:rsid w:val="00B51FF8"/>
    <w:rsid w:val="00B52F62"/>
    <w:rsid w:val="00B5466D"/>
    <w:rsid w:val="00B553B6"/>
    <w:rsid w:val="00B56158"/>
    <w:rsid w:val="00B57BE8"/>
    <w:rsid w:val="00B610BE"/>
    <w:rsid w:val="00B61C5A"/>
    <w:rsid w:val="00B6266E"/>
    <w:rsid w:val="00B63017"/>
    <w:rsid w:val="00B6369E"/>
    <w:rsid w:val="00B63AFB"/>
    <w:rsid w:val="00B63D0C"/>
    <w:rsid w:val="00B640DE"/>
    <w:rsid w:val="00B6410B"/>
    <w:rsid w:val="00B64179"/>
    <w:rsid w:val="00B64344"/>
    <w:rsid w:val="00B64EFE"/>
    <w:rsid w:val="00B658F8"/>
    <w:rsid w:val="00B65F63"/>
    <w:rsid w:val="00B70CE4"/>
    <w:rsid w:val="00B717D6"/>
    <w:rsid w:val="00B72D08"/>
    <w:rsid w:val="00B73752"/>
    <w:rsid w:val="00B73FC4"/>
    <w:rsid w:val="00B74DAB"/>
    <w:rsid w:val="00B74F8F"/>
    <w:rsid w:val="00B74FDA"/>
    <w:rsid w:val="00B77CE1"/>
    <w:rsid w:val="00B80F18"/>
    <w:rsid w:val="00B811DF"/>
    <w:rsid w:val="00B81D81"/>
    <w:rsid w:val="00B820C6"/>
    <w:rsid w:val="00B82ABB"/>
    <w:rsid w:val="00B83086"/>
    <w:rsid w:val="00B8660A"/>
    <w:rsid w:val="00B873B9"/>
    <w:rsid w:val="00B87A77"/>
    <w:rsid w:val="00B87B01"/>
    <w:rsid w:val="00B87CA0"/>
    <w:rsid w:val="00B90659"/>
    <w:rsid w:val="00B9090C"/>
    <w:rsid w:val="00B9144C"/>
    <w:rsid w:val="00B91B43"/>
    <w:rsid w:val="00B91FB1"/>
    <w:rsid w:val="00B9291D"/>
    <w:rsid w:val="00B93B99"/>
    <w:rsid w:val="00B9424A"/>
    <w:rsid w:val="00B944F2"/>
    <w:rsid w:val="00B9450D"/>
    <w:rsid w:val="00B94582"/>
    <w:rsid w:val="00B94766"/>
    <w:rsid w:val="00B947F3"/>
    <w:rsid w:val="00B94FCB"/>
    <w:rsid w:val="00B95860"/>
    <w:rsid w:val="00B95B96"/>
    <w:rsid w:val="00B96143"/>
    <w:rsid w:val="00B9797F"/>
    <w:rsid w:val="00B97AED"/>
    <w:rsid w:val="00BA06E1"/>
    <w:rsid w:val="00BA0DFC"/>
    <w:rsid w:val="00BA229A"/>
    <w:rsid w:val="00BA273D"/>
    <w:rsid w:val="00BA3912"/>
    <w:rsid w:val="00BA3972"/>
    <w:rsid w:val="00BA3E00"/>
    <w:rsid w:val="00BA45E2"/>
    <w:rsid w:val="00BA4BF3"/>
    <w:rsid w:val="00BA59E7"/>
    <w:rsid w:val="00BA64F6"/>
    <w:rsid w:val="00BA7352"/>
    <w:rsid w:val="00BB1BFE"/>
    <w:rsid w:val="00BB287D"/>
    <w:rsid w:val="00BB3027"/>
    <w:rsid w:val="00BB303D"/>
    <w:rsid w:val="00BB6021"/>
    <w:rsid w:val="00BB6F0F"/>
    <w:rsid w:val="00BB6F80"/>
    <w:rsid w:val="00BB7152"/>
    <w:rsid w:val="00BB71C6"/>
    <w:rsid w:val="00BB729A"/>
    <w:rsid w:val="00BB7BD3"/>
    <w:rsid w:val="00BB7D48"/>
    <w:rsid w:val="00BB7F82"/>
    <w:rsid w:val="00BC01D2"/>
    <w:rsid w:val="00BC0485"/>
    <w:rsid w:val="00BC06AF"/>
    <w:rsid w:val="00BC13BC"/>
    <w:rsid w:val="00BC2381"/>
    <w:rsid w:val="00BC2F71"/>
    <w:rsid w:val="00BC380E"/>
    <w:rsid w:val="00BC3FD8"/>
    <w:rsid w:val="00BC46AB"/>
    <w:rsid w:val="00BC5AC0"/>
    <w:rsid w:val="00BC5DFA"/>
    <w:rsid w:val="00BC6244"/>
    <w:rsid w:val="00BC6714"/>
    <w:rsid w:val="00BC6C66"/>
    <w:rsid w:val="00BD0664"/>
    <w:rsid w:val="00BD0DED"/>
    <w:rsid w:val="00BD1AD4"/>
    <w:rsid w:val="00BD3A6D"/>
    <w:rsid w:val="00BD43F9"/>
    <w:rsid w:val="00BD4840"/>
    <w:rsid w:val="00BD4CD4"/>
    <w:rsid w:val="00BD4D02"/>
    <w:rsid w:val="00BD4E7A"/>
    <w:rsid w:val="00BD5A17"/>
    <w:rsid w:val="00BD5FD0"/>
    <w:rsid w:val="00BD72B3"/>
    <w:rsid w:val="00BD750D"/>
    <w:rsid w:val="00BD7F6D"/>
    <w:rsid w:val="00BE0B81"/>
    <w:rsid w:val="00BE1032"/>
    <w:rsid w:val="00BE141D"/>
    <w:rsid w:val="00BE1683"/>
    <w:rsid w:val="00BE1B04"/>
    <w:rsid w:val="00BE218C"/>
    <w:rsid w:val="00BE2288"/>
    <w:rsid w:val="00BE22EA"/>
    <w:rsid w:val="00BE25F9"/>
    <w:rsid w:val="00BE35D9"/>
    <w:rsid w:val="00BE45FC"/>
    <w:rsid w:val="00BE7C7E"/>
    <w:rsid w:val="00BE7FCF"/>
    <w:rsid w:val="00BF03F5"/>
    <w:rsid w:val="00BF1002"/>
    <w:rsid w:val="00BF10D1"/>
    <w:rsid w:val="00BF2E1D"/>
    <w:rsid w:val="00BF33A7"/>
    <w:rsid w:val="00BF3910"/>
    <w:rsid w:val="00BF3CAA"/>
    <w:rsid w:val="00BF4C61"/>
    <w:rsid w:val="00BF4D02"/>
    <w:rsid w:val="00BF5079"/>
    <w:rsid w:val="00BF5CE4"/>
    <w:rsid w:val="00BF64C2"/>
    <w:rsid w:val="00C00017"/>
    <w:rsid w:val="00C00D3A"/>
    <w:rsid w:val="00C00DF1"/>
    <w:rsid w:val="00C00F5F"/>
    <w:rsid w:val="00C04188"/>
    <w:rsid w:val="00C0479D"/>
    <w:rsid w:val="00C054B2"/>
    <w:rsid w:val="00C06242"/>
    <w:rsid w:val="00C068BA"/>
    <w:rsid w:val="00C06B07"/>
    <w:rsid w:val="00C071D7"/>
    <w:rsid w:val="00C072AB"/>
    <w:rsid w:val="00C10AEC"/>
    <w:rsid w:val="00C10B74"/>
    <w:rsid w:val="00C118D6"/>
    <w:rsid w:val="00C12BD2"/>
    <w:rsid w:val="00C13810"/>
    <w:rsid w:val="00C1390D"/>
    <w:rsid w:val="00C14468"/>
    <w:rsid w:val="00C15B67"/>
    <w:rsid w:val="00C16171"/>
    <w:rsid w:val="00C16669"/>
    <w:rsid w:val="00C167A8"/>
    <w:rsid w:val="00C1780E"/>
    <w:rsid w:val="00C20150"/>
    <w:rsid w:val="00C20AD3"/>
    <w:rsid w:val="00C2175B"/>
    <w:rsid w:val="00C23722"/>
    <w:rsid w:val="00C23D18"/>
    <w:rsid w:val="00C244F1"/>
    <w:rsid w:val="00C244FC"/>
    <w:rsid w:val="00C25A00"/>
    <w:rsid w:val="00C25B74"/>
    <w:rsid w:val="00C2632D"/>
    <w:rsid w:val="00C266C4"/>
    <w:rsid w:val="00C26864"/>
    <w:rsid w:val="00C275F1"/>
    <w:rsid w:val="00C2780F"/>
    <w:rsid w:val="00C310A5"/>
    <w:rsid w:val="00C31A70"/>
    <w:rsid w:val="00C32147"/>
    <w:rsid w:val="00C3290A"/>
    <w:rsid w:val="00C353D7"/>
    <w:rsid w:val="00C3560E"/>
    <w:rsid w:val="00C3626A"/>
    <w:rsid w:val="00C36675"/>
    <w:rsid w:val="00C36ECD"/>
    <w:rsid w:val="00C36F40"/>
    <w:rsid w:val="00C375B0"/>
    <w:rsid w:val="00C37653"/>
    <w:rsid w:val="00C40460"/>
    <w:rsid w:val="00C40D77"/>
    <w:rsid w:val="00C41CE4"/>
    <w:rsid w:val="00C44289"/>
    <w:rsid w:val="00C46D8F"/>
    <w:rsid w:val="00C4745E"/>
    <w:rsid w:val="00C50782"/>
    <w:rsid w:val="00C50994"/>
    <w:rsid w:val="00C50CFB"/>
    <w:rsid w:val="00C5264F"/>
    <w:rsid w:val="00C5406B"/>
    <w:rsid w:val="00C545A1"/>
    <w:rsid w:val="00C54A34"/>
    <w:rsid w:val="00C54BB2"/>
    <w:rsid w:val="00C55D04"/>
    <w:rsid w:val="00C56203"/>
    <w:rsid w:val="00C56742"/>
    <w:rsid w:val="00C61FAC"/>
    <w:rsid w:val="00C6216F"/>
    <w:rsid w:val="00C624A8"/>
    <w:rsid w:val="00C64714"/>
    <w:rsid w:val="00C6488E"/>
    <w:rsid w:val="00C64C82"/>
    <w:rsid w:val="00C654A6"/>
    <w:rsid w:val="00C66040"/>
    <w:rsid w:val="00C66287"/>
    <w:rsid w:val="00C676D8"/>
    <w:rsid w:val="00C705B7"/>
    <w:rsid w:val="00C7236B"/>
    <w:rsid w:val="00C72890"/>
    <w:rsid w:val="00C729E4"/>
    <w:rsid w:val="00C73385"/>
    <w:rsid w:val="00C73664"/>
    <w:rsid w:val="00C76A9C"/>
    <w:rsid w:val="00C7704F"/>
    <w:rsid w:val="00C7774F"/>
    <w:rsid w:val="00C807BD"/>
    <w:rsid w:val="00C8149A"/>
    <w:rsid w:val="00C8164A"/>
    <w:rsid w:val="00C81ABC"/>
    <w:rsid w:val="00C81C41"/>
    <w:rsid w:val="00C81E5B"/>
    <w:rsid w:val="00C82302"/>
    <w:rsid w:val="00C823C1"/>
    <w:rsid w:val="00C824F8"/>
    <w:rsid w:val="00C8250B"/>
    <w:rsid w:val="00C825CC"/>
    <w:rsid w:val="00C9170B"/>
    <w:rsid w:val="00C925F7"/>
    <w:rsid w:val="00C93BFA"/>
    <w:rsid w:val="00C9463A"/>
    <w:rsid w:val="00C94922"/>
    <w:rsid w:val="00C95757"/>
    <w:rsid w:val="00C95997"/>
    <w:rsid w:val="00C96C9E"/>
    <w:rsid w:val="00C97DBE"/>
    <w:rsid w:val="00CA0D6E"/>
    <w:rsid w:val="00CA1A0A"/>
    <w:rsid w:val="00CA1A9B"/>
    <w:rsid w:val="00CA1CF6"/>
    <w:rsid w:val="00CA1F7A"/>
    <w:rsid w:val="00CA21F6"/>
    <w:rsid w:val="00CA24DD"/>
    <w:rsid w:val="00CA33AB"/>
    <w:rsid w:val="00CA36B2"/>
    <w:rsid w:val="00CA5096"/>
    <w:rsid w:val="00CA5D4B"/>
    <w:rsid w:val="00CA6F0D"/>
    <w:rsid w:val="00CA7599"/>
    <w:rsid w:val="00CB0F28"/>
    <w:rsid w:val="00CB13B7"/>
    <w:rsid w:val="00CB1686"/>
    <w:rsid w:val="00CB180A"/>
    <w:rsid w:val="00CB2C46"/>
    <w:rsid w:val="00CB3CB5"/>
    <w:rsid w:val="00CB45D5"/>
    <w:rsid w:val="00CB5661"/>
    <w:rsid w:val="00CB63FC"/>
    <w:rsid w:val="00CB7D2C"/>
    <w:rsid w:val="00CC462D"/>
    <w:rsid w:val="00CC4684"/>
    <w:rsid w:val="00CC4B68"/>
    <w:rsid w:val="00CC51F5"/>
    <w:rsid w:val="00CD0B46"/>
    <w:rsid w:val="00CD1BA0"/>
    <w:rsid w:val="00CD1C1A"/>
    <w:rsid w:val="00CD23BA"/>
    <w:rsid w:val="00CD2579"/>
    <w:rsid w:val="00CD25D2"/>
    <w:rsid w:val="00CD29A6"/>
    <w:rsid w:val="00CD43A0"/>
    <w:rsid w:val="00CD499A"/>
    <w:rsid w:val="00CD5E39"/>
    <w:rsid w:val="00CD60AE"/>
    <w:rsid w:val="00CD713F"/>
    <w:rsid w:val="00CE0FFC"/>
    <w:rsid w:val="00CE14F1"/>
    <w:rsid w:val="00CE2E11"/>
    <w:rsid w:val="00CE2FE1"/>
    <w:rsid w:val="00CE505C"/>
    <w:rsid w:val="00CE5CD1"/>
    <w:rsid w:val="00CE6D62"/>
    <w:rsid w:val="00CF0532"/>
    <w:rsid w:val="00CF0722"/>
    <w:rsid w:val="00CF0FDF"/>
    <w:rsid w:val="00CF1062"/>
    <w:rsid w:val="00CF134F"/>
    <w:rsid w:val="00CF1379"/>
    <w:rsid w:val="00CF23E8"/>
    <w:rsid w:val="00CF25B3"/>
    <w:rsid w:val="00CF27BA"/>
    <w:rsid w:val="00CF292B"/>
    <w:rsid w:val="00CF2FE0"/>
    <w:rsid w:val="00CF6542"/>
    <w:rsid w:val="00CF6E7B"/>
    <w:rsid w:val="00D0043E"/>
    <w:rsid w:val="00D00B27"/>
    <w:rsid w:val="00D01E9A"/>
    <w:rsid w:val="00D02AB6"/>
    <w:rsid w:val="00D030AB"/>
    <w:rsid w:val="00D049AD"/>
    <w:rsid w:val="00D04C63"/>
    <w:rsid w:val="00D054A6"/>
    <w:rsid w:val="00D06EAB"/>
    <w:rsid w:val="00D07467"/>
    <w:rsid w:val="00D07C79"/>
    <w:rsid w:val="00D07DC3"/>
    <w:rsid w:val="00D11804"/>
    <w:rsid w:val="00D12887"/>
    <w:rsid w:val="00D12990"/>
    <w:rsid w:val="00D12A85"/>
    <w:rsid w:val="00D13724"/>
    <w:rsid w:val="00D13D12"/>
    <w:rsid w:val="00D13D26"/>
    <w:rsid w:val="00D14053"/>
    <w:rsid w:val="00D14A86"/>
    <w:rsid w:val="00D14F8A"/>
    <w:rsid w:val="00D150B8"/>
    <w:rsid w:val="00D15B22"/>
    <w:rsid w:val="00D167CB"/>
    <w:rsid w:val="00D16C0C"/>
    <w:rsid w:val="00D17570"/>
    <w:rsid w:val="00D1784E"/>
    <w:rsid w:val="00D17C14"/>
    <w:rsid w:val="00D213F0"/>
    <w:rsid w:val="00D2236F"/>
    <w:rsid w:val="00D23654"/>
    <w:rsid w:val="00D24121"/>
    <w:rsid w:val="00D2475D"/>
    <w:rsid w:val="00D24AEB"/>
    <w:rsid w:val="00D256D8"/>
    <w:rsid w:val="00D25A6F"/>
    <w:rsid w:val="00D26481"/>
    <w:rsid w:val="00D26E29"/>
    <w:rsid w:val="00D26ECF"/>
    <w:rsid w:val="00D271EA"/>
    <w:rsid w:val="00D272D8"/>
    <w:rsid w:val="00D27447"/>
    <w:rsid w:val="00D314B9"/>
    <w:rsid w:val="00D31559"/>
    <w:rsid w:val="00D31FD2"/>
    <w:rsid w:val="00D32760"/>
    <w:rsid w:val="00D32909"/>
    <w:rsid w:val="00D329E0"/>
    <w:rsid w:val="00D33280"/>
    <w:rsid w:val="00D33904"/>
    <w:rsid w:val="00D34391"/>
    <w:rsid w:val="00D3444B"/>
    <w:rsid w:val="00D35300"/>
    <w:rsid w:val="00D35689"/>
    <w:rsid w:val="00D35712"/>
    <w:rsid w:val="00D358CE"/>
    <w:rsid w:val="00D35E2B"/>
    <w:rsid w:val="00D36311"/>
    <w:rsid w:val="00D36C74"/>
    <w:rsid w:val="00D36E8F"/>
    <w:rsid w:val="00D40047"/>
    <w:rsid w:val="00D4105D"/>
    <w:rsid w:val="00D43A7B"/>
    <w:rsid w:val="00D43C0B"/>
    <w:rsid w:val="00D43DB8"/>
    <w:rsid w:val="00D44286"/>
    <w:rsid w:val="00D45777"/>
    <w:rsid w:val="00D45C19"/>
    <w:rsid w:val="00D461D5"/>
    <w:rsid w:val="00D50BBC"/>
    <w:rsid w:val="00D5185E"/>
    <w:rsid w:val="00D52862"/>
    <w:rsid w:val="00D538BA"/>
    <w:rsid w:val="00D542EA"/>
    <w:rsid w:val="00D559E3"/>
    <w:rsid w:val="00D55EBB"/>
    <w:rsid w:val="00D56514"/>
    <w:rsid w:val="00D565D2"/>
    <w:rsid w:val="00D604B2"/>
    <w:rsid w:val="00D608A2"/>
    <w:rsid w:val="00D61D99"/>
    <w:rsid w:val="00D6261E"/>
    <w:rsid w:val="00D62674"/>
    <w:rsid w:val="00D62CDA"/>
    <w:rsid w:val="00D62E5D"/>
    <w:rsid w:val="00D62EA2"/>
    <w:rsid w:val="00D62EAB"/>
    <w:rsid w:val="00D63069"/>
    <w:rsid w:val="00D639AD"/>
    <w:rsid w:val="00D63E20"/>
    <w:rsid w:val="00D64E51"/>
    <w:rsid w:val="00D66059"/>
    <w:rsid w:val="00D66407"/>
    <w:rsid w:val="00D676E2"/>
    <w:rsid w:val="00D67922"/>
    <w:rsid w:val="00D707C3"/>
    <w:rsid w:val="00D709DB"/>
    <w:rsid w:val="00D711EA"/>
    <w:rsid w:val="00D71761"/>
    <w:rsid w:val="00D7191D"/>
    <w:rsid w:val="00D734A8"/>
    <w:rsid w:val="00D73990"/>
    <w:rsid w:val="00D73AE4"/>
    <w:rsid w:val="00D73C03"/>
    <w:rsid w:val="00D749D5"/>
    <w:rsid w:val="00D74BCD"/>
    <w:rsid w:val="00D757B4"/>
    <w:rsid w:val="00D75803"/>
    <w:rsid w:val="00D75C74"/>
    <w:rsid w:val="00D7669F"/>
    <w:rsid w:val="00D81DDC"/>
    <w:rsid w:val="00D82AF7"/>
    <w:rsid w:val="00D85363"/>
    <w:rsid w:val="00D856F1"/>
    <w:rsid w:val="00D856FB"/>
    <w:rsid w:val="00D85F12"/>
    <w:rsid w:val="00D86F0D"/>
    <w:rsid w:val="00D90445"/>
    <w:rsid w:val="00D904F7"/>
    <w:rsid w:val="00D907B5"/>
    <w:rsid w:val="00D9139E"/>
    <w:rsid w:val="00D91B9E"/>
    <w:rsid w:val="00D91E98"/>
    <w:rsid w:val="00D92BF5"/>
    <w:rsid w:val="00D942DC"/>
    <w:rsid w:val="00D94EAC"/>
    <w:rsid w:val="00D951A8"/>
    <w:rsid w:val="00D954B3"/>
    <w:rsid w:val="00D95FC0"/>
    <w:rsid w:val="00DA0C02"/>
    <w:rsid w:val="00DA24BA"/>
    <w:rsid w:val="00DA46E8"/>
    <w:rsid w:val="00DA475A"/>
    <w:rsid w:val="00DA51A8"/>
    <w:rsid w:val="00DA51B6"/>
    <w:rsid w:val="00DA51B7"/>
    <w:rsid w:val="00DA7029"/>
    <w:rsid w:val="00DA73F1"/>
    <w:rsid w:val="00DA74E3"/>
    <w:rsid w:val="00DA76C7"/>
    <w:rsid w:val="00DA7AE8"/>
    <w:rsid w:val="00DB00A5"/>
    <w:rsid w:val="00DB15B1"/>
    <w:rsid w:val="00DB2DC3"/>
    <w:rsid w:val="00DB31FE"/>
    <w:rsid w:val="00DB365C"/>
    <w:rsid w:val="00DB57CC"/>
    <w:rsid w:val="00DB6708"/>
    <w:rsid w:val="00DC00F4"/>
    <w:rsid w:val="00DC0160"/>
    <w:rsid w:val="00DC05FA"/>
    <w:rsid w:val="00DC2047"/>
    <w:rsid w:val="00DC274C"/>
    <w:rsid w:val="00DC27BA"/>
    <w:rsid w:val="00DC306C"/>
    <w:rsid w:val="00DC31A9"/>
    <w:rsid w:val="00DC3832"/>
    <w:rsid w:val="00DC3E38"/>
    <w:rsid w:val="00DC62A6"/>
    <w:rsid w:val="00DC644B"/>
    <w:rsid w:val="00DC6A2E"/>
    <w:rsid w:val="00DC6C2F"/>
    <w:rsid w:val="00DC6F2D"/>
    <w:rsid w:val="00DC7C29"/>
    <w:rsid w:val="00DD0127"/>
    <w:rsid w:val="00DD199D"/>
    <w:rsid w:val="00DD224E"/>
    <w:rsid w:val="00DD2CAE"/>
    <w:rsid w:val="00DD2D74"/>
    <w:rsid w:val="00DD483F"/>
    <w:rsid w:val="00DD4E58"/>
    <w:rsid w:val="00DD53AC"/>
    <w:rsid w:val="00DD6366"/>
    <w:rsid w:val="00DE00C7"/>
    <w:rsid w:val="00DE115A"/>
    <w:rsid w:val="00DE14F0"/>
    <w:rsid w:val="00DE2A76"/>
    <w:rsid w:val="00DE3DDB"/>
    <w:rsid w:val="00DE3ECC"/>
    <w:rsid w:val="00DE432B"/>
    <w:rsid w:val="00DE5577"/>
    <w:rsid w:val="00DE6CD8"/>
    <w:rsid w:val="00DE70AF"/>
    <w:rsid w:val="00DE78E7"/>
    <w:rsid w:val="00DF0363"/>
    <w:rsid w:val="00DF07FB"/>
    <w:rsid w:val="00DF15E8"/>
    <w:rsid w:val="00DF26F4"/>
    <w:rsid w:val="00DF2D5C"/>
    <w:rsid w:val="00DF2F58"/>
    <w:rsid w:val="00DF39DC"/>
    <w:rsid w:val="00DF491B"/>
    <w:rsid w:val="00DF4AA3"/>
    <w:rsid w:val="00DF517B"/>
    <w:rsid w:val="00DF5271"/>
    <w:rsid w:val="00DF668D"/>
    <w:rsid w:val="00DF699A"/>
    <w:rsid w:val="00DF7BAE"/>
    <w:rsid w:val="00E00A08"/>
    <w:rsid w:val="00E02728"/>
    <w:rsid w:val="00E03ADB"/>
    <w:rsid w:val="00E03FD9"/>
    <w:rsid w:val="00E040FC"/>
    <w:rsid w:val="00E05629"/>
    <w:rsid w:val="00E06CCC"/>
    <w:rsid w:val="00E072ED"/>
    <w:rsid w:val="00E07652"/>
    <w:rsid w:val="00E0779A"/>
    <w:rsid w:val="00E101E3"/>
    <w:rsid w:val="00E10FEE"/>
    <w:rsid w:val="00E111C4"/>
    <w:rsid w:val="00E11434"/>
    <w:rsid w:val="00E12186"/>
    <w:rsid w:val="00E131C1"/>
    <w:rsid w:val="00E13CB1"/>
    <w:rsid w:val="00E14268"/>
    <w:rsid w:val="00E15550"/>
    <w:rsid w:val="00E16EA0"/>
    <w:rsid w:val="00E176B6"/>
    <w:rsid w:val="00E179A8"/>
    <w:rsid w:val="00E17B87"/>
    <w:rsid w:val="00E17DF2"/>
    <w:rsid w:val="00E20292"/>
    <w:rsid w:val="00E20ABD"/>
    <w:rsid w:val="00E20B80"/>
    <w:rsid w:val="00E20EF3"/>
    <w:rsid w:val="00E2174C"/>
    <w:rsid w:val="00E22239"/>
    <w:rsid w:val="00E230BC"/>
    <w:rsid w:val="00E2394C"/>
    <w:rsid w:val="00E245A6"/>
    <w:rsid w:val="00E24600"/>
    <w:rsid w:val="00E24E7F"/>
    <w:rsid w:val="00E24F7C"/>
    <w:rsid w:val="00E269A1"/>
    <w:rsid w:val="00E26F98"/>
    <w:rsid w:val="00E270C0"/>
    <w:rsid w:val="00E27C9A"/>
    <w:rsid w:val="00E30032"/>
    <w:rsid w:val="00E30316"/>
    <w:rsid w:val="00E307BD"/>
    <w:rsid w:val="00E322CA"/>
    <w:rsid w:val="00E32528"/>
    <w:rsid w:val="00E32C4A"/>
    <w:rsid w:val="00E330FA"/>
    <w:rsid w:val="00E33A21"/>
    <w:rsid w:val="00E33F4A"/>
    <w:rsid w:val="00E340AE"/>
    <w:rsid w:val="00E341FF"/>
    <w:rsid w:val="00E35427"/>
    <w:rsid w:val="00E359BB"/>
    <w:rsid w:val="00E35A01"/>
    <w:rsid w:val="00E36199"/>
    <w:rsid w:val="00E367BF"/>
    <w:rsid w:val="00E40713"/>
    <w:rsid w:val="00E411B8"/>
    <w:rsid w:val="00E419F9"/>
    <w:rsid w:val="00E43583"/>
    <w:rsid w:val="00E435F9"/>
    <w:rsid w:val="00E43E1D"/>
    <w:rsid w:val="00E4427C"/>
    <w:rsid w:val="00E4549A"/>
    <w:rsid w:val="00E52025"/>
    <w:rsid w:val="00E53849"/>
    <w:rsid w:val="00E53B00"/>
    <w:rsid w:val="00E54924"/>
    <w:rsid w:val="00E56AAD"/>
    <w:rsid w:val="00E57263"/>
    <w:rsid w:val="00E60C9C"/>
    <w:rsid w:val="00E61069"/>
    <w:rsid w:val="00E61463"/>
    <w:rsid w:val="00E62441"/>
    <w:rsid w:val="00E62786"/>
    <w:rsid w:val="00E62ED0"/>
    <w:rsid w:val="00E642A5"/>
    <w:rsid w:val="00E642E7"/>
    <w:rsid w:val="00E644E4"/>
    <w:rsid w:val="00E6647E"/>
    <w:rsid w:val="00E70933"/>
    <w:rsid w:val="00E7145B"/>
    <w:rsid w:val="00E716B7"/>
    <w:rsid w:val="00E72881"/>
    <w:rsid w:val="00E72C3F"/>
    <w:rsid w:val="00E747FB"/>
    <w:rsid w:val="00E74C55"/>
    <w:rsid w:val="00E76BB3"/>
    <w:rsid w:val="00E77779"/>
    <w:rsid w:val="00E8001D"/>
    <w:rsid w:val="00E826C8"/>
    <w:rsid w:val="00E8349C"/>
    <w:rsid w:val="00E83BDD"/>
    <w:rsid w:val="00E83EA5"/>
    <w:rsid w:val="00E8419E"/>
    <w:rsid w:val="00E849E3"/>
    <w:rsid w:val="00E8545F"/>
    <w:rsid w:val="00E86751"/>
    <w:rsid w:val="00E87B75"/>
    <w:rsid w:val="00E902BB"/>
    <w:rsid w:val="00E902FB"/>
    <w:rsid w:val="00E91E85"/>
    <w:rsid w:val="00E920F2"/>
    <w:rsid w:val="00E947FD"/>
    <w:rsid w:val="00E9526E"/>
    <w:rsid w:val="00E958B4"/>
    <w:rsid w:val="00E95F6A"/>
    <w:rsid w:val="00E96B72"/>
    <w:rsid w:val="00E976B8"/>
    <w:rsid w:val="00EA0EC0"/>
    <w:rsid w:val="00EA2C94"/>
    <w:rsid w:val="00EA5F9E"/>
    <w:rsid w:val="00EA6010"/>
    <w:rsid w:val="00EA62C2"/>
    <w:rsid w:val="00EA74AD"/>
    <w:rsid w:val="00EA799F"/>
    <w:rsid w:val="00EB0247"/>
    <w:rsid w:val="00EB23A3"/>
    <w:rsid w:val="00EB2B72"/>
    <w:rsid w:val="00EB37C0"/>
    <w:rsid w:val="00EB3888"/>
    <w:rsid w:val="00EB43DC"/>
    <w:rsid w:val="00EB574A"/>
    <w:rsid w:val="00EB5D64"/>
    <w:rsid w:val="00EC0412"/>
    <w:rsid w:val="00EC1F5D"/>
    <w:rsid w:val="00EC2C68"/>
    <w:rsid w:val="00EC2E39"/>
    <w:rsid w:val="00EC34C1"/>
    <w:rsid w:val="00EC38DD"/>
    <w:rsid w:val="00EC409F"/>
    <w:rsid w:val="00EC59CD"/>
    <w:rsid w:val="00EC59DC"/>
    <w:rsid w:val="00EC7509"/>
    <w:rsid w:val="00EC7DE2"/>
    <w:rsid w:val="00ED03A6"/>
    <w:rsid w:val="00ED0E51"/>
    <w:rsid w:val="00ED122F"/>
    <w:rsid w:val="00ED2368"/>
    <w:rsid w:val="00ED32D4"/>
    <w:rsid w:val="00ED381F"/>
    <w:rsid w:val="00ED4A5D"/>
    <w:rsid w:val="00ED57DD"/>
    <w:rsid w:val="00ED5B8E"/>
    <w:rsid w:val="00ED6EE1"/>
    <w:rsid w:val="00ED7427"/>
    <w:rsid w:val="00ED768C"/>
    <w:rsid w:val="00ED7A41"/>
    <w:rsid w:val="00EE1F14"/>
    <w:rsid w:val="00EE1F5D"/>
    <w:rsid w:val="00EE21FB"/>
    <w:rsid w:val="00EE3B16"/>
    <w:rsid w:val="00EE5A7B"/>
    <w:rsid w:val="00EE6032"/>
    <w:rsid w:val="00EE6AC6"/>
    <w:rsid w:val="00EE75EC"/>
    <w:rsid w:val="00EE77AB"/>
    <w:rsid w:val="00EE7938"/>
    <w:rsid w:val="00EF1EA9"/>
    <w:rsid w:val="00EF2845"/>
    <w:rsid w:val="00EF28BF"/>
    <w:rsid w:val="00EF35BE"/>
    <w:rsid w:val="00EF3DD1"/>
    <w:rsid w:val="00EF4C4C"/>
    <w:rsid w:val="00EF4CC5"/>
    <w:rsid w:val="00EF5142"/>
    <w:rsid w:val="00EF588E"/>
    <w:rsid w:val="00EF5A4A"/>
    <w:rsid w:val="00EF6C3A"/>
    <w:rsid w:val="00EF6FCE"/>
    <w:rsid w:val="00EF7A1D"/>
    <w:rsid w:val="00F01D00"/>
    <w:rsid w:val="00F03352"/>
    <w:rsid w:val="00F03C89"/>
    <w:rsid w:val="00F04D12"/>
    <w:rsid w:val="00F05EFF"/>
    <w:rsid w:val="00F07757"/>
    <w:rsid w:val="00F077B8"/>
    <w:rsid w:val="00F078E3"/>
    <w:rsid w:val="00F103D4"/>
    <w:rsid w:val="00F10900"/>
    <w:rsid w:val="00F10DC1"/>
    <w:rsid w:val="00F1207D"/>
    <w:rsid w:val="00F120D3"/>
    <w:rsid w:val="00F12C4D"/>
    <w:rsid w:val="00F134F0"/>
    <w:rsid w:val="00F1353B"/>
    <w:rsid w:val="00F13658"/>
    <w:rsid w:val="00F140D6"/>
    <w:rsid w:val="00F1449E"/>
    <w:rsid w:val="00F147C7"/>
    <w:rsid w:val="00F14826"/>
    <w:rsid w:val="00F16055"/>
    <w:rsid w:val="00F1638F"/>
    <w:rsid w:val="00F1703C"/>
    <w:rsid w:val="00F1733D"/>
    <w:rsid w:val="00F17972"/>
    <w:rsid w:val="00F17E68"/>
    <w:rsid w:val="00F20719"/>
    <w:rsid w:val="00F20B81"/>
    <w:rsid w:val="00F20DA4"/>
    <w:rsid w:val="00F210FA"/>
    <w:rsid w:val="00F212EA"/>
    <w:rsid w:val="00F229B6"/>
    <w:rsid w:val="00F22A0B"/>
    <w:rsid w:val="00F23089"/>
    <w:rsid w:val="00F26066"/>
    <w:rsid w:val="00F260FB"/>
    <w:rsid w:val="00F305E8"/>
    <w:rsid w:val="00F30B6E"/>
    <w:rsid w:val="00F3298A"/>
    <w:rsid w:val="00F32C5E"/>
    <w:rsid w:val="00F32E3C"/>
    <w:rsid w:val="00F33A93"/>
    <w:rsid w:val="00F34525"/>
    <w:rsid w:val="00F34635"/>
    <w:rsid w:val="00F36BF1"/>
    <w:rsid w:val="00F36C9B"/>
    <w:rsid w:val="00F36D81"/>
    <w:rsid w:val="00F36E1F"/>
    <w:rsid w:val="00F37A42"/>
    <w:rsid w:val="00F4073A"/>
    <w:rsid w:val="00F417C8"/>
    <w:rsid w:val="00F430C7"/>
    <w:rsid w:val="00F438ED"/>
    <w:rsid w:val="00F4433A"/>
    <w:rsid w:val="00F44942"/>
    <w:rsid w:val="00F44E14"/>
    <w:rsid w:val="00F44E39"/>
    <w:rsid w:val="00F46AA3"/>
    <w:rsid w:val="00F46E93"/>
    <w:rsid w:val="00F4764A"/>
    <w:rsid w:val="00F47FBD"/>
    <w:rsid w:val="00F50029"/>
    <w:rsid w:val="00F50AC5"/>
    <w:rsid w:val="00F50F3C"/>
    <w:rsid w:val="00F51552"/>
    <w:rsid w:val="00F52B0E"/>
    <w:rsid w:val="00F52DCC"/>
    <w:rsid w:val="00F5312B"/>
    <w:rsid w:val="00F53655"/>
    <w:rsid w:val="00F537ED"/>
    <w:rsid w:val="00F54359"/>
    <w:rsid w:val="00F550EB"/>
    <w:rsid w:val="00F56AFA"/>
    <w:rsid w:val="00F56FCB"/>
    <w:rsid w:val="00F600F2"/>
    <w:rsid w:val="00F6011C"/>
    <w:rsid w:val="00F6033E"/>
    <w:rsid w:val="00F607C8"/>
    <w:rsid w:val="00F60BAA"/>
    <w:rsid w:val="00F61431"/>
    <w:rsid w:val="00F61606"/>
    <w:rsid w:val="00F620D3"/>
    <w:rsid w:val="00F62AA1"/>
    <w:rsid w:val="00F66805"/>
    <w:rsid w:val="00F7039F"/>
    <w:rsid w:val="00F717D1"/>
    <w:rsid w:val="00F718FC"/>
    <w:rsid w:val="00F71C84"/>
    <w:rsid w:val="00F7394C"/>
    <w:rsid w:val="00F74491"/>
    <w:rsid w:val="00F746A9"/>
    <w:rsid w:val="00F75202"/>
    <w:rsid w:val="00F75331"/>
    <w:rsid w:val="00F75AF1"/>
    <w:rsid w:val="00F75C63"/>
    <w:rsid w:val="00F76345"/>
    <w:rsid w:val="00F76F2E"/>
    <w:rsid w:val="00F76F9C"/>
    <w:rsid w:val="00F801F2"/>
    <w:rsid w:val="00F80801"/>
    <w:rsid w:val="00F81662"/>
    <w:rsid w:val="00F82967"/>
    <w:rsid w:val="00F82F34"/>
    <w:rsid w:val="00F83187"/>
    <w:rsid w:val="00F83882"/>
    <w:rsid w:val="00F83F61"/>
    <w:rsid w:val="00F849A9"/>
    <w:rsid w:val="00F857FD"/>
    <w:rsid w:val="00F85A7F"/>
    <w:rsid w:val="00F87421"/>
    <w:rsid w:val="00F90099"/>
    <w:rsid w:val="00F90BB8"/>
    <w:rsid w:val="00F90C27"/>
    <w:rsid w:val="00F90E8E"/>
    <w:rsid w:val="00F92059"/>
    <w:rsid w:val="00F92542"/>
    <w:rsid w:val="00F93960"/>
    <w:rsid w:val="00F93F11"/>
    <w:rsid w:val="00F93F46"/>
    <w:rsid w:val="00F9474E"/>
    <w:rsid w:val="00F949E3"/>
    <w:rsid w:val="00F94D5D"/>
    <w:rsid w:val="00F94EE4"/>
    <w:rsid w:val="00F96A35"/>
    <w:rsid w:val="00F96D7B"/>
    <w:rsid w:val="00F96F1C"/>
    <w:rsid w:val="00F9703A"/>
    <w:rsid w:val="00F977D8"/>
    <w:rsid w:val="00FA054E"/>
    <w:rsid w:val="00FA20B7"/>
    <w:rsid w:val="00FA26E8"/>
    <w:rsid w:val="00FA4DF7"/>
    <w:rsid w:val="00FA55D9"/>
    <w:rsid w:val="00FA719B"/>
    <w:rsid w:val="00FA738A"/>
    <w:rsid w:val="00FB1078"/>
    <w:rsid w:val="00FB131C"/>
    <w:rsid w:val="00FB1ECC"/>
    <w:rsid w:val="00FB38D1"/>
    <w:rsid w:val="00FB4BD5"/>
    <w:rsid w:val="00FB4CDF"/>
    <w:rsid w:val="00FB4D29"/>
    <w:rsid w:val="00FB53D1"/>
    <w:rsid w:val="00FB5C66"/>
    <w:rsid w:val="00FB677B"/>
    <w:rsid w:val="00FB6B2C"/>
    <w:rsid w:val="00FB79BC"/>
    <w:rsid w:val="00FB7E98"/>
    <w:rsid w:val="00FC016A"/>
    <w:rsid w:val="00FC016D"/>
    <w:rsid w:val="00FC0366"/>
    <w:rsid w:val="00FC08F5"/>
    <w:rsid w:val="00FC1A61"/>
    <w:rsid w:val="00FC2AF2"/>
    <w:rsid w:val="00FC4784"/>
    <w:rsid w:val="00FC4BA4"/>
    <w:rsid w:val="00FC506A"/>
    <w:rsid w:val="00FC5247"/>
    <w:rsid w:val="00FC589B"/>
    <w:rsid w:val="00FC6234"/>
    <w:rsid w:val="00FD0403"/>
    <w:rsid w:val="00FD0450"/>
    <w:rsid w:val="00FD1078"/>
    <w:rsid w:val="00FD11E5"/>
    <w:rsid w:val="00FD156F"/>
    <w:rsid w:val="00FD16F3"/>
    <w:rsid w:val="00FD17B8"/>
    <w:rsid w:val="00FD20F4"/>
    <w:rsid w:val="00FD23DC"/>
    <w:rsid w:val="00FD43C1"/>
    <w:rsid w:val="00FD5195"/>
    <w:rsid w:val="00FD62D1"/>
    <w:rsid w:val="00FD6712"/>
    <w:rsid w:val="00FD678A"/>
    <w:rsid w:val="00FD6EA1"/>
    <w:rsid w:val="00FD71ED"/>
    <w:rsid w:val="00FD74F0"/>
    <w:rsid w:val="00FE013D"/>
    <w:rsid w:val="00FE083E"/>
    <w:rsid w:val="00FE263B"/>
    <w:rsid w:val="00FE4050"/>
    <w:rsid w:val="00FE4BD1"/>
    <w:rsid w:val="00FE4D57"/>
    <w:rsid w:val="00FE58FC"/>
    <w:rsid w:val="00FE5C37"/>
    <w:rsid w:val="00FE6562"/>
    <w:rsid w:val="00FE74BA"/>
    <w:rsid w:val="00FE79CD"/>
    <w:rsid w:val="00FE7FF6"/>
    <w:rsid w:val="00FE7FF9"/>
    <w:rsid w:val="00FF054E"/>
    <w:rsid w:val="00FF1D09"/>
    <w:rsid w:val="00FF4767"/>
    <w:rsid w:val="00FF4E4E"/>
    <w:rsid w:val="00FF555A"/>
    <w:rsid w:val="00FF6169"/>
    <w:rsid w:val="00FF6B4B"/>
    <w:rsid w:val="00FF71D4"/>
    <w:rsid w:val="00FF7C4C"/>
    <w:rsid w:val="0190582B"/>
    <w:rsid w:val="01909484"/>
    <w:rsid w:val="078017F3"/>
    <w:rsid w:val="08F3B02F"/>
    <w:rsid w:val="0BBD56F7"/>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55266EF-E378-4384-B53F-05BE33E9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iPriority="3" w:unhideWhenUsed="1"/>
    <w:lsdException w:name="List 5" w:semiHidden="1" w:unhideWhenUsed="1"/>
    <w:lsdException w:name="List Bullet 2" w:semiHidden="1" w:uiPriority="3" w:unhideWhenUsed="1" w:qFormat="1"/>
    <w:lsdException w:name="List Bullet 3" w:semiHidden="1" w:uiPriority="3" w:unhideWhenUsed="1" w:qFormat="1"/>
    <w:lsdException w:name="List Bullet 4" w:semiHidden="1" w:uiPriority="3" w:unhideWhenUsed="1"/>
    <w:lsdException w:name="List Bullet 5" w:semiHidden="1" w:uiPriority="3" w:unhideWhenUsed="1"/>
    <w:lsdException w:name="List Number 2" w:semiHidden="1" w:uiPriority="4" w:unhideWhenUsed="1" w:qFormat="1"/>
    <w:lsdException w:name="List Number 3" w:semiHidden="1" w:uiPriority="4" w:unhideWhenUsed="1" w:qFormat="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3" w:unhideWhenUsed="1"/>
    <w:lsdException w:name="List Continue 2" w:semiHidden="1" w:uiPriority="3" w:unhideWhenUsed="1"/>
    <w:lsdException w:name="List Continue 3" w:semiHidden="1" w:uiPriority="3" w:unhideWhenUsed="1"/>
    <w:lsdException w:name="List Continue 4" w:semiHidden="1" w:uiPriority="3" w:unhideWhenUsed="1"/>
    <w:lsdException w:name="List Continue 5" w:semiHidden="1" w:uiPriority="3"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1"/>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1"/>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1"/>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BodyText"/>
    <w:link w:val="Heading4Char"/>
    <w:uiPriority w:val="1"/>
    <w:qFormat/>
    <w:rsid w:val="00976C33"/>
    <w:pPr>
      <w:keepNext/>
      <w:keepLines/>
      <w:spacing w:before="240" w:after="120" w:line="240" w:lineRule="auto"/>
      <w:outlineLvl w:val="3"/>
    </w:pPr>
    <w:rPr>
      <w:rFonts w:ascii="Public Sans SemiBold" w:eastAsiaTheme="majorEastAsia" w:hAnsi="Public Sans SemiBold" w:cstheme="majorBidi"/>
      <w:color w:val="4472C4" w:themeColor="accent1"/>
      <w:sz w:val="25"/>
      <w:szCs w:val="25"/>
    </w:rPr>
  </w:style>
  <w:style w:type="paragraph" w:styleId="Heading5">
    <w:name w:val="heading 5"/>
    <w:basedOn w:val="Normal"/>
    <w:next w:val="BodyText"/>
    <w:link w:val="Heading5Char"/>
    <w:uiPriority w:val="1"/>
    <w:qFormat/>
    <w:rsid w:val="00976C33"/>
    <w:pPr>
      <w:keepNext/>
      <w:keepLines/>
      <w:spacing w:before="240" w:after="120" w:line="240" w:lineRule="auto"/>
      <w:outlineLvl w:val="4"/>
    </w:pPr>
    <w:rPr>
      <w:rFonts w:ascii="Public Sans SemiBold" w:eastAsiaTheme="majorEastAsia" w:hAnsi="Public Sans SemiBold" w:cstheme="majorBidi"/>
      <w:bCs/>
      <w:color w:val="4472C4" w:themeColor="accent1"/>
    </w:rPr>
  </w:style>
  <w:style w:type="paragraph" w:styleId="Heading6">
    <w:name w:val="heading 6"/>
    <w:basedOn w:val="Normal"/>
    <w:next w:val="Normal"/>
    <w:link w:val="Heading6Char"/>
    <w:uiPriority w:val="1"/>
    <w:semiHidden/>
    <w:rsid w:val="00976C33"/>
    <w:pPr>
      <w:keepNext/>
      <w:keepLines/>
      <w:spacing w:before="40" w:after="0" w:line="288"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1"/>
    <w:semiHidden/>
    <w:rsid w:val="00976C33"/>
    <w:pPr>
      <w:keepNext/>
      <w:keepLines/>
      <w:spacing w:before="40" w:after="0" w:line="288"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1"/>
    <w:semiHidden/>
    <w:rsid w:val="00976C33"/>
    <w:pPr>
      <w:keepNext/>
      <w:keepLines/>
      <w:spacing w:before="40" w:after="0" w:line="288"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
    <w:semiHidden/>
    <w:rsid w:val="00976C33"/>
    <w:pPr>
      <w:keepNext/>
      <w:keepLines/>
      <w:spacing w:before="40" w:after="0" w:line="288"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semiHidden/>
    <w:rsid w:val="002748B1"/>
    <w:rPr>
      <w:color w:val="808080"/>
    </w:rPr>
  </w:style>
  <w:style w:type="paragraph" w:styleId="NoSpacing">
    <w:name w:val="No Spacing"/>
    <w:qFormat/>
    <w:rsid w:val="002748B1"/>
    <w:pPr>
      <w:spacing w:after="0" w:line="240" w:lineRule="auto"/>
    </w:pPr>
  </w:style>
  <w:style w:type="table" w:styleId="TableGrid">
    <w:name w:val="Table Grid"/>
    <w:basedOn w:val="TableNormal"/>
    <w:uiPriority w:val="59"/>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19"/>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1"/>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1"/>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1"/>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semiHidden/>
    <w:unhideWhenUsed/>
    <w:rsid w:val="004C2E47"/>
    <w:rPr>
      <w:sz w:val="16"/>
      <w:szCs w:val="16"/>
    </w:rPr>
  </w:style>
  <w:style w:type="paragraph" w:styleId="CommentText">
    <w:name w:val="annotation text"/>
    <w:basedOn w:val="Normal"/>
    <w:link w:val="CommentTextChar"/>
    <w:unhideWhenUsed/>
    <w:rsid w:val="004C2E47"/>
    <w:pPr>
      <w:spacing w:line="240" w:lineRule="auto"/>
    </w:pPr>
    <w:rPr>
      <w:sz w:val="20"/>
      <w:szCs w:val="20"/>
    </w:rPr>
  </w:style>
  <w:style w:type="character" w:customStyle="1" w:styleId="CommentTextChar">
    <w:name w:val="Comment Text Char"/>
    <w:basedOn w:val="DefaultParagraphFont"/>
    <w:link w:val="CommentText"/>
    <w:rsid w:val="004C2E47"/>
    <w:rPr>
      <w:sz w:val="20"/>
      <w:szCs w:val="20"/>
    </w:rPr>
  </w:style>
  <w:style w:type="paragraph" w:styleId="CommentSubject">
    <w:name w:val="annotation subject"/>
    <w:basedOn w:val="CommentText"/>
    <w:next w:val="CommentText"/>
    <w:link w:val="CommentSubjectChar"/>
    <w:semiHidden/>
    <w:unhideWhenUsed/>
    <w:rsid w:val="004C2E47"/>
    <w:rPr>
      <w:b/>
      <w:bCs/>
    </w:rPr>
  </w:style>
  <w:style w:type="character" w:customStyle="1" w:styleId="CommentSubjectChar">
    <w:name w:val="Comment Subject Char"/>
    <w:basedOn w:val="CommentTextChar"/>
    <w:link w:val="CommentSubject"/>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paragraph" w:styleId="BodyText">
    <w:name w:val="Body Text"/>
    <w:basedOn w:val="Normal"/>
    <w:link w:val="BodyTextChar"/>
    <w:unhideWhenUsed/>
    <w:qFormat/>
    <w:rsid w:val="00FE7FF6"/>
    <w:pPr>
      <w:spacing w:before="120" w:after="120" w:line="288" w:lineRule="auto"/>
    </w:pPr>
    <w:rPr>
      <w:rFonts w:ascii="Public Sans Light" w:eastAsia="Arial" w:hAnsi="Public Sans Light" w:cs="Times New Roman"/>
    </w:rPr>
  </w:style>
  <w:style w:type="character" w:customStyle="1" w:styleId="BodyTextChar">
    <w:name w:val="Body Text Char"/>
    <w:basedOn w:val="DefaultParagraphFont"/>
    <w:link w:val="BodyText"/>
    <w:rsid w:val="00FE7FF6"/>
    <w:rPr>
      <w:rFonts w:ascii="Public Sans Light" w:eastAsia="Arial" w:hAnsi="Public Sans Light" w:cs="Times New Roman"/>
    </w:rPr>
  </w:style>
  <w:style w:type="character" w:customStyle="1" w:styleId="Heading4Char">
    <w:name w:val="Heading 4 Char"/>
    <w:basedOn w:val="DefaultParagraphFont"/>
    <w:link w:val="Heading4"/>
    <w:uiPriority w:val="1"/>
    <w:rsid w:val="00976C33"/>
    <w:rPr>
      <w:rFonts w:ascii="Public Sans SemiBold" w:eastAsiaTheme="majorEastAsia" w:hAnsi="Public Sans SemiBold" w:cstheme="majorBidi"/>
      <w:color w:val="4472C4" w:themeColor="accent1"/>
      <w:sz w:val="25"/>
      <w:szCs w:val="25"/>
    </w:rPr>
  </w:style>
  <w:style w:type="character" w:customStyle="1" w:styleId="Heading5Char">
    <w:name w:val="Heading 5 Char"/>
    <w:basedOn w:val="DefaultParagraphFont"/>
    <w:link w:val="Heading5"/>
    <w:uiPriority w:val="1"/>
    <w:rsid w:val="00976C33"/>
    <w:rPr>
      <w:rFonts w:ascii="Public Sans SemiBold" w:eastAsiaTheme="majorEastAsia" w:hAnsi="Public Sans SemiBold" w:cstheme="majorBidi"/>
      <w:bCs/>
      <w:color w:val="4472C4" w:themeColor="accent1"/>
    </w:rPr>
  </w:style>
  <w:style w:type="character" w:customStyle="1" w:styleId="Heading6Char">
    <w:name w:val="Heading 6 Char"/>
    <w:basedOn w:val="DefaultParagraphFont"/>
    <w:link w:val="Heading6"/>
    <w:uiPriority w:val="1"/>
    <w:semiHidden/>
    <w:rsid w:val="00976C3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1"/>
    <w:semiHidden/>
    <w:rsid w:val="00976C3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1"/>
    <w:semiHidden/>
    <w:rsid w:val="00976C3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
    <w:semiHidden/>
    <w:rsid w:val="00976C33"/>
    <w:rPr>
      <w:rFonts w:asciiTheme="majorHAnsi" w:eastAsiaTheme="majorEastAsia" w:hAnsiTheme="majorHAnsi" w:cstheme="majorBidi"/>
      <w:i/>
      <w:iCs/>
      <w:color w:val="272727" w:themeColor="text1" w:themeTint="D8"/>
      <w:sz w:val="21"/>
      <w:szCs w:val="21"/>
    </w:rPr>
  </w:style>
  <w:style w:type="paragraph" w:styleId="ListContinue">
    <w:name w:val="List Continue"/>
    <w:aliases w:val="List Continue 1"/>
    <w:basedOn w:val="Normal"/>
    <w:uiPriority w:val="3"/>
    <w:rsid w:val="00976C33"/>
    <w:pPr>
      <w:spacing w:before="60" w:after="60" w:line="288" w:lineRule="auto"/>
      <w:ind w:left="624"/>
    </w:pPr>
    <w:rPr>
      <w:rFonts w:ascii="Public Sans Light" w:eastAsia="Arial" w:hAnsi="Public Sans Light" w:cs="Times New Roman"/>
    </w:rPr>
  </w:style>
  <w:style w:type="paragraph" w:customStyle="1" w:styleId="BodySmall">
    <w:name w:val="Body Small"/>
    <w:basedOn w:val="BodyText"/>
    <w:link w:val="BodySmallChar"/>
    <w:uiPriority w:val="5"/>
    <w:qFormat/>
    <w:rsid w:val="00976C33"/>
    <w:pPr>
      <w:numPr>
        <w:numId w:val="7"/>
      </w:numPr>
    </w:pPr>
    <w:rPr>
      <w:sz w:val="20"/>
    </w:rPr>
  </w:style>
  <w:style w:type="paragraph" w:styleId="List4">
    <w:name w:val="List 4"/>
    <w:basedOn w:val="Normal"/>
    <w:uiPriority w:val="3"/>
    <w:semiHidden/>
    <w:rsid w:val="00976C33"/>
    <w:pPr>
      <w:numPr>
        <w:numId w:val="26"/>
      </w:numPr>
      <w:spacing w:before="60" w:after="60" w:line="288" w:lineRule="auto"/>
      <w:ind w:left="720"/>
      <w:contextualSpacing/>
    </w:pPr>
    <w:rPr>
      <w:rFonts w:ascii="Public Sans Light" w:eastAsia="Arial" w:hAnsi="Public Sans Light" w:cs="Times New Roman"/>
    </w:rPr>
  </w:style>
  <w:style w:type="paragraph" w:customStyle="1" w:styleId="CoverURLBlackText">
    <w:name w:val="Cover URL Black Text"/>
    <w:basedOn w:val="BodyText"/>
    <w:link w:val="CoverURLBlackTextChar"/>
    <w:rsid w:val="00976C33"/>
    <w:pPr>
      <w:ind w:left="1440" w:hanging="360"/>
    </w:pPr>
    <w:rPr>
      <w:noProof/>
      <w:color w:val="000000" w:themeColor="text1"/>
    </w:rPr>
  </w:style>
  <w:style w:type="paragraph" w:styleId="Salutation">
    <w:name w:val="Salutation"/>
    <w:basedOn w:val="Normal"/>
    <w:next w:val="Normal"/>
    <w:link w:val="SalutationChar"/>
    <w:semiHidden/>
    <w:rsid w:val="00976C33"/>
    <w:pPr>
      <w:spacing w:before="120" w:after="120" w:line="288" w:lineRule="auto"/>
    </w:pPr>
    <w:rPr>
      <w:rFonts w:ascii="Public Sans Light" w:eastAsia="Arial" w:hAnsi="Public Sans Light" w:cs="Times New Roman"/>
    </w:rPr>
  </w:style>
  <w:style w:type="character" w:customStyle="1" w:styleId="SalutationChar">
    <w:name w:val="Salutation Char"/>
    <w:basedOn w:val="DefaultParagraphFont"/>
    <w:link w:val="Salutation"/>
    <w:semiHidden/>
    <w:rsid w:val="00976C33"/>
    <w:rPr>
      <w:rFonts w:ascii="Public Sans Light" w:eastAsia="Arial" w:hAnsi="Public Sans Light" w:cs="Times New Roman"/>
    </w:rPr>
  </w:style>
  <w:style w:type="paragraph" w:customStyle="1" w:styleId="RearCoverText">
    <w:name w:val="Rear Cover Text"/>
    <w:basedOn w:val="BodyText"/>
    <w:link w:val="RearCoverTextChar"/>
    <w:rsid w:val="00976C33"/>
    <w:pPr>
      <w:spacing w:after="227"/>
      <w:ind w:left="284" w:hanging="360"/>
    </w:pPr>
    <w:rPr>
      <w:rFonts w:asciiTheme="majorHAnsi" w:hAnsiTheme="majorHAnsi"/>
      <w:color w:val="FFFFFF" w:themeColor="background1"/>
    </w:rPr>
  </w:style>
  <w:style w:type="paragraph" w:styleId="TOC1">
    <w:name w:val="toc 1"/>
    <w:basedOn w:val="BodyText"/>
    <w:uiPriority w:val="39"/>
    <w:rsid w:val="00976C33"/>
    <w:pPr>
      <w:tabs>
        <w:tab w:val="right" w:leader="dot" w:pos="10188"/>
      </w:tabs>
      <w:spacing w:after="60" w:line="240" w:lineRule="auto"/>
      <w:ind w:left="1440" w:hanging="360"/>
    </w:pPr>
    <w:rPr>
      <w:rFonts w:asciiTheme="majorHAnsi" w:hAnsiTheme="majorHAnsi"/>
      <w:b/>
      <w:bCs/>
      <w:noProof/>
      <w:color w:val="000000" w:themeColor="text1"/>
    </w:rPr>
  </w:style>
  <w:style w:type="paragraph" w:styleId="TOC2">
    <w:name w:val="toc 2"/>
    <w:basedOn w:val="BodyText"/>
    <w:uiPriority w:val="39"/>
    <w:rsid w:val="00976C33"/>
    <w:pPr>
      <w:tabs>
        <w:tab w:val="right" w:leader="dot" w:pos="10188"/>
      </w:tabs>
      <w:spacing w:before="60" w:after="60" w:line="240" w:lineRule="auto"/>
      <w:ind w:left="57" w:hanging="360"/>
    </w:pPr>
    <w:rPr>
      <w:noProof/>
      <w:color w:val="000000" w:themeColor="text1"/>
    </w:rPr>
  </w:style>
  <w:style w:type="paragraph" w:styleId="TOCHeading">
    <w:name w:val="TOC Heading"/>
    <w:basedOn w:val="Heading1"/>
    <w:next w:val="BodyText"/>
    <w:uiPriority w:val="39"/>
    <w:semiHidden/>
    <w:qFormat/>
    <w:rsid w:val="00976C33"/>
    <w:pPr>
      <w:spacing w:before="0" w:after="1701" w:line="216" w:lineRule="auto"/>
      <w:outlineLvl w:val="9"/>
    </w:pPr>
    <w:rPr>
      <w:color w:val="000000" w:themeColor="text1"/>
      <w:sz w:val="56"/>
      <w:szCs w:val="72"/>
    </w:rPr>
  </w:style>
  <w:style w:type="paragraph" w:styleId="TOC3">
    <w:name w:val="toc 3"/>
    <w:basedOn w:val="BodyText"/>
    <w:uiPriority w:val="39"/>
    <w:semiHidden/>
    <w:rsid w:val="00976C33"/>
    <w:pPr>
      <w:tabs>
        <w:tab w:val="right" w:leader="dot" w:pos="10188"/>
      </w:tabs>
      <w:spacing w:before="60" w:after="60" w:line="240" w:lineRule="auto"/>
      <w:ind w:left="113" w:hanging="360"/>
    </w:pPr>
    <w:rPr>
      <w:noProof/>
      <w:color w:val="000000" w:themeColor="text1"/>
    </w:rPr>
  </w:style>
  <w:style w:type="character" w:styleId="SubtleReference">
    <w:name w:val="Subtle Reference"/>
    <w:basedOn w:val="DefaultParagraphFont"/>
    <w:uiPriority w:val="31"/>
    <w:rsid w:val="00976C33"/>
    <w:rPr>
      <w:smallCaps/>
      <w:color w:val="5A5A5A" w:themeColor="text1" w:themeTint="A5"/>
    </w:rPr>
  </w:style>
  <w:style w:type="table" w:styleId="TableGridLight">
    <w:name w:val="Grid Table Light"/>
    <w:basedOn w:val="TableNormal"/>
    <w:uiPriority w:val="40"/>
    <w:rsid w:val="00976C33"/>
    <w:pPr>
      <w:spacing w:before="120" w:after="120" w:line="288" w:lineRule="auto"/>
    </w:pPr>
    <w:rPr>
      <w:rFonts w:ascii="Public Sans Light" w:eastAsia="Arial" w:hAnsi="Public Sans Light"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DPEFinancialTable">
    <w:name w:val="3 DPE Financial Table"/>
    <w:basedOn w:val="TableNormal"/>
    <w:uiPriority w:val="99"/>
    <w:rsid w:val="00976C33"/>
    <w:pPr>
      <w:spacing w:before="120" w:after="120" w:line="288" w:lineRule="auto"/>
    </w:pPr>
    <w:rPr>
      <w:rFonts w:ascii="Public Sans Light" w:eastAsia="Arial" w:hAnsi="Public Sans Light" w:cs="Times New Roman"/>
      <w:color w:val="000000" w:themeColor="text1"/>
      <w:sz w:val="20"/>
    </w:rPr>
    <w:tblPr>
      <w:tblBorders>
        <w:top w:val="single" w:sz="4" w:space="0" w:color="000000" w:themeColor="text1"/>
        <w:bottom w:val="single" w:sz="4" w:space="0" w:color="000000" w:themeColor="text1"/>
        <w:insideH w:val="single" w:sz="4" w:space="0" w:color="000000" w:themeColor="text1"/>
      </w:tblBorders>
      <w:tblCellMar>
        <w:top w:w="28" w:type="dxa"/>
        <w:left w:w="85" w:type="dxa"/>
        <w:bottom w:w="28" w:type="dxa"/>
        <w:right w:w="85" w:type="dxa"/>
      </w:tblCellMar>
    </w:tblPr>
    <w:trPr>
      <w:cantSplit/>
    </w:trPr>
    <w:tblStylePr w:type="firstRow">
      <w:pPr>
        <w:jc w:val="left"/>
      </w:pPr>
      <w:rPr>
        <w:rFonts w:asciiTheme="majorHAnsi" w:hAnsiTheme="majorHAnsi"/>
        <w:b/>
        <w:color w:val="E7E6E6" w:themeColor="background2"/>
      </w:rPr>
      <w:tblPr/>
      <w:trPr>
        <w:tblHeader/>
      </w:trPr>
      <w:tcPr>
        <w:tcBorders>
          <w:top w:val="single" w:sz="4" w:space="0" w:color="000000" w:themeColor="text1"/>
        </w:tcBorders>
        <w:vAlign w:val="bottom"/>
      </w:tcPr>
    </w:tblStylePr>
    <w:tblStylePr w:type="firstCol">
      <w:rPr>
        <w:b/>
      </w:rPr>
    </w:tblStylePr>
  </w:style>
  <w:style w:type="paragraph" w:styleId="FootnoteText">
    <w:name w:val="footnote text"/>
    <w:basedOn w:val="Normal"/>
    <w:link w:val="FootnoteTextChar"/>
    <w:semiHidden/>
    <w:rsid w:val="00976C33"/>
    <w:pPr>
      <w:spacing w:before="60" w:after="60" w:line="180" w:lineRule="atLeast"/>
    </w:pPr>
    <w:rPr>
      <w:rFonts w:ascii="Public Sans Light" w:eastAsia="Arial" w:hAnsi="Public Sans Light" w:cs="Times New Roman"/>
      <w:sz w:val="16"/>
      <w:szCs w:val="14"/>
      <w:lang w:val="en-US"/>
    </w:rPr>
  </w:style>
  <w:style w:type="character" w:customStyle="1" w:styleId="FootnoteTextChar">
    <w:name w:val="Footnote Text Char"/>
    <w:basedOn w:val="DefaultParagraphFont"/>
    <w:link w:val="FootnoteText"/>
    <w:semiHidden/>
    <w:rsid w:val="00976C33"/>
    <w:rPr>
      <w:rFonts w:ascii="Public Sans Light" w:eastAsia="Arial" w:hAnsi="Public Sans Light" w:cs="Times New Roman"/>
      <w:sz w:val="16"/>
      <w:szCs w:val="14"/>
      <w:lang w:val="en-US"/>
    </w:rPr>
  </w:style>
  <w:style w:type="character" w:styleId="FootnoteReference">
    <w:name w:val="footnote reference"/>
    <w:basedOn w:val="DefaultParagraphFont"/>
    <w:semiHidden/>
    <w:unhideWhenUsed/>
    <w:rsid w:val="00976C33"/>
    <w:rPr>
      <w:vertAlign w:val="superscript"/>
    </w:rPr>
  </w:style>
  <w:style w:type="table" w:styleId="ListTable4-Accent3">
    <w:name w:val="List Table 4 Accent 3"/>
    <w:aliases w:val="NSWG Standard Table"/>
    <w:basedOn w:val="TableNormal"/>
    <w:uiPriority w:val="49"/>
    <w:rsid w:val="00976C33"/>
    <w:pPr>
      <w:spacing w:before="120" w:after="120" w:line="288" w:lineRule="auto"/>
    </w:pPr>
    <w:rPr>
      <w:rFonts w:ascii="Public Sans Light" w:eastAsia="Arial" w:hAnsi="Public Sans Light" w:cs="Times New Roman"/>
      <w:sz w:val="20"/>
    </w:rPr>
    <w:tblPr>
      <w:tblStyleRowBandSize w:val="1"/>
      <w:tblStyleColBandSize w:val="1"/>
      <w:tblBorders>
        <w:bottom w:val="single" w:sz="4" w:space="0" w:color="000000" w:themeColor="text1"/>
      </w:tblBorders>
    </w:tblPr>
    <w:tblStylePr w:type="firstRow">
      <w:rPr>
        <w:rFonts w:asciiTheme="majorHAnsi" w:hAnsiTheme="majorHAnsi"/>
        <w:b/>
        <w:bCs/>
        <w:color w:val="E7E6E6" w:themeColor="background2"/>
        <w:sz w:val="20"/>
      </w:rPr>
      <w:tblPr/>
      <w:tcPr>
        <w:tcBorders>
          <w:bottom w:val="single" w:sz="4" w:space="0" w:color="000000" w:themeColor="text1"/>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FFC000" w:themeFill="accent4"/>
      </w:tcPr>
    </w:tblStylePr>
    <w:tblStylePr w:type="band1Horz">
      <w:tblPr/>
      <w:tcPr>
        <w:shd w:val="clear" w:color="auto" w:fill="FFC000" w:themeFill="accent4"/>
      </w:tcPr>
    </w:tblStylePr>
  </w:style>
  <w:style w:type="table" w:styleId="ListTable4-Accent4">
    <w:name w:val="List Table 4 Accent 4"/>
    <w:basedOn w:val="TableNormal"/>
    <w:uiPriority w:val="49"/>
    <w:rsid w:val="00976C33"/>
    <w:pPr>
      <w:spacing w:before="120" w:after="120" w:line="288" w:lineRule="auto"/>
    </w:pPr>
    <w:rPr>
      <w:rFonts w:ascii="Public Sans Light" w:eastAsia="Arial" w:hAnsi="Public Sans Light" w:cs="Times New Roma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85" w:type="dxa"/>
        <w:left w:w="0" w:type="dxa"/>
        <w:bottom w:w="85" w:type="dxa"/>
        <w:right w:w="0"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DPEPlain">
    <w:name w:val="2 DPE Plain"/>
    <w:basedOn w:val="TableNormal"/>
    <w:uiPriority w:val="99"/>
    <w:rsid w:val="00976C33"/>
    <w:pPr>
      <w:spacing w:before="120" w:after="120" w:line="288" w:lineRule="auto"/>
    </w:pPr>
    <w:rPr>
      <w:rFonts w:ascii="Public Sans Light" w:eastAsia="Arial" w:hAnsi="Public Sans Light" w:cs="Times New Roman"/>
      <w:sz w:val="20"/>
    </w:rPr>
    <w:tblPr>
      <w:tblStyleRowBandSize w:val="1"/>
      <w:tblBorders>
        <w:bottom w:val="single" w:sz="4" w:space="0" w:color="808080" w:themeColor="background1" w:themeShade="80"/>
        <w:insideH w:val="single" w:sz="4" w:space="0" w:color="BFBFBF" w:themeColor="background1" w:themeShade="BF"/>
        <w:insideV w:val="single" w:sz="4" w:space="0" w:color="BFBFBF" w:themeColor="background1" w:themeShade="BF"/>
      </w:tblBorders>
      <w:tblCellMar>
        <w:top w:w="28" w:type="dxa"/>
        <w:left w:w="85" w:type="dxa"/>
        <w:bottom w:w="28" w:type="dxa"/>
        <w:right w:w="85" w:type="dxa"/>
      </w:tblCellMar>
    </w:tblPr>
    <w:trPr>
      <w:cantSplit/>
    </w:trPr>
    <w:tblStylePr w:type="firstRow">
      <w:rPr>
        <w:rFonts w:asciiTheme="majorHAnsi" w:hAnsiTheme="majorHAnsi"/>
        <w:b/>
        <w:color w:val="E7E6E6" w:themeColor="background2"/>
        <w:sz w:val="20"/>
      </w:rPr>
      <w:tblPr/>
      <w:trPr>
        <w:tblHeader/>
      </w:trPr>
      <w:tcPr>
        <w:tcBorders>
          <w:bottom w:val="single" w:sz="4" w:space="0" w:color="auto"/>
        </w:tcBorders>
      </w:tcPr>
    </w:tblStylePr>
    <w:tblStylePr w:type="firstCol">
      <w:rPr>
        <w:b/>
      </w:rPr>
    </w:tblStylePr>
    <w:tblStylePr w:type="band2Horz">
      <w:tblPr/>
      <w:tcPr>
        <w:shd w:val="clear" w:color="auto" w:fill="C0C6C9"/>
      </w:tcPr>
    </w:tblStylePr>
  </w:style>
  <w:style w:type="character" w:customStyle="1" w:styleId="RearCoverTextChar">
    <w:name w:val="Rear Cover Text Char"/>
    <w:basedOn w:val="BodyTextChar"/>
    <w:link w:val="RearCoverText"/>
    <w:rsid w:val="00976C33"/>
    <w:rPr>
      <w:rFonts w:asciiTheme="majorHAnsi" w:eastAsia="Arial" w:hAnsiTheme="majorHAnsi" w:cs="Times New Roman"/>
      <w:color w:val="FFFFFF" w:themeColor="background1"/>
    </w:rPr>
  </w:style>
  <w:style w:type="table" w:styleId="GridTable5Dark-Accent5">
    <w:name w:val="Grid Table 5 Dark Accent 5"/>
    <w:basedOn w:val="TableNormal"/>
    <w:uiPriority w:val="50"/>
    <w:rsid w:val="00976C33"/>
    <w:pPr>
      <w:spacing w:before="120" w:after="0" w:line="240" w:lineRule="auto"/>
    </w:pPr>
    <w:rPr>
      <w:rFonts w:ascii="Public Sans Light" w:eastAsia="Arial" w:hAnsi="Public Sans Light"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List">
    <w:name w:val="List"/>
    <w:basedOn w:val="Normal"/>
    <w:semiHidden/>
    <w:rsid w:val="00976C33"/>
    <w:pPr>
      <w:spacing w:before="60" w:after="60" w:line="288" w:lineRule="auto"/>
      <w:contextualSpacing/>
    </w:pPr>
    <w:rPr>
      <w:rFonts w:ascii="Public Sans Light" w:eastAsia="Arial" w:hAnsi="Public Sans Light" w:cs="Times New Roman"/>
    </w:rPr>
  </w:style>
  <w:style w:type="character" w:styleId="SubtleEmphasis">
    <w:name w:val="Subtle Emphasis"/>
    <w:basedOn w:val="DefaultParagraphFont"/>
    <w:uiPriority w:val="19"/>
    <w:rsid w:val="00976C33"/>
    <w:rPr>
      <w:i/>
      <w:iCs/>
      <w:color w:val="404040" w:themeColor="text1" w:themeTint="BF"/>
    </w:rPr>
  </w:style>
  <w:style w:type="paragraph" w:styleId="IntenseQuote">
    <w:name w:val="Intense Quote"/>
    <w:basedOn w:val="Normal"/>
    <w:link w:val="IntenseQuoteChar"/>
    <w:rsid w:val="00976C33"/>
    <w:pPr>
      <w:pBdr>
        <w:top w:val="single" w:sz="4" w:space="10" w:color="4472C4" w:themeColor="accent1"/>
        <w:bottom w:val="single" w:sz="4" w:space="10" w:color="4472C4" w:themeColor="accent1"/>
      </w:pBdr>
      <w:spacing w:before="360" w:after="360" w:line="288" w:lineRule="auto"/>
      <w:ind w:left="567" w:right="567"/>
    </w:pPr>
    <w:rPr>
      <w:rFonts w:ascii="Public Sans ExtraLight" w:eastAsia="Arial" w:hAnsi="Public Sans ExtraLight" w:cs="Times New Roman"/>
      <w:iCs/>
      <w:color w:val="4472C4" w:themeColor="accent1"/>
      <w:sz w:val="28"/>
    </w:rPr>
  </w:style>
  <w:style w:type="character" w:customStyle="1" w:styleId="IntenseQuoteChar">
    <w:name w:val="Intense Quote Char"/>
    <w:basedOn w:val="DefaultParagraphFont"/>
    <w:link w:val="IntenseQuote"/>
    <w:rsid w:val="00976C33"/>
    <w:rPr>
      <w:rFonts w:ascii="Public Sans ExtraLight" w:eastAsia="Arial" w:hAnsi="Public Sans ExtraLight" w:cs="Times New Roman"/>
      <w:iCs/>
      <w:color w:val="4472C4" w:themeColor="accent1"/>
      <w:sz w:val="28"/>
    </w:rPr>
  </w:style>
  <w:style w:type="paragraph" w:customStyle="1" w:styleId="IntroParagraph">
    <w:name w:val="Intro Paragraph"/>
    <w:basedOn w:val="Normal"/>
    <w:next w:val="BodyText"/>
    <w:uiPriority w:val="5"/>
    <w:qFormat/>
    <w:rsid w:val="00976C33"/>
    <w:pPr>
      <w:keepLines/>
      <w:pBdr>
        <w:top w:val="single" w:sz="4" w:space="1" w:color="D9E2F3" w:themeColor="accent1" w:themeTint="33"/>
        <w:bottom w:val="single" w:sz="4" w:space="1" w:color="D9E2F3" w:themeColor="accent1" w:themeTint="33"/>
      </w:pBdr>
      <w:spacing w:before="240" w:after="480" w:line="288" w:lineRule="auto"/>
    </w:pPr>
    <w:rPr>
      <w:rFonts w:ascii="Public Sans ExtraLight" w:eastAsia="Arial" w:hAnsi="Public Sans ExtraLight" w:cs="Times New Roman"/>
      <w:color w:val="4472C4" w:themeColor="accent1"/>
      <w:sz w:val="32"/>
      <w:szCs w:val="32"/>
    </w:rPr>
  </w:style>
  <w:style w:type="paragraph" w:styleId="Quote">
    <w:name w:val="Quote"/>
    <w:basedOn w:val="Normal"/>
    <w:link w:val="QuoteChar"/>
    <w:uiPriority w:val="4"/>
    <w:qFormat/>
    <w:rsid w:val="00976C33"/>
    <w:pPr>
      <w:spacing w:before="240" w:after="240" w:line="288" w:lineRule="auto"/>
      <w:ind w:left="454" w:right="454"/>
    </w:pPr>
    <w:rPr>
      <w:rFonts w:ascii="Public Sans ExtraLight" w:eastAsia="Arial" w:hAnsi="Public Sans ExtraLight" w:cs="Times New Roman"/>
      <w:color w:val="4472C4" w:themeColor="accent1"/>
      <w:sz w:val="28"/>
      <w:szCs w:val="28"/>
      <w:lang w:val="en-GB"/>
    </w:rPr>
  </w:style>
  <w:style w:type="character" w:customStyle="1" w:styleId="QuoteChar">
    <w:name w:val="Quote Char"/>
    <w:basedOn w:val="DefaultParagraphFont"/>
    <w:link w:val="Quote"/>
    <w:uiPriority w:val="4"/>
    <w:rsid w:val="00976C33"/>
    <w:rPr>
      <w:rFonts w:ascii="Public Sans ExtraLight" w:eastAsia="Arial" w:hAnsi="Public Sans ExtraLight" w:cs="Times New Roman"/>
      <w:color w:val="4472C4" w:themeColor="accent1"/>
      <w:sz w:val="28"/>
      <w:szCs w:val="28"/>
      <w:lang w:val="en-GB"/>
    </w:rPr>
  </w:style>
  <w:style w:type="paragraph" w:customStyle="1" w:styleId="Quoteattribution">
    <w:name w:val="Quote attribution"/>
    <w:basedOn w:val="Normal"/>
    <w:next w:val="BodyText"/>
    <w:uiPriority w:val="4"/>
    <w:qFormat/>
    <w:rsid w:val="00976C33"/>
    <w:pPr>
      <w:spacing w:before="120" w:after="120" w:line="288" w:lineRule="auto"/>
      <w:ind w:left="454" w:right="454"/>
    </w:pPr>
    <w:rPr>
      <w:rFonts w:ascii="Public Sans Medium" w:eastAsia="Arial" w:hAnsi="Public Sans Medium" w:cs="Times New Roman"/>
      <w:bCs/>
      <w:color w:val="4472C4" w:themeColor="accent1"/>
    </w:rPr>
  </w:style>
  <w:style w:type="paragraph" w:customStyle="1" w:styleId="TableCondensedText">
    <w:name w:val="Table Condensed Text"/>
    <w:basedOn w:val="Normal"/>
    <w:rsid w:val="00976C33"/>
    <w:pPr>
      <w:spacing w:before="60" w:after="60" w:line="288" w:lineRule="auto"/>
    </w:pPr>
    <w:rPr>
      <w:rFonts w:ascii="Public Sans Light" w:eastAsia="Arial" w:hAnsi="Public Sans Light" w:cs="Times New Roman"/>
      <w:sz w:val="20"/>
    </w:rPr>
  </w:style>
  <w:style w:type="paragraph" w:styleId="Subtitle">
    <w:name w:val="Subtitle"/>
    <w:basedOn w:val="Normal"/>
    <w:next w:val="BodyText"/>
    <w:link w:val="SubtitleChar"/>
    <w:rsid w:val="00976C33"/>
    <w:pPr>
      <w:numPr>
        <w:ilvl w:val="1"/>
      </w:numPr>
      <w:spacing w:before="120" w:line="288" w:lineRule="auto"/>
    </w:pPr>
    <w:rPr>
      <w:rFonts w:ascii="Public Sans Light" w:eastAsiaTheme="minorEastAsia" w:hAnsi="Public Sans Light"/>
      <w:color w:val="4472C4" w:themeColor="accent1"/>
      <w:sz w:val="36"/>
      <w:szCs w:val="36"/>
      <w:lang w:val="en-US"/>
    </w:rPr>
  </w:style>
  <w:style w:type="character" w:customStyle="1" w:styleId="SubtitleChar">
    <w:name w:val="Subtitle Char"/>
    <w:basedOn w:val="DefaultParagraphFont"/>
    <w:link w:val="Subtitle"/>
    <w:rsid w:val="00976C33"/>
    <w:rPr>
      <w:rFonts w:ascii="Public Sans Light" w:eastAsiaTheme="minorEastAsia" w:hAnsi="Public Sans Light"/>
      <w:color w:val="4472C4" w:themeColor="accent1"/>
      <w:sz w:val="36"/>
      <w:szCs w:val="36"/>
      <w:lang w:val="en-US"/>
    </w:rPr>
  </w:style>
  <w:style w:type="paragraph" w:customStyle="1" w:styleId="Disclaimer">
    <w:name w:val="Disclaimer"/>
    <w:basedOn w:val="Normal"/>
    <w:link w:val="DisclaimerChar"/>
    <w:uiPriority w:val="49"/>
    <w:rsid w:val="00976C33"/>
    <w:pPr>
      <w:pBdr>
        <w:top w:val="single" w:sz="4" w:space="1" w:color="auto"/>
      </w:pBdr>
      <w:spacing w:before="360" w:after="80" w:line="288" w:lineRule="auto"/>
    </w:pPr>
    <w:rPr>
      <w:rFonts w:ascii="Public Sans Light" w:hAnsi="Public Sans Light" w:cs="Myriad Pro"/>
      <w:color w:val="222A35" w:themeColor="text2" w:themeShade="80"/>
      <w:sz w:val="16"/>
    </w:rPr>
  </w:style>
  <w:style w:type="paragraph" w:customStyle="1" w:styleId="PhotoCredit">
    <w:name w:val="Photo Credit"/>
    <w:basedOn w:val="Normal"/>
    <w:next w:val="BodyText"/>
    <w:link w:val="PhotoCreditChar"/>
    <w:uiPriority w:val="49"/>
    <w:qFormat/>
    <w:rsid w:val="00976C33"/>
    <w:pPr>
      <w:spacing w:after="120" w:line="240" w:lineRule="auto"/>
    </w:pPr>
    <w:rPr>
      <w:rFonts w:ascii="Public Sans Light" w:hAnsi="Public Sans Light"/>
      <w:i/>
      <w:sz w:val="18"/>
      <w:szCs w:val="18"/>
    </w:rPr>
  </w:style>
  <w:style w:type="character" w:customStyle="1" w:styleId="PhotoCreditChar">
    <w:name w:val="Photo Credit Char"/>
    <w:basedOn w:val="DefaultParagraphFont"/>
    <w:link w:val="PhotoCredit"/>
    <w:uiPriority w:val="49"/>
    <w:rsid w:val="00976C33"/>
    <w:rPr>
      <w:rFonts w:ascii="Public Sans Light" w:hAnsi="Public Sans Light"/>
      <w:i/>
      <w:sz w:val="18"/>
      <w:szCs w:val="18"/>
    </w:rPr>
  </w:style>
  <w:style w:type="character" w:customStyle="1" w:styleId="DisclaimerChar">
    <w:name w:val="Disclaimer Char"/>
    <w:basedOn w:val="DefaultParagraphFont"/>
    <w:link w:val="Disclaimer"/>
    <w:uiPriority w:val="49"/>
    <w:rsid w:val="00976C33"/>
    <w:rPr>
      <w:rFonts w:ascii="Public Sans Light" w:hAnsi="Public Sans Light" w:cs="Myriad Pro"/>
      <w:color w:val="222A35" w:themeColor="text2" w:themeShade="80"/>
      <w:sz w:val="16"/>
    </w:rPr>
  </w:style>
  <w:style w:type="table" w:customStyle="1" w:styleId="1DPEDefault">
    <w:name w:val="1 DPE Default"/>
    <w:basedOn w:val="TableNormal"/>
    <w:uiPriority w:val="99"/>
    <w:rsid w:val="00976C33"/>
    <w:pPr>
      <w:spacing w:before="120" w:after="120" w:line="288" w:lineRule="auto"/>
    </w:pPr>
    <w:rPr>
      <w:rFonts w:ascii="Public Sans Light" w:eastAsia="Arial" w:hAnsi="Public Sans Light" w:cs="Times New Roman"/>
      <w:sz w:val="20"/>
    </w:rPr>
    <w:tblPr>
      <w:tblStyleRowBandSize w:val="1"/>
      <w:tblBorders>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85" w:type="dxa"/>
        <w:bottom w:w="28" w:type="dxa"/>
        <w:right w:w="85" w:type="dxa"/>
      </w:tblCellMar>
    </w:tblPr>
    <w:trPr>
      <w:cantSplit/>
    </w:trPr>
    <w:tblStylePr w:type="firstRow">
      <w:rPr>
        <w:rFonts w:asciiTheme="minorHAnsi" w:hAnsiTheme="minorHAnsi"/>
        <w:b/>
        <w:color w:val="FFFFFF" w:themeColor="background1"/>
        <w:sz w:val="20"/>
      </w:rPr>
      <w:tblPr/>
      <w:trPr>
        <w:tblHeader/>
      </w:trPr>
      <w:tcPr>
        <w:shd w:val="clear" w:color="auto" w:fill="4472C4" w:themeFill="accent1"/>
      </w:tcPr>
    </w:tblStylePr>
    <w:tblStylePr w:type="firstCol">
      <w:rPr>
        <w:b/>
      </w:rPr>
    </w:tblStylePr>
    <w:tblStylePr w:type="band2Horz">
      <w:tblPr/>
      <w:tcPr>
        <w:shd w:val="clear" w:color="auto" w:fill="ED7D31" w:themeFill="accent2"/>
      </w:tcPr>
    </w:tblStylePr>
  </w:style>
  <w:style w:type="paragraph" w:styleId="ListBullet">
    <w:name w:val="List Bullet"/>
    <w:aliases w:val="Bullet 1"/>
    <w:basedOn w:val="ListNumber2"/>
    <w:uiPriority w:val="3"/>
    <w:qFormat/>
    <w:rsid w:val="00976C33"/>
    <w:pPr>
      <w:numPr>
        <w:numId w:val="22"/>
      </w:numPr>
    </w:pPr>
  </w:style>
  <w:style w:type="paragraph" w:styleId="ListBullet2">
    <w:name w:val="List Bullet 2"/>
    <w:aliases w:val="Bullet 2"/>
    <w:basedOn w:val="Normal"/>
    <w:uiPriority w:val="3"/>
    <w:qFormat/>
    <w:rsid w:val="00976C33"/>
    <w:pPr>
      <w:numPr>
        <w:ilvl w:val="1"/>
        <w:numId w:val="22"/>
      </w:numPr>
      <w:spacing w:before="60" w:after="60" w:line="288" w:lineRule="auto"/>
    </w:pPr>
    <w:rPr>
      <w:rFonts w:ascii="Public Sans Light" w:eastAsia="Arial" w:hAnsi="Public Sans Light" w:cs="Times New Roman"/>
    </w:rPr>
  </w:style>
  <w:style w:type="paragraph" w:styleId="ListBullet3">
    <w:name w:val="List Bullet 3"/>
    <w:aliases w:val="Bullet 3"/>
    <w:basedOn w:val="ListBullet4"/>
    <w:uiPriority w:val="3"/>
    <w:qFormat/>
    <w:rsid w:val="00976C33"/>
    <w:pPr>
      <w:numPr>
        <w:ilvl w:val="2"/>
      </w:numPr>
    </w:pPr>
  </w:style>
  <w:style w:type="numbering" w:customStyle="1" w:styleId="DPEBullets">
    <w:name w:val="DPE Bullets"/>
    <w:uiPriority w:val="99"/>
    <w:rsid w:val="00976C33"/>
    <w:pPr>
      <w:numPr>
        <w:numId w:val="22"/>
      </w:numPr>
    </w:pPr>
  </w:style>
  <w:style w:type="paragraph" w:styleId="ListBullet4">
    <w:name w:val="List Bullet 4"/>
    <w:aliases w:val="Bullet 4"/>
    <w:basedOn w:val="ListBullet5"/>
    <w:uiPriority w:val="3"/>
    <w:unhideWhenUsed/>
    <w:rsid w:val="00976C33"/>
    <w:pPr>
      <w:numPr>
        <w:ilvl w:val="3"/>
      </w:numPr>
    </w:pPr>
  </w:style>
  <w:style w:type="paragraph" w:styleId="ListBullet5">
    <w:name w:val="List Bullet 5"/>
    <w:aliases w:val="Bullet 5"/>
    <w:basedOn w:val="ListBullet"/>
    <w:uiPriority w:val="3"/>
    <w:unhideWhenUsed/>
    <w:rsid w:val="00976C33"/>
    <w:pPr>
      <w:numPr>
        <w:ilvl w:val="4"/>
      </w:numPr>
    </w:pPr>
  </w:style>
  <w:style w:type="paragraph" w:customStyle="1" w:styleId="Divider">
    <w:name w:val="Divider #"/>
    <w:basedOn w:val="BodyText"/>
    <w:next w:val="DividerTitle"/>
    <w:semiHidden/>
    <w:rsid w:val="00976C33"/>
    <w:pPr>
      <w:widowControl w:val="0"/>
      <w:ind w:left="1440" w:hanging="360"/>
    </w:pPr>
    <w:rPr>
      <w:bCs/>
      <w:color w:val="4472C4" w:themeColor="accent1"/>
      <w:sz w:val="642"/>
      <w:szCs w:val="642"/>
    </w:rPr>
  </w:style>
  <w:style w:type="paragraph" w:customStyle="1" w:styleId="DividerTitle">
    <w:name w:val="Divider Title"/>
    <w:basedOn w:val="Normal"/>
    <w:next w:val="BodyText"/>
    <w:semiHidden/>
    <w:rsid w:val="00976C33"/>
    <w:pPr>
      <w:widowControl w:val="0"/>
      <w:spacing w:before="120" w:after="120" w:line="240" w:lineRule="auto"/>
      <w:outlineLvl w:val="0"/>
    </w:pPr>
    <w:rPr>
      <w:rFonts w:ascii="Public Sans Light" w:eastAsia="Arial" w:hAnsi="Public Sans Light" w:cs="Times New Roman"/>
      <w:color w:val="4472C4" w:themeColor="accent1"/>
      <w:sz w:val="96"/>
      <w:szCs w:val="96"/>
      <w:lang w:val="en-US"/>
    </w:rPr>
  </w:style>
  <w:style w:type="character" w:styleId="FollowedHyperlink">
    <w:name w:val="FollowedHyperlink"/>
    <w:basedOn w:val="DefaultParagraphFont"/>
    <w:semiHidden/>
    <w:unhideWhenUsed/>
    <w:rsid w:val="00976C33"/>
    <w:rPr>
      <w:color w:val="222A35" w:themeColor="text2" w:themeShade="80"/>
      <w:u w:val="single"/>
    </w:rPr>
  </w:style>
  <w:style w:type="paragraph" w:styleId="TOAHeading">
    <w:name w:val="toa heading"/>
    <w:basedOn w:val="Normal"/>
    <w:next w:val="BodyText"/>
    <w:semiHidden/>
    <w:rsid w:val="00976C33"/>
    <w:pPr>
      <w:spacing w:before="120" w:after="120" w:line="288" w:lineRule="auto"/>
    </w:pPr>
    <w:rPr>
      <w:rFonts w:asciiTheme="majorHAnsi" w:eastAsiaTheme="majorEastAsia" w:hAnsiTheme="majorHAnsi" w:cstheme="majorBidi"/>
      <w:b/>
      <w:bCs/>
      <w:sz w:val="24"/>
      <w:szCs w:val="24"/>
    </w:rPr>
  </w:style>
  <w:style w:type="paragraph" w:styleId="TableofFigures">
    <w:name w:val="table of figures"/>
    <w:basedOn w:val="Normal"/>
    <w:next w:val="Normal"/>
    <w:uiPriority w:val="99"/>
    <w:semiHidden/>
    <w:rsid w:val="00976C33"/>
    <w:pPr>
      <w:spacing w:before="60" w:after="60" w:line="288" w:lineRule="auto"/>
    </w:pPr>
    <w:rPr>
      <w:rFonts w:ascii="Public Sans Light" w:eastAsia="Arial" w:hAnsi="Public Sans Light" w:cs="Times New Roman"/>
      <w:color w:val="000000" w:themeColor="text1"/>
    </w:rPr>
  </w:style>
  <w:style w:type="paragraph" w:styleId="TableofAuthorities">
    <w:name w:val="table of authorities"/>
    <w:basedOn w:val="Normal"/>
    <w:next w:val="Normal"/>
    <w:semiHidden/>
    <w:rsid w:val="00976C33"/>
    <w:pPr>
      <w:spacing w:before="60" w:after="60" w:line="288" w:lineRule="auto"/>
      <w:ind w:left="221" w:hanging="221"/>
    </w:pPr>
    <w:rPr>
      <w:rFonts w:ascii="Public Sans Light" w:eastAsia="Arial" w:hAnsi="Public Sans Light" w:cs="Times New Roman"/>
      <w:color w:val="000000" w:themeColor="text1"/>
    </w:rPr>
  </w:style>
  <w:style w:type="paragraph" w:styleId="ListNumber">
    <w:name w:val="List Number"/>
    <w:aliases w:val="List L1"/>
    <w:basedOn w:val="ListBullet2"/>
    <w:uiPriority w:val="4"/>
    <w:qFormat/>
    <w:rsid w:val="00976C33"/>
    <w:pPr>
      <w:numPr>
        <w:ilvl w:val="0"/>
        <w:numId w:val="0"/>
      </w:numPr>
      <w:tabs>
        <w:tab w:val="num" w:pos="624"/>
      </w:tabs>
      <w:ind w:left="624" w:hanging="340"/>
    </w:pPr>
  </w:style>
  <w:style w:type="paragraph" w:styleId="ListNumber2">
    <w:name w:val="List Number 2"/>
    <w:aliases w:val="List L2"/>
    <w:basedOn w:val="ListNumber3"/>
    <w:uiPriority w:val="4"/>
    <w:qFormat/>
    <w:rsid w:val="00976C33"/>
    <w:pPr>
      <w:tabs>
        <w:tab w:val="clear" w:pos="1191"/>
        <w:tab w:val="num" w:pos="907"/>
      </w:tabs>
      <w:ind w:left="907"/>
    </w:pPr>
  </w:style>
  <w:style w:type="paragraph" w:styleId="ListNumber3">
    <w:name w:val="List Number 3"/>
    <w:aliases w:val="List L3"/>
    <w:basedOn w:val="ListNumber4"/>
    <w:uiPriority w:val="4"/>
    <w:qFormat/>
    <w:rsid w:val="00976C33"/>
    <w:pPr>
      <w:tabs>
        <w:tab w:val="clear" w:pos="1474"/>
        <w:tab w:val="num" w:pos="1191"/>
      </w:tabs>
      <w:ind w:left="1191"/>
    </w:pPr>
  </w:style>
  <w:style w:type="paragraph" w:styleId="ListNumber4">
    <w:name w:val="List Number 4"/>
    <w:aliases w:val="List L4"/>
    <w:basedOn w:val="ListNumber5"/>
    <w:uiPriority w:val="4"/>
    <w:rsid w:val="00976C33"/>
    <w:pPr>
      <w:tabs>
        <w:tab w:val="clear" w:pos="1758"/>
        <w:tab w:val="num" w:pos="1474"/>
      </w:tabs>
      <w:ind w:left="1474"/>
    </w:pPr>
  </w:style>
  <w:style w:type="paragraph" w:styleId="ListNumber5">
    <w:name w:val="List Number 5"/>
    <w:aliases w:val="List L5"/>
    <w:basedOn w:val="ListNumber"/>
    <w:uiPriority w:val="4"/>
    <w:rsid w:val="00976C33"/>
    <w:pPr>
      <w:tabs>
        <w:tab w:val="clear" w:pos="624"/>
        <w:tab w:val="num" w:pos="1758"/>
      </w:tabs>
      <w:ind w:left="1758"/>
    </w:pPr>
  </w:style>
  <w:style w:type="paragraph" w:customStyle="1" w:styleId="IntenseQuoteattribution">
    <w:name w:val="Intense Quote attribution"/>
    <w:basedOn w:val="IntenseQuote"/>
    <w:next w:val="BodyText"/>
    <w:link w:val="IntenseQuoteattributionChar"/>
    <w:rsid w:val="00976C33"/>
    <w:rPr>
      <w:rFonts w:ascii="Public Sans Medium" w:hAnsi="Public Sans Medium"/>
    </w:rPr>
  </w:style>
  <w:style w:type="character" w:customStyle="1" w:styleId="IntenseQuoteattributionChar">
    <w:name w:val="Intense Quote attribution Char"/>
    <w:basedOn w:val="IntenseQuoteChar"/>
    <w:link w:val="IntenseQuoteattribution"/>
    <w:rsid w:val="00976C33"/>
    <w:rPr>
      <w:rFonts w:ascii="Public Sans Medium" w:eastAsia="Arial" w:hAnsi="Public Sans Medium" w:cs="Times New Roman"/>
      <w:iCs/>
      <w:color w:val="4472C4" w:themeColor="accent1"/>
      <w:sz w:val="28"/>
    </w:rPr>
  </w:style>
  <w:style w:type="paragraph" w:customStyle="1" w:styleId="H1NoTOC">
    <w:name w:val="H1 No TOC"/>
    <w:basedOn w:val="Heading1"/>
    <w:link w:val="H1NoTOCChar"/>
    <w:rsid w:val="00976C33"/>
    <w:pPr>
      <w:spacing w:before="120" w:after="960" w:line="216" w:lineRule="auto"/>
    </w:pPr>
    <w:rPr>
      <w:rFonts w:eastAsia="Arial" w:cs="Times New Roman"/>
      <w:bCs/>
      <w:noProof/>
      <w:color w:val="000000" w:themeColor="text1"/>
      <w:sz w:val="56"/>
      <w:szCs w:val="72"/>
    </w:rPr>
  </w:style>
  <w:style w:type="character" w:customStyle="1" w:styleId="H1NoTOCChar">
    <w:name w:val="H1 No TOC Char"/>
    <w:basedOn w:val="Heading1Char"/>
    <w:link w:val="H1NoTOC"/>
    <w:rsid w:val="00976C33"/>
    <w:rPr>
      <w:rFonts w:asciiTheme="majorHAnsi" w:eastAsia="Arial" w:hAnsiTheme="majorHAnsi" w:cs="Times New Roman"/>
      <w:bCs/>
      <w:noProof/>
      <w:color w:val="000000" w:themeColor="text1"/>
      <w:sz w:val="56"/>
      <w:szCs w:val="72"/>
    </w:rPr>
  </w:style>
  <w:style w:type="paragraph" w:customStyle="1" w:styleId="PublishedBy">
    <w:name w:val="Published By"/>
    <w:basedOn w:val="BodySmall"/>
    <w:link w:val="PublishedByChar"/>
    <w:rsid w:val="00976C33"/>
    <w:pPr>
      <w:pBdr>
        <w:top w:val="single" w:sz="4" w:space="30" w:color="auto"/>
      </w:pBdr>
      <w:suppressAutoHyphens/>
      <w:autoSpaceDE w:val="0"/>
      <w:autoSpaceDN w:val="0"/>
      <w:adjustRightInd w:val="0"/>
      <w:textAlignment w:val="center"/>
    </w:pPr>
  </w:style>
  <w:style w:type="character" w:customStyle="1" w:styleId="BodySmallChar">
    <w:name w:val="Body Small Char"/>
    <w:basedOn w:val="BodyTextChar"/>
    <w:link w:val="BodySmall"/>
    <w:uiPriority w:val="5"/>
    <w:rsid w:val="00976C33"/>
    <w:rPr>
      <w:rFonts w:ascii="Public Sans Light" w:eastAsia="Arial" w:hAnsi="Public Sans Light" w:cs="Times New Roman"/>
      <w:sz w:val="20"/>
    </w:rPr>
  </w:style>
  <w:style w:type="character" w:customStyle="1" w:styleId="PublishedByChar">
    <w:name w:val="Published By Char"/>
    <w:basedOn w:val="BodySmallChar"/>
    <w:link w:val="PublishedBy"/>
    <w:rsid w:val="00976C33"/>
    <w:rPr>
      <w:rFonts w:ascii="Public Sans Light" w:eastAsia="Arial" w:hAnsi="Public Sans Light" w:cs="Times New Roman"/>
      <w:sz w:val="20"/>
    </w:rPr>
  </w:style>
  <w:style w:type="paragraph" w:customStyle="1" w:styleId="FooterPubPage">
    <w:name w:val="FooterPubPage"/>
    <w:basedOn w:val="Footer"/>
    <w:link w:val="FooterPubPageChar"/>
    <w:semiHidden/>
    <w:rsid w:val="00976C33"/>
    <w:pPr>
      <w:pBdr>
        <w:top w:val="single" w:sz="4" w:space="4" w:color="000000" w:themeColor="text1"/>
      </w:pBdr>
      <w:tabs>
        <w:tab w:val="clear" w:pos="4513"/>
        <w:tab w:val="clear" w:pos="9026"/>
        <w:tab w:val="right" w:pos="10198"/>
      </w:tabs>
      <w:spacing w:before="120" w:after="120" w:line="288" w:lineRule="auto"/>
      <w:ind w:left="-2552"/>
      <w:jc w:val="right"/>
    </w:pPr>
    <w:rPr>
      <w:rFonts w:eastAsia="Arial" w:cs="Times New Roman"/>
      <w:color w:val="000000" w:themeColor="text1"/>
      <w:sz w:val="16"/>
      <w:szCs w:val="16"/>
    </w:rPr>
  </w:style>
  <w:style w:type="character" w:customStyle="1" w:styleId="FooterPubPageChar">
    <w:name w:val="FooterPubPage Char"/>
    <w:basedOn w:val="FooterChar"/>
    <w:link w:val="FooterPubPage"/>
    <w:semiHidden/>
    <w:rsid w:val="00976C33"/>
    <w:rPr>
      <w:rFonts w:eastAsia="Arial" w:cs="Times New Roman"/>
      <w:color w:val="000000" w:themeColor="text1"/>
      <w:sz w:val="16"/>
      <w:szCs w:val="16"/>
    </w:rPr>
  </w:style>
  <w:style w:type="paragraph" w:customStyle="1" w:styleId="CalloutBody">
    <w:name w:val="Callout Body"/>
    <w:basedOn w:val="BodyText"/>
    <w:uiPriority w:val="22"/>
    <w:qFormat/>
    <w:rsid w:val="00976C33"/>
    <w:pPr>
      <w:pBdr>
        <w:top w:val="single" w:sz="36" w:space="9" w:color="ED7D31" w:themeColor="accent2"/>
        <w:left w:val="single" w:sz="36" w:space="9" w:color="ED7D31" w:themeColor="accent2"/>
        <w:bottom w:val="single" w:sz="36" w:space="11" w:color="ED7D31" w:themeColor="accent2"/>
        <w:right w:val="single" w:sz="36" w:space="9" w:color="ED7D31" w:themeColor="accent2"/>
      </w:pBdr>
      <w:shd w:val="clear" w:color="auto" w:fill="ED7D31" w:themeFill="accent2"/>
      <w:suppressAutoHyphens/>
      <w:autoSpaceDE w:val="0"/>
      <w:autoSpaceDN w:val="0"/>
      <w:adjustRightInd w:val="0"/>
      <w:ind w:left="232" w:right="232" w:hanging="360"/>
      <w:textAlignment w:val="center"/>
    </w:pPr>
    <w:rPr>
      <w:rFonts w:asciiTheme="minorHAnsi" w:hAnsiTheme="minorHAnsi" w:cs="Arial"/>
      <w:szCs w:val="20"/>
    </w:rPr>
  </w:style>
  <w:style w:type="paragraph" w:customStyle="1" w:styleId="CalloutList1">
    <w:name w:val="Callout List 1"/>
    <w:basedOn w:val="CalloutBody"/>
    <w:uiPriority w:val="22"/>
    <w:qFormat/>
    <w:rsid w:val="00976C33"/>
    <w:pPr>
      <w:numPr>
        <w:numId w:val="21"/>
      </w:numPr>
    </w:pPr>
  </w:style>
  <w:style w:type="paragraph" w:customStyle="1" w:styleId="CalloutBullet1">
    <w:name w:val="Callout Bullet 1"/>
    <w:basedOn w:val="CalloutList1"/>
    <w:uiPriority w:val="22"/>
    <w:qFormat/>
    <w:rsid w:val="00976C33"/>
    <w:pPr>
      <w:numPr>
        <w:numId w:val="19"/>
      </w:numPr>
      <w:spacing w:before="60" w:after="60"/>
    </w:pPr>
  </w:style>
  <w:style w:type="paragraph" w:customStyle="1" w:styleId="CalloutBullet2">
    <w:name w:val="Callout Bullet 2"/>
    <w:basedOn w:val="CalloutBullet1"/>
    <w:uiPriority w:val="22"/>
    <w:qFormat/>
    <w:rsid w:val="00976C33"/>
    <w:pPr>
      <w:numPr>
        <w:ilvl w:val="1"/>
      </w:numPr>
    </w:pPr>
  </w:style>
  <w:style w:type="paragraph" w:customStyle="1" w:styleId="CalloutBullet3">
    <w:name w:val="Callout Bullet 3"/>
    <w:basedOn w:val="CalloutBullet2"/>
    <w:uiPriority w:val="22"/>
    <w:qFormat/>
    <w:rsid w:val="00976C33"/>
    <w:pPr>
      <w:numPr>
        <w:ilvl w:val="2"/>
      </w:numPr>
    </w:pPr>
  </w:style>
  <w:style w:type="numbering" w:customStyle="1" w:styleId="CalloutBullets">
    <w:name w:val="Callout Bullets"/>
    <w:uiPriority w:val="99"/>
    <w:rsid w:val="00976C33"/>
    <w:pPr>
      <w:numPr>
        <w:numId w:val="20"/>
      </w:numPr>
    </w:pPr>
  </w:style>
  <w:style w:type="paragraph" w:customStyle="1" w:styleId="CalloutHeading">
    <w:name w:val="Callout Heading"/>
    <w:basedOn w:val="Normal"/>
    <w:uiPriority w:val="22"/>
    <w:qFormat/>
    <w:rsid w:val="00976C33"/>
    <w:pPr>
      <w:pBdr>
        <w:top w:val="single" w:sz="36" w:space="9" w:color="ED7D31" w:themeColor="accent2"/>
        <w:left w:val="single" w:sz="36" w:space="9" w:color="ED7D31" w:themeColor="accent2"/>
        <w:bottom w:val="single" w:sz="36" w:space="11" w:color="ED7D31" w:themeColor="accent2"/>
        <w:right w:val="single" w:sz="36" w:space="9" w:color="ED7D31" w:themeColor="accent2"/>
      </w:pBdr>
      <w:shd w:val="clear" w:color="auto" w:fill="ED7D31" w:themeFill="accent2"/>
      <w:spacing w:after="120" w:line="240" w:lineRule="auto"/>
      <w:ind w:left="232" w:right="232"/>
    </w:pPr>
    <w:rPr>
      <w:rFonts w:asciiTheme="majorHAnsi" w:hAnsiTheme="majorHAnsi"/>
      <w:color w:val="4472C4" w:themeColor="accent1"/>
      <w:sz w:val="26"/>
    </w:rPr>
  </w:style>
  <w:style w:type="paragraph" w:customStyle="1" w:styleId="CalloutHeading2">
    <w:name w:val="Callout Heading 2"/>
    <w:basedOn w:val="CalloutHeading"/>
    <w:next w:val="CalloutBody"/>
    <w:uiPriority w:val="22"/>
    <w:qFormat/>
    <w:rsid w:val="00976C33"/>
    <w:rPr>
      <w:sz w:val="22"/>
    </w:rPr>
  </w:style>
  <w:style w:type="paragraph" w:customStyle="1" w:styleId="CalloutList2">
    <w:name w:val="Callout List 2"/>
    <w:basedOn w:val="CalloutList1"/>
    <w:uiPriority w:val="22"/>
    <w:qFormat/>
    <w:rsid w:val="00976C33"/>
    <w:pPr>
      <w:numPr>
        <w:ilvl w:val="1"/>
      </w:numPr>
    </w:pPr>
  </w:style>
  <w:style w:type="paragraph" w:customStyle="1" w:styleId="CalloutList3">
    <w:name w:val="Callout List 3"/>
    <w:basedOn w:val="CalloutList2"/>
    <w:uiPriority w:val="22"/>
    <w:qFormat/>
    <w:rsid w:val="00976C33"/>
    <w:pPr>
      <w:numPr>
        <w:ilvl w:val="2"/>
      </w:numPr>
    </w:pPr>
  </w:style>
  <w:style w:type="paragraph" w:customStyle="1" w:styleId="HeadNum1">
    <w:name w:val="Head Num 1"/>
    <w:basedOn w:val="Heading1"/>
    <w:link w:val="HeadNum1Char"/>
    <w:uiPriority w:val="2"/>
    <w:qFormat/>
    <w:rsid w:val="00976C33"/>
    <w:pPr>
      <w:numPr>
        <w:numId w:val="25"/>
      </w:numPr>
      <w:spacing w:before="120" w:after="960" w:line="216" w:lineRule="auto"/>
    </w:pPr>
    <w:rPr>
      <w:rFonts w:eastAsia="Arial" w:cs="Times New Roman"/>
      <w:bCs/>
      <w:color w:val="000000" w:themeColor="text1"/>
      <w:sz w:val="56"/>
      <w:szCs w:val="72"/>
    </w:rPr>
  </w:style>
  <w:style w:type="paragraph" w:customStyle="1" w:styleId="HeadNum2">
    <w:name w:val="Head Num 2"/>
    <w:basedOn w:val="Heading2"/>
    <w:link w:val="HeadNum2Char"/>
    <w:uiPriority w:val="2"/>
    <w:qFormat/>
    <w:rsid w:val="00976C33"/>
    <w:pPr>
      <w:numPr>
        <w:ilvl w:val="1"/>
        <w:numId w:val="25"/>
      </w:numPr>
      <w:pBdr>
        <w:top w:val="single" w:sz="4" w:space="6" w:color="E7E6E6" w:themeColor="background2"/>
      </w:pBdr>
      <w:spacing w:before="480" w:after="240" w:line="192" w:lineRule="auto"/>
    </w:pPr>
    <w:rPr>
      <w:rFonts w:eastAsia="Arial" w:cs="ArialMT"/>
      <w:b w:val="0"/>
      <w:sz w:val="36"/>
      <w:szCs w:val="36"/>
      <w:lang w:val="en-GB"/>
    </w:rPr>
  </w:style>
  <w:style w:type="character" w:customStyle="1" w:styleId="HeadNum1Char">
    <w:name w:val="Head Num 1 Char"/>
    <w:basedOn w:val="Heading1Char"/>
    <w:link w:val="HeadNum1"/>
    <w:uiPriority w:val="2"/>
    <w:rsid w:val="00976C33"/>
    <w:rPr>
      <w:rFonts w:asciiTheme="majorHAnsi" w:eastAsia="Arial" w:hAnsiTheme="majorHAnsi" w:cs="Times New Roman"/>
      <w:bCs/>
      <w:color w:val="000000" w:themeColor="text1"/>
      <w:sz w:val="56"/>
      <w:szCs w:val="72"/>
    </w:rPr>
  </w:style>
  <w:style w:type="paragraph" w:customStyle="1" w:styleId="HeadNum3">
    <w:name w:val="Head Num 3"/>
    <w:basedOn w:val="Heading3"/>
    <w:link w:val="HeadNum3Char"/>
    <w:uiPriority w:val="2"/>
    <w:qFormat/>
    <w:rsid w:val="00976C33"/>
    <w:pPr>
      <w:numPr>
        <w:ilvl w:val="2"/>
        <w:numId w:val="25"/>
      </w:numPr>
      <w:spacing w:before="360" w:after="160" w:line="240" w:lineRule="auto"/>
    </w:pPr>
    <w:rPr>
      <w:rFonts w:ascii="Public Sans Medium" w:eastAsia="Times New Roman" w:hAnsi="Public Sans Medium" w:cs="Times New Roman"/>
      <w:color w:val="4472C4" w:themeColor="accent1"/>
      <w:sz w:val="28"/>
      <w:szCs w:val="28"/>
    </w:rPr>
  </w:style>
  <w:style w:type="character" w:customStyle="1" w:styleId="HeadNum2Char">
    <w:name w:val="Head Num 2 Char"/>
    <w:basedOn w:val="Heading2Char"/>
    <w:link w:val="HeadNum2"/>
    <w:uiPriority w:val="2"/>
    <w:rsid w:val="00976C33"/>
    <w:rPr>
      <w:rFonts w:asciiTheme="majorHAnsi" w:eastAsia="Arial" w:hAnsiTheme="majorHAnsi" w:cs="ArialMT"/>
      <w:b w:val="0"/>
      <w:bCs/>
      <w:color w:val="4472C4" w:themeColor="accent1"/>
      <w:sz w:val="36"/>
      <w:szCs w:val="36"/>
      <w:lang w:val="en-GB"/>
    </w:rPr>
  </w:style>
  <w:style w:type="numbering" w:customStyle="1" w:styleId="DPENumHeads">
    <w:name w:val="DPE Num Heads"/>
    <w:uiPriority w:val="99"/>
    <w:rsid w:val="00976C33"/>
    <w:pPr>
      <w:numPr>
        <w:numId w:val="24"/>
      </w:numPr>
    </w:pPr>
  </w:style>
  <w:style w:type="character" w:customStyle="1" w:styleId="HeadNum3Char">
    <w:name w:val="Head Num 3 Char"/>
    <w:basedOn w:val="Heading3Char"/>
    <w:link w:val="HeadNum3"/>
    <w:uiPriority w:val="2"/>
    <w:rsid w:val="00976C33"/>
    <w:rPr>
      <w:rFonts w:ascii="Public Sans Medium" w:eastAsia="Times New Roman" w:hAnsi="Public Sans Medium" w:cs="Times New Roman"/>
      <w:color w:val="4472C4" w:themeColor="accent1"/>
      <w:sz w:val="28"/>
      <w:szCs w:val="28"/>
    </w:rPr>
  </w:style>
  <w:style w:type="paragraph" w:customStyle="1" w:styleId="H2NoTOC">
    <w:name w:val="H2 No TOC"/>
    <w:basedOn w:val="Heading2"/>
    <w:link w:val="H2NoTOCChar"/>
    <w:rsid w:val="00976C33"/>
    <w:pPr>
      <w:pBdr>
        <w:top w:val="single" w:sz="4" w:space="6" w:color="E7E6E6" w:themeColor="background2"/>
      </w:pBdr>
      <w:spacing w:before="480" w:after="240" w:line="192" w:lineRule="auto"/>
    </w:pPr>
    <w:rPr>
      <w:rFonts w:eastAsia="Arial" w:cs="ArialMT"/>
      <w:b w:val="0"/>
      <w:sz w:val="36"/>
      <w:szCs w:val="36"/>
      <w:lang w:val="en-GB"/>
    </w:rPr>
  </w:style>
  <w:style w:type="character" w:customStyle="1" w:styleId="H2NoTOCChar">
    <w:name w:val="H2 No TOC Char"/>
    <w:basedOn w:val="Heading2Char"/>
    <w:link w:val="H2NoTOC"/>
    <w:rsid w:val="00976C33"/>
    <w:rPr>
      <w:rFonts w:asciiTheme="majorHAnsi" w:eastAsia="Arial" w:hAnsiTheme="majorHAnsi" w:cs="ArialMT"/>
      <w:b w:val="0"/>
      <w:bCs/>
      <w:color w:val="4472C4" w:themeColor="accent1"/>
      <w:sz w:val="36"/>
      <w:szCs w:val="36"/>
      <w:lang w:val="en-GB"/>
    </w:rPr>
  </w:style>
  <w:style w:type="paragraph" w:customStyle="1" w:styleId="TemplateReference">
    <w:name w:val="Template Reference"/>
    <w:basedOn w:val="BodySmall"/>
    <w:link w:val="TemplateReferenceChar"/>
    <w:rsid w:val="00976C33"/>
    <w:pPr>
      <w:suppressAutoHyphens/>
      <w:autoSpaceDE w:val="0"/>
      <w:autoSpaceDN w:val="0"/>
      <w:adjustRightInd w:val="0"/>
      <w:textAlignment w:val="center"/>
    </w:pPr>
    <w:rPr>
      <w:rFonts w:cs="Arial"/>
      <w:sz w:val="14"/>
      <w:szCs w:val="14"/>
    </w:rPr>
  </w:style>
  <w:style w:type="character" w:customStyle="1" w:styleId="TemplateReferenceChar">
    <w:name w:val="Template Reference Char"/>
    <w:basedOn w:val="BodySmallChar"/>
    <w:link w:val="TemplateReference"/>
    <w:rsid w:val="00976C33"/>
    <w:rPr>
      <w:rFonts w:ascii="Public Sans Light" w:eastAsia="Arial" w:hAnsi="Public Sans Light" w:cs="Arial"/>
      <w:sz w:val="14"/>
      <w:szCs w:val="14"/>
    </w:rPr>
  </w:style>
  <w:style w:type="paragraph" w:customStyle="1" w:styleId="CoverDateBlackText">
    <w:name w:val="Cover Date Black Text"/>
    <w:basedOn w:val="Normal"/>
    <w:next w:val="BodyText"/>
    <w:uiPriority w:val="49"/>
    <w:rsid w:val="00976C33"/>
    <w:pPr>
      <w:spacing w:before="120" w:after="120" w:line="288" w:lineRule="auto"/>
    </w:pPr>
    <w:rPr>
      <w:rFonts w:ascii="Public Sans Light" w:eastAsia="Arial" w:hAnsi="Public Sans Light" w:cs="Times New Roman"/>
      <w:color w:val="000000" w:themeColor="text1"/>
    </w:rPr>
  </w:style>
  <w:style w:type="paragraph" w:customStyle="1" w:styleId="CoverDateDarkText">
    <w:name w:val="Cover Date Dark Text"/>
    <w:basedOn w:val="Normal"/>
    <w:next w:val="BodyText"/>
    <w:link w:val="CoverDateDarkTextChar"/>
    <w:uiPriority w:val="49"/>
    <w:semiHidden/>
    <w:rsid w:val="00976C33"/>
    <w:pPr>
      <w:spacing w:before="120" w:after="120" w:line="288" w:lineRule="auto"/>
    </w:pPr>
    <w:rPr>
      <w:rFonts w:ascii="Public Sans Light" w:eastAsia="Arial" w:hAnsi="Public Sans Light" w:cs="Times New Roman"/>
      <w:color w:val="4472C4" w:themeColor="accent1"/>
    </w:rPr>
  </w:style>
  <w:style w:type="character" w:customStyle="1" w:styleId="CoverDateDarkTextChar">
    <w:name w:val="Cover Date Dark Text Char"/>
    <w:basedOn w:val="DefaultParagraphFont"/>
    <w:link w:val="CoverDateDarkText"/>
    <w:uiPriority w:val="49"/>
    <w:semiHidden/>
    <w:rsid w:val="00976C33"/>
    <w:rPr>
      <w:rFonts w:ascii="Public Sans Light" w:eastAsia="Arial" w:hAnsi="Public Sans Light" w:cs="Times New Roman"/>
      <w:color w:val="4472C4" w:themeColor="accent1"/>
    </w:rPr>
  </w:style>
  <w:style w:type="paragraph" w:customStyle="1" w:styleId="CoverDateLightText">
    <w:name w:val="Cover Date Light Text"/>
    <w:basedOn w:val="Normal"/>
    <w:next w:val="BodyText"/>
    <w:link w:val="CoverDateLightTextChar"/>
    <w:uiPriority w:val="49"/>
    <w:semiHidden/>
    <w:rsid w:val="00976C33"/>
    <w:pPr>
      <w:spacing w:before="120" w:after="120" w:line="288" w:lineRule="auto"/>
    </w:pPr>
    <w:rPr>
      <w:rFonts w:ascii="Public Sans Light" w:eastAsia="Arial" w:hAnsi="Public Sans Light" w:cs="Times New Roman"/>
      <w:color w:val="ED7D31" w:themeColor="accent2"/>
    </w:rPr>
  </w:style>
  <w:style w:type="character" w:customStyle="1" w:styleId="CoverDateLightTextChar">
    <w:name w:val="Cover Date Light Text Char"/>
    <w:basedOn w:val="DefaultParagraphFont"/>
    <w:link w:val="CoverDateLightText"/>
    <w:uiPriority w:val="49"/>
    <w:semiHidden/>
    <w:rsid w:val="00976C33"/>
    <w:rPr>
      <w:rFonts w:ascii="Public Sans Light" w:eastAsia="Arial" w:hAnsi="Public Sans Light" w:cs="Times New Roman"/>
      <w:color w:val="ED7D31" w:themeColor="accent2"/>
    </w:rPr>
  </w:style>
  <w:style w:type="paragraph" w:customStyle="1" w:styleId="CoverDateWhiteText">
    <w:name w:val="Cover Date White Text"/>
    <w:basedOn w:val="Normal"/>
    <w:link w:val="CoverDateWhiteTextChar"/>
    <w:uiPriority w:val="49"/>
    <w:semiHidden/>
    <w:rsid w:val="00976C33"/>
    <w:pPr>
      <w:spacing w:before="120" w:after="120" w:line="288" w:lineRule="auto"/>
    </w:pPr>
    <w:rPr>
      <w:rFonts w:ascii="Public Sans Light" w:eastAsia="Arial" w:hAnsi="Public Sans Light" w:cs="Times New Roman"/>
      <w:color w:val="FFFFFF" w:themeColor="background1"/>
    </w:rPr>
  </w:style>
  <w:style w:type="character" w:customStyle="1" w:styleId="CoverDateWhiteTextChar">
    <w:name w:val="Cover Date White Text Char"/>
    <w:basedOn w:val="DefaultParagraphFont"/>
    <w:link w:val="CoverDateWhiteText"/>
    <w:uiPriority w:val="49"/>
    <w:semiHidden/>
    <w:rsid w:val="00976C33"/>
    <w:rPr>
      <w:rFonts w:ascii="Public Sans Light" w:eastAsia="Arial" w:hAnsi="Public Sans Light" w:cs="Times New Roman"/>
      <w:color w:val="FFFFFF" w:themeColor="background1"/>
    </w:rPr>
  </w:style>
  <w:style w:type="paragraph" w:customStyle="1" w:styleId="CoverDescriptorBlackText">
    <w:name w:val="Cover Descriptor Black Text"/>
    <w:basedOn w:val="Normal"/>
    <w:uiPriority w:val="49"/>
    <w:rsid w:val="00976C33"/>
    <w:pPr>
      <w:tabs>
        <w:tab w:val="right" w:pos="10198"/>
      </w:tabs>
      <w:spacing w:before="120" w:after="120" w:line="288" w:lineRule="auto"/>
    </w:pPr>
    <w:rPr>
      <w:rFonts w:ascii="Public Sans SemiBold" w:eastAsia="Arial" w:hAnsi="Public Sans SemiBold" w:cs="Times New Roman"/>
      <w:noProof/>
      <w:sz w:val="28"/>
      <w:szCs w:val="28"/>
      <w:lang w:val="en-US"/>
    </w:rPr>
  </w:style>
  <w:style w:type="paragraph" w:customStyle="1" w:styleId="CoverDescriptorDarkText">
    <w:name w:val="Cover Descriptor Dark Text"/>
    <w:basedOn w:val="Normal"/>
    <w:uiPriority w:val="49"/>
    <w:semiHidden/>
    <w:rsid w:val="00976C33"/>
    <w:pPr>
      <w:tabs>
        <w:tab w:val="right" w:pos="10198"/>
      </w:tabs>
      <w:spacing w:before="120" w:after="120" w:line="288" w:lineRule="auto"/>
    </w:pPr>
    <w:rPr>
      <w:rFonts w:ascii="Public Sans SemiBold" w:eastAsia="Arial" w:hAnsi="Public Sans SemiBold" w:cs="Times New Roman"/>
      <w:noProof/>
      <w:color w:val="4472C4" w:themeColor="accent1"/>
      <w:sz w:val="28"/>
      <w:szCs w:val="28"/>
      <w:lang w:val="en-US"/>
    </w:rPr>
  </w:style>
  <w:style w:type="paragraph" w:customStyle="1" w:styleId="CoverDescriptorLightText">
    <w:name w:val="Cover Descriptor Light Text"/>
    <w:basedOn w:val="Normal"/>
    <w:uiPriority w:val="49"/>
    <w:semiHidden/>
    <w:rsid w:val="00976C33"/>
    <w:pPr>
      <w:tabs>
        <w:tab w:val="right" w:pos="10198"/>
      </w:tabs>
      <w:spacing w:before="120" w:after="120" w:line="288" w:lineRule="auto"/>
    </w:pPr>
    <w:rPr>
      <w:rFonts w:ascii="Public Sans SemiBold" w:eastAsia="Arial" w:hAnsi="Public Sans SemiBold" w:cs="Times New Roman"/>
      <w:noProof/>
      <w:color w:val="ED7D31" w:themeColor="accent2"/>
      <w:sz w:val="28"/>
      <w:szCs w:val="28"/>
      <w:lang w:val="en-US"/>
    </w:rPr>
  </w:style>
  <w:style w:type="paragraph" w:customStyle="1" w:styleId="CoverDescriptorWhiteText">
    <w:name w:val="Cover Descriptor White Text"/>
    <w:basedOn w:val="Normal"/>
    <w:uiPriority w:val="49"/>
    <w:semiHidden/>
    <w:rsid w:val="00976C33"/>
    <w:pPr>
      <w:tabs>
        <w:tab w:val="right" w:pos="10198"/>
      </w:tabs>
      <w:spacing w:before="120" w:after="120" w:line="288" w:lineRule="auto"/>
    </w:pPr>
    <w:rPr>
      <w:rFonts w:ascii="Public Sans SemiBold" w:eastAsia="Arial" w:hAnsi="Public Sans SemiBold" w:cs="Times New Roman"/>
      <w:noProof/>
      <w:color w:val="FFFFFF" w:themeColor="background1"/>
      <w:sz w:val="28"/>
      <w:szCs w:val="28"/>
      <w:lang w:val="en-US"/>
    </w:rPr>
  </w:style>
  <w:style w:type="paragraph" w:customStyle="1" w:styleId="CoverImage">
    <w:name w:val="Cover Image"/>
    <w:basedOn w:val="Normal"/>
    <w:next w:val="BodyText"/>
    <w:link w:val="CoverImageChar"/>
    <w:uiPriority w:val="49"/>
    <w:rsid w:val="00976C33"/>
    <w:pPr>
      <w:spacing w:before="480" w:after="120" w:line="240" w:lineRule="auto"/>
    </w:pPr>
    <w:rPr>
      <w:rFonts w:ascii="Public Sans Light" w:eastAsia="Arial" w:hAnsi="Public Sans Light" w:cs="Times New Roman"/>
    </w:rPr>
  </w:style>
  <w:style w:type="character" w:customStyle="1" w:styleId="CoverImageChar">
    <w:name w:val="Cover Image Char"/>
    <w:basedOn w:val="DefaultParagraphFont"/>
    <w:link w:val="CoverImage"/>
    <w:uiPriority w:val="49"/>
    <w:rsid w:val="00976C33"/>
    <w:rPr>
      <w:rFonts w:ascii="Public Sans Light" w:eastAsia="Arial" w:hAnsi="Public Sans Light" w:cs="Times New Roman"/>
    </w:rPr>
  </w:style>
  <w:style w:type="paragraph" w:customStyle="1" w:styleId="CoverSubtitleBlackText">
    <w:name w:val="Cover Subtitle Black Text"/>
    <w:basedOn w:val="Subtitle"/>
    <w:uiPriority w:val="49"/>
    <w:rsid w:val="00976C33"/>
    <w:pPr>
      <w:ind w:right="-8"/>
    </w:pPr>
    <w:rPr>
      <w:rFonts w:asciiTheme="majorHAnsi" w:hAnsiTheme="majorHAnsi"/>
      <w:color w:val="000000" w:themeColor="text1"/>
      <w:sz w:val="24"/>
    </w:rPr>
  </w:style>
  <w:style w:type="paragraph" w:customStyle="1" w:styleId="CoverSubtitleDarkText">
    <w:name w:val="Cover Subtitle Dark Text"/>
    <w:basedOn w:val="Subtitle"/>
    <w:link w:val="CoverSubtitleDarkTextChar"/>
    <w:uiPriority w:val="49"/>
    <w:semiHidden/>
    <w:rsid w:val="00976C33"/>
    <w:pPr>
      <w:ind w:right="-8"/>
    </w:pPr>
    <w:rPr>
      <w:rFonts w:asciiTheme="majorHAnsi" w:hAnsiTheme="majorHAnsi"/>
      <w:sz w:val="24"/>
    </w:rPr>
  </w:style>
  <w:style w:type="character" w:customStyle="1" w:styleId="CoverSubtitleDarkTextChar">
    <w:name w:val="Cover Subtitle Dark Text Char"/>
    <w:basedOn w:val="SubtitleChar"/>
    <w:link w:val="CoverSubtitleDarkText"/>
    <w:uiPriority w:val="49"/>
    <w:semiHidden/>
    <w:rsid w:val="00976C33"/>
    <w:rPr>
      <w:rFonts w:asciiTheme="majorHAnsi" w:eastAsiaTheme="minorEastAsia" w:hAnsiTheme="majorHAnsi"/>
      <w:color w:val="4472C4" w:themeColor="accent1"/>
      <w:sz w:val="24"/>
      <w:szCs w:val="36"/>
      <w:lang w:val="en-US"/>
    </w:rPr>
  </w:style>
  <w:style w:type="paragraph" w:customStyle="1" w:styleId="CoverSubtitleLightText">
    <w:name w:val="Cover Subtitle Light Text"/>
    <w:basedOn w:val="Subtitle"/>
    <w:link w:val="CoverSubtitleLightTextChar"/>
    <w:uiPriority w:val="49"/>
    <w:semiHidden/>
    <w:rsid w:val="00976C33"/>
    <w:pPr>
      <w:ind w:right="-8"/>
    </w:pPr>
    <w:rPr>
      <w:rFonts w:asciiTheme="majorHAnsi" w:hAnsiTheme="majorHAnsi"/>
      <w:color w:val="ED7D31" w:themeColor="accent2"/>
      <w:sz w:val="24"/>
    </w:rPr>
  </w:style>
  <w:style w:type="character" w:customStyle="1" w:styleId="CoverSubtitleLightTextChar">
    <w:name w:val="Cover Subtitle Light Text Char"/>
    <w:basedOn w:val="SubtitleChar"/>
    <w:link w:val="CoverSubtitleLightText"/>
    <w:uiPriority w:val="49"/>
    <w:semiHidden/>
    <w:rsid w:val="00976C33"/>
    <w:rPr>
      <w:rFonts w:asciiTheme="majorHAnsi" w:eastAsiaTheme="minorEastAsia" w:hAnsiTheme="majorHAnsi"/>
      <w:color w:val="ED7D31" w:themeColor="accent2"/>
      <w:sz w:val="24"/>
      <w:szCs w:val="36"/>
      <w:lang w:val="en-US"/>
    </w:rPr>
  </w:style>
  <w:style w:type="paragraph" w:customStyle="1" w:styleId="CoverSubtitleWhiteText">
    <w:name w:val="Cover Subtitle White Text"/>
    <w:basedOn w:val="Normal"/>
    <w:link w:val="CoverSubtitleWhiteTextChar"/>
    <w:uiPriority w:val="49"/>
    <w:semiHidden/>
    <w:rsid w:val="00976C33"/>
    <w:pPr>
      <w:numPr>
        <w:ilvl w:val="1"/>
      </w:numPr>
      <w:spacing w:before="120" w:line="288" w:lineRule="auto"/>
      <w:ind w:right="-8"/>
    </w:pPr>
    <w:rPr>
      <w:rFonts w:asciiTheme="majorHAnsi" w:eastAsiaTheme="minorEastAsia" w:hAnsiTheme="majorHAnsi"/>
      <w:color w:val="FFFFFF" w:themeColor="background1"/>
      <w:sz w:val="24"/>
      <w:szCs w:val="36"/>
      <w:lang w:val="en-US"/>
    </w:rPr>
  </w:style>
  <w:style w:type="character" w:customStyle="1" w:styleId="CoverSubtitleWhiteTextChar">
    <w:name w:val="Cover Subtitle White Text Char"/>
    <w:basedOn w:val="DefaultParagraphFont"/>
    <w:link w:val="CoverSubtitleWhiteText"/>
    <w:uiPriority w:val="49"/>
    <w:semiHidden/>
    <w:rsid w:val="00976C33"/>
    <w:rPr>
      <w:rFonts w:asciiTheme="majorHAnsi" w:eastAsiaTheme="minorEastAsia" w:hAnsiTheme="majorHAnsi"/>
      <w:color w:val="FFFFFF" w:themeColor="background1"/>
      <w:sz w:val="24"/>
      <w:szCs w:val="36"/>
      <w:lang w:val="en-US"/>
    </w:rPr>
  </w:style>
  <w:style w:type="paragraph" w:customStyle="1" w:styleId="CoverTitleBlackText">
    <w:name w:val="Cover Title Black Text"/>
    <w:basedOn w:val="Normal"/>
    <w:uiPriority w:val="49"/>
    <w:rsid w:val="00976C33"/>
    <w:pPr>
      <w:spacing w:after="120" w:line="216" w:lineRule="auto"/>
      <w:ind w:right="-8"/>
      <w:contextualSpacing/>
    </w:pPr>
    <w:rPr>
      <w:rFonts w:asciiTheme="majorHAnsi" w:eastAsiaTheme="majorEastAsia" w:hAnsiTheme="majorHAnsi" w:cstheme="majorBidi"/>
      <w:color w:val="000000" w:themeColor="text1"/>
      <w:spacing w:val="-10"/>
      <w:kern w:val="28"/>
      <w:sz w:val="56"/>
      <w:szCs w:val="80"/>
    </w:rPr>
  </w:style>
  <w:style w:type="paragraph" w:customStyle="1" w:styleId="CoverTitleDarkText">
    <w:name w:val="Cover Title Dark Text"/>
    <w:basedOn w:val="Normal"/>
    <w:link w:val="CoverTitleDarkTextChar"/>
    <w:uiPriority w:val="49"/>
    <w:semiHidden/>
    <w:rsid w:val="00976C33"/>
    <w:pPr>
      <w:spacing w:after="120" w:line="216" w:lineRule="auto"/>
      <w:ind w:right="-8"/>
      <w:contextualSpacing/>
    </w:pPr>
    <w:rPr>
      <w:rFonts w:ascii="Public Sans Light" w:eastAsiaTheme="majorEastAsia" w:hAnsi="Public Sans Light" w:cstheme="majorBidi"/>
      <w:color w:val="4472C4" w:themeColor="accent1"/>
      <w:spacing w:val="-10"/>
      <w:kern w:val="28"/>
      <w:sz w:val="56"/>
      <w:szCs w:val="80"/>
    </w:rPr>
  </w:style>
  <w:style w:type="character" w:customStyle="1" w:styleId="CoverTitleDarkTextChar">
    <w:name w:val="Cover Title Dark Text Char"/>
    <w:basedOn w:val="DefaultParagraphFont"/>
    <w:link w:val="CoverTitleDarkText"/>
    <w:uiPriority w:val="49"/>
    <w:semiHidden/>
    <w:rsid w:val="00976C33"/>
    <w:rPr>
      <w:rFonts w:ascii="Public Sans Light" w:eastAsiaTheme="majorEastAsia" w:hAnsi="Public Sans Light" w:cstheme="majorBidi"/>
      <w:color w:val="4472C4" w:themeColor="accent1"/>
      <w:spacing w:val="-10"/>
      <w:kern w:val="28"/>
      <w:sz w:val="56"/>
      <w:szCs w:val="80"/>
    </w:rPr>
  </w:style>
  <w:style w:type="paragraph" w:customStyle="1" w:styleId="CoverTitleLightText">
    <w:name w:val="Cover Title Light Text"/>
    <w:basedOn w:val="Normal"/>
    <w:link w:val="CoverTitleLightTextChar"/>
    <w:uiPriority w:val="49"/>
    <w:semiHidden/>
    <w:rsid w:val="00976C33"/>
    <w:pPr>
      <w:spacing w:after="120" w:line="216" w:lineRule="auto"/>
      <w:ind w:right="-8"/>
      <w:contextualSpacing/>
    </w:pPr>
    <w:rPr>
      <w:rFonts w:ascii="Public Sans Light" w:eastAsiaTheme="majorEastAsia" w:hAnsi="Public Sans Light" w:cstheme="majorBidi"/>
      <w:color w:val="ED7D31" w:themeColor="accent2"/>
      <w:spacing w:val="-10"/>
      <w:kern w:val="28"/>
      <w:sz w:val="56"/>
      <w:szCs w:val="80"/>
    </w:rPr>
  </w:style>
  <w:style w:type="character" w:customStyle="1" w:styleId="CoverTitleLightTextChar">
    <w:name w:val="Cover Title Light Text Char"/>
    <w:basedOn w:val="DefaultParagraphFont"/>
    <w:link w:val="CoverTitleLightText"/>
    <w:uiPriority w:val="49"/>
    <w:semiHidden/>
    <w:rsid w:val="00976C33"/>
    <w:rPr>
      <w:rFonts w:ascii="Public Sans Light" w:eastAsiaTheme="majorEastAsia" w:hAnsi="Public Sans Light" w:cstheme="majorBidi"/>
      <w:color w:val="ED7D31" w:themeColor="accent2"/>
      <w:spacing w:val="-10"/>
      <w:kern w:val="28"/>
      <w:sz w:val="56"/>
      <w:szCs w:val="80"/>
    </w:rPr>
  </w:style>
  <w:style w:type="paragraph" w:customStyle="1" w:styleId="CoverTitleWhiteText">
    <w:name w:val="Cover Title White Text"/>
    <w:basedOn w:val="Normal"/>
    <w:link w:val="CoverTitleWhiteTextChar"/>
    <w:uiPriority w:val="49"/>
    <w:semiHidden/>
    <w:rsid w:val="00976C33"/>
    <w:pPr>
      <w:spacing w:after="120" w:line="216" w:lineRule="auto"/>
      <w:ind w:right="-8"/>
      <w:contextualSpacing/>
    </w:pPr>
    <w:rPr>
      <w:rFonts w:asciiTheme="majorHAnsi" w:eastAsiaTheme="majorEastAsia" w:hAnsiTheme="majorHAnsi" w:cstheme="majorBidi"/>
      <w:color w:val="FFFFFF" w:themeColor="background1"/>
      <w:spacing w:val="-10"/>
      <w:kern w:val="28"/>
      <w:sz w:val="56"/>
      <w:szCs w:val="80"/>
    </w:rPr>
  </w:style>
  <w:style w:type="character" w:customStyle="1" w:styleId="CoverTitleWhiteTextChar">
    <w:name w:val="Cover Title White Text Char"/>
    <w:basedOn w:val="DefaultParagraphFont"/>
    <w:link w:val="CoverTitleWhiteText"/>
    <w:uiPriority w:val="49"/>
    <w:semiHidden/>
    <w:rsid w:val="00976C33"/>
    <w:rPr>
      <w:rFonts w:asciiTheme="majorHAnsi" w:eastAsiaTheme="majorEastAsia" w:hAnsiTheme="majorHAnsi" w:cstheme="majorBidi"/>
      <w:color w:val="FFFFFF" w:themeColor="background1"/>
      <w:spacing w:val="-10"/>
      <w:kern w:val="28"/>
      <w:sz w:val="56"/>
      <w:szCs w:val="80"/>
    </w:rPr>
  </w:style>
  <w:style w:type="paragraph" w:customStyle="1" w:styleId="CoverURLDarkText">
    <w:name w:val="Cover URL Dark Text"/>
    <w:basedOn w:val="BodyText"/>
    <w:link w:val="CoverURLDarkTextChar"/>
    <w:semiHidden/>
    <w:rsid w:val="00976C33"/>
    <w:pPr>
      <w:ind w:left="1440" w:hanging="360"/>
    </w:pPr>
    <w:rPr>
      <w:noProof/>
      <w:color w:val="4472C4" w:themeColor="accent1"/>
    </w:rPr>
  </w:style>
  <w:style w:type="character" w:customStyle="1" w:styleId="CoverURLDarkTextChar">
    <w:name w:val="Cover URL Dark Text Char"/>
    <w:basedOn w:val="BodyTextChar"/>
    <w:link w:val="CoverURLDarkText"/>
    <w:semiHidden/>
    <w:rsid w:val="00976C33"/>
    <w:rPr>
      <w:rFonts w:ascii="Public Sans Light" w:eastAsia="Arial" w:hAnsi="Public Sans Light" w:cs="Times New Roman"/>
      <w:noProof/>
      <w:color w:val="4472C4" w:themeColor="accent1"/>
    </w:rPr>
  </w:style>
  <w:style w:type="paragraph" w:customStyle="1" w:styleId="CoverURLLightText">
    <w:name w:val="Cover URL Light Text"/>
    <w:basedOn w:val="BodyText"/>
    <w:link w:val="CoverURLLightTextChar"/>
    <w:semiHidden/>
    <w:rsid w:val="00976C33"/>
    <w:pPr>
      <w:ind w:left="1440" w:hanging="360"/>
    </w:pPr>
    <w:rPr>
      <w:noProof/>
      <w:color w:val="ED7D31" w:themeColor="accent2"/>
    </w:rPr>
  </w:style>
  <w:style w:type="character" w:customStyle="1" w:styleId="CoverURLLightTextChar">
    <w:name w:val="Cover URL Light Text Char"/>
    <w:basedOn w:val="BodyTextChar"/>
    <w:link w:val="CoverURLLightText"/>
    <w:semiHidden/>
    <w:rsid w:val="00976C33"/>
    <w:rPr>
      <w:rFonts w:ascii="Public Sans Light" w:eastAsia="Arial" w:hAnsi="Public Sans Light" w:cs="Times New Roman"/>
      <w:noProof/>
      <w:color w:val="ED7D31" w:themeColor="accent2"/>
    </w:rPr>
  </w:style>
  <w:style w:type="paragraph" w:customStyle="1" w:styleId="CoverURLWhiteText">
    <w:name w:val="Cover URL White Text"/>
    <w:basedOn w:val="BodyText"/>
    <w:link w:val="CoverURLWhiteTextChar"/>
    <w:semiHidden/>
    <w:rsid w:val="00976C33"/>
    <w:pPr>
      <w:ind w:left="1440" w:hanging="360"/>
    </w:pPr>
    <w:rPr>
      <w:noProof/>
      <w:color w:val="FFFFFF" w:themeColor="background1"/>
    </w:rPr>
  </w:style>
  <w:style w:type="character" w:customStyle="1" w:styleId="CoverURLWhiteTextChar">
    <w:name w:val="Cover URL White Text Char"/>
    <w:basedOn w:val="BodyTextChar"/>
    <w:link w:val="CoverURLWhiteText"/>
    <w:semiHidden/>
    <w:rsid w:val="00976C33"/>
    <w:rPr>
      <w:rFonts w:ascii="Public Sans Light" w:eastAsia="Arial" w:hAnsi="Public Sans Light" w:cs="Times New Roman"/>
      <w:noProof/>
      <w:color w:val="FFFFFF" w:themeColor="background1"/>
    </w:rPr>
  </w:style>
  <w:style w:type="numbering" w:customStyle="1" w:styleId="DPELists">
    <w:name w:val="DPE Lists"/>
    <w:uiPriority w:val="99"/>
    <w:rsid w:val="00976C33"/>
    <w:pPr>
      <w:numPr>
        <w:numId w:val="23"/>
      </w:numPr>
    </w:pPr>
  </w:style>
  <w:style w:type="paragraph" w:customStyle="1" w:styleId="H3NoTOC">
    <w:name w:val="H3 No TOC"/>
    <w:basedOn w:val="Heading3"/>
    <w:link w:val="H3NoTOCChar"/>
    <w:rsid w:val="00976C33"/>
    <w:pPr>
      <w:spacing w:before="360" w:after="160" w:line="240" w:lineRule="auto"/>
    </w:pPr>
    <w:rPr>
      <w:rFonts w:ascii="Public Sans Medium" w:eastAsia="Times New Roman" w:hAnsi="Public Sans Medium" w:cs="Times New Roman"/>
      <w:color w:val="4472C4" w:themeColor="accent1"/>
      <w:sz w:val="28"/>
      <w:szCs w:val="28"/>
    </w:rPr>
  </w:style>
  <w:style w:type="character" w:customStyle="1" w:styleId="H3NoTOCChar">
    <w:name w:val="H3 No TOC Char"/>
    <w:basedOn w:val="Heading3Char"/>
    <w:link w:val="H3NoTOC"/>
    <w:rsid w:val="00976C33"/>
    <w:rPr>
      <w:rFonts w:ascii="Public Sans Medium" w:eastAsia="Times New Roman" w:hAnsi="Public Sans Medium" w:cs="Times New Roman"/>
      <w:color w:val="4472C4" w:themeColor="accent1"/>
      <w:sz w:val="28"/>
      <w:szCs w:val="28"/>
    </w:rPr>
  </w:style>
  <w:style w:type="paragraph" w:styleId="ListContinue2">
    <w:name w:val="List Continue 2"/>
    <w:basedOn w:val="Normal"/>
    <w:uiPriority w:val="3"/>
    <w:rsid w:val="00976C33"/>
    <w:pPr>
      <w:spacing w:before="60" w:after="60" w:line="288" w:lineRule="auto"/>
      <w:ind w:left="907"/>
    </w:pPr>
    <w:rPr>
      <w:rFonts w:ascii="Public Sans Light" w:eastAsia="Arial" w:hAnsi="Public Sans Light" w:cs="Times New Roman"/>
    </w:rPr>
  </w:style>
  <w:style w:type="paragraph" w:styleId="ListContinue3">
    <w:name w:val="List Continue 3"/>
    <w:basedOn w:val="Normal"/>
    <w:uiPriority w:val="3"/>
    <w:rsid w:val="00976C33"/>
    <w:pPr>
      <w:spacing w:before="60" w:after="60" w:line="288" w:lineRule="auto"/>
      <w:ind w:left="1191"/>
    </w:pPr>
    <w:rPr>
      <w:rFonts w:ascii="Public Sans Light" w:eastAsia="Arial" w:hAnsi="Public Sans Light" w:cs="Times New Roman"/>
    </w:rPr>
  </w:style>
  <w:style w:type="paragraph" w:styleId="ListContinue4">
    <w:name w:val="List Continue 4"/>
    <w:basedOn w:val="Normal"/>
    <w:uiPriority w:val="3"/>
    <w:rsid w:val="00976C33"/>
    <w:pPr>
      <w:spacing w:before="60" w:after="60" w:line="288" w:lineRule="auto"/>
      <w:ind w:left="1474"/>
    </w:pPr>
    <w:rPr>
      <w:rFonts w:ascii="Public Sans Light" w:eastAsia="Arial" w:hAnsi="Public Sans Light" w:cs="Times New Roman"/>
    </w:rPr>
  </w:style>
  <w:style w:type="paragraph" w:styleId="ListContinue5">
    <w:name w:val="List Continue 5"/>
    <w:basedOn w:val="Normal"/>
    <w:uiPriority w:val="3"/>
    <w:rsid w:val="00976C33"/>
    <w:pPr>
      <w:spacing w:before="60" w:after="60" w:line="288" w:lineRule="auto"/>
      <w:ind w:left="1758"/>
    </w:pPr>
    <w:rPr>
      <w:rFonts w:ascii="Public Sans Light" w:eastAsia="Arial" w:hAnsi="Public Sans Light" w:cs="Times New Roman"/>
    </w:rPr>
  </w:style>
  <w:style w:type="character" w:customStyle="1" w:styleId="CoverURLBlackTextChar">
    <w:name w:val="Cover URL Black Text Char"/>
    <w:basedOn w:val="BodyTextChar"/>
    <w:link w:val="CoverURLBlackText"/>
    <w:rsid w:val="00976C33"/>
    <w:rPr>
      <w:rFonts w:ascii="Public Sans Light" w:eastAsia="Arial" w:hAnsi="Public Sans Light" w:cs="Times New Roman"/>
      <w:noProof/>
      <w:color w:val="000000" w:themeColor="text1"/>
    </w:rPr>
  </w:style>
  <w:style w:type="paragraph" w:customStyle="1" w:styleId="TableBullet">
    <w:name w:val="Table Bullet"/>
    <w:basedOn w:val="ListBullet"/>
    <w:link w:val="TableBulletChar"/>
    <w:uiPriority w:val="3"/>
    <w:qFormat/>
    <w:rsid w:val="00976C33"/>
    <w:pPr>
      <w:ind w:left="227" w:hanging="227"/>
    </w:pPr>
    <w:rPr>
      <w:sz w:val="20"/>
    </w:rPr>
  </w:style>
  <w:style w:type="character" w:customStyle="1" w:styleId="TableBulletChar">
    <w:name w:val="Table Bullet Char"/>
    <w:basedOn w:val="DefaultParagraphFont"/>
    <w:link w:val="TableBullet"/>
    <w:uiPriority w:val="3"/>
    <w:rsid w:val="00976C33"/>
    <w:rPr>
      <w:rFonts w:ascii="Public Sans Light" w:eastAsia="Arial" w:hAnsi="Public Sans Light" w:cs="Times New Roman"/>
      <w:sz w:val="20"/>
    </w:rPr>
  </w:style>
  <w:style w:type="paragraph" w:customStyle="1" w:styleId="zzdummystyledonotuse">
    <w:name w:val="zz_dummy style_do not use"/>
    <w:basedOn w:val="BodyText"/>
    <w:link w:val="zzdummystyledonotuseChar"/>
    <w:uiPriority w:val="99"/>
    <w:rsid w:val="00976C33"/>
    <w:pPr>
      <w:ind w:left="1440" w:hanging="360"/>
    </w:pPr>
  </w:style>
  <w:style w:type="character" w:customStyle="1" w:styleId="zzdummystyledonotuseChar">
    <w:name w:val="zz_dummy style_do not use Char"/>
    <w:basedOn w:val="BodyTextChar"/>
    <w:link w:val="zzdummystyledonotuse"/>
    <w:uiPriority w:val="99"/>
    <w:rsid w:val="00976C33"/>
    <w:rPr>
      <w:rFonts w:ascii="Public Sans Light" w:eastAsia="Arial" w:hAnsi="Public Sans Light" w:cs="Times New Roman"/>
    </w:rPr>
  </w:style>
  <w:style w:type="paragraph" w:customStyle="1" w:styleId="Guidance">
    <w:name w:val="Guidance"/>
    <w:basedOn w:val="Normal"/>
    <w:link w:val="GuidanceChar"/>
    <w:qFormat/>
    <w:rsid w:val="00976C33"/>
    <w:pPr>
      <w:spacing w:before="120" w:after="0" w:line="288" w:lineRule="auto"/>
      <w:jc w:val="both"/>
    </w:pPr>
    <w:rPr>
      <w:rFonts w:ascii="Public Sans Light" w:eastAsia="Arial" w:hAnsi="Public Sans Light" w:cs="Times New Roman"/>
      <w:color w:val="FF0000"/>
      <w:sz w:val="18"/>
      <w:szCs w:val="18"/>
    </w:rPr>
  </w:style>
  <w:style w:type="character" w:customStyle="1" w:styleId="GuidanceChar">
    <w:name w:val="Guidance Char"/>
    <w:basedOn w:val="DefaultParagraphFont"/>
    <w:link w:val="Guidance"/>
    <w:rsid w:val="00976C33"/>
    <w:rPr>
      <w:rFonts w:ascii="Public Sans Light" w:eastAsia="Arial" w:hAnsi="Public Sans Light" w:cs="Times New Roman"/>
      <w:color w:val="FF0000"/>
      <w:sz w:val="18"/>
      <w:szCs w:val="18"/>
    </w:rPr>
  </w:style>
  <w:style w:type="paragraph" w:customStyle="1" w:styleId="Default">
    <w:name w:val="Default"/>
    <w:rsid w:val="00976C33"/>
    <w:pPr>
      <w:autoSpaceDE w:val="0"/>
      <w:autoSpaceDN w:val="0"/>
      <w:adjustRightInd w:val="0"/>
      <w:spacing w:after="0" w:line="240" w:lineRule="auto"/>
    </w:pPr>
    <w:rPr>
      <w:rFonts w:ascii="Arial" w:eastAsia="Arial" w:hAnsi="Arial" w:cs="Arial"/>
      <w:color w:val="000000"/>
      <w:sz w:val="24"/>
      <w:szCs w:val="24"/>
    </w:rPr>
  </w:style>
  <w:style w:type="paragraph" w:customStyle="1" w:styleId="Pa14">
    <w:name w:val="Pa14"/>
    <w:basedOn w:val="Default"/>
    <w:next w:val="Default"/>
    <w:uiPriority w:val="99"/>
    <w:rsid w:val="00976C33"/>
    <w:pPr>
      <w:spacing w:line="181" w:lineRule="atLeast"/>
    </w:pPr>
    <w:rPr>
      <w:color w:val="auto"/>
    </w:rPr>
  </w:style>
  <w:style w:type="character" w:customStyle="1" w:styleId="A18">
    <w:name w:val="A18"/>
    <w:uiPriority w:val="99"/>
    <w:rsid w:val="00976C33"/>
    <w:rPr>
      <w:color w:val="2D3940"/>
      <w:sz w:val="10"/>
      <w:szCs w:val="10"/>
    </w:rPr>
  </w:style>
  <w:style w:type="paragraph" w:customStyle="1" w:styleId="Pa5">
    <w:name w:val="Pa5"/>
    <w:basedOn w:val="Default"/>
    <w:next w:val="Default"/>
    <w:uiPriority w:val="99"/>
    <w:rsid w:val="00976C33"/>
    <w:pPr>
      <w:spacing w:line="181" w:lineRule="atLeast"/>
    </w:pPr>
    <w:rPr>
      <w:color w:val="auto"/>
    </w:rPr>
  </w:style>
  <w:style w:type="character" w:customStyle="1" w:styleId="A11">
    <w:name w:val="A11"/>
    <w:uiPriority w:val="99"/>
    <w:rsid w:val="00976C33"/>
    <w:rPr>
      <w:color w:val="2D3940"/>
      <w:sz w:val="10"/>
      <w:szCs w:val="10"/>
    </w:rPr>
  </w:style>
  <w:style w:type="paragraph" w:customStyle="1" w:styleId="Pa15">
    <w:name w:val="Pa15"/>
    <w:basedOn w:val="Default"/>
    <w:next w:val="Default"/>
    <w:uiPriority w:val="99"/>
    <w:rsid w:val="00976C33"/>
    <w:pPr>
      <w:spacing w:line="181" w:lineRule="atLeast"/>
    </w:pPr>
    <w:rPr>
      <w:color w:val="auto"/>
    </w:rPr>
  </w:style>
  <w:style w:type="paragraph" w:customStyle="1" w:styleId="Pa2">
    <w:name w:val="Pa2"/>
    <w:basedOn w:val="Default"/>
    <w:next w:val="Default"/>
    <w:uiPriority w:val="99"/>
    <w:rsid w:val="00976C33"/>
    <w:pPr>
      <w:spacing w:line="187" w:lineRule="atLeast"/>
    </w:pPr>
    <w:rPr>
      <w:color w:val="auto"/>
    </w:rPr>
  </w:style>
  <w:style w:type="character" w:customStyle="1" w:styleId="A9">
    <w:name w:val="A9"/>
    <w:uiPriority w:val="99"/>
    <w:rsid w:val="00976C33"/>
    <w:rPr>
      <w:color w:val="2D3940"/>
      <w:sz w:val="18"/>
      <w:szCs w:val="18"/>
    </w:rPr>
  </w:style>
  <w:style w:type="character" w:customStyle="1" w:styleId="A7">
    <w:name w:val="A7"/>
    <w:uiPriority w:val="99"/>
    <w:rsid w:val="00976C33"/>
    <w:rPr>
      <w:i/>
      <w:iCs/>
      <w:color w:val="2D3940"/>
      <w:sz w:val="14"/>
      <w:szCs w:val="14"/>
    </w:rPr>
  </w:style>
  <w:style w:type="character" w:customStyle="1" w:styleId="A6">
    <w:name w:val="A6"/>
    <w:uiPriority w:val="99"/>
    <w:rsid w:val="00976C33"/>
    <w:rPr>
      <w:color w:val="2D3940"/>
      <w:sz w:val="18"/>
      <w:szCs w:val="18"/>
    </w:rPr>
  </w:style>
  <w:style w:type="paragraph" w:customStyle="1" w:styleId="msonormal0">
    <w:name w:val="msonormal"/>
    <w:basedOn w:val="Normal"/>
    <w:rsid w:val="003942F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extrun">
    <w:name w:val="textrun"/>
    <w:basedOn w:val="DefaultParagraphFont"/>
    <w:rsid w:val="003942FF"/>
  </w:style>
  <w:style w:type="character" w:customStyle="1" w:styleId="frag-defterm">
    <w:name w:val="frag-defterm"/>
    <w:basedOn w:val="DefaultParagraphFont"/>
    <w:rsid w:val="00854B42"/>
  </w:style>
  <w:style w:type="character" w:customStyle="1" w:styleId="frag-name">
    <w:name w:val="frag-name"/>
    <w:basedOn w:val="DefaultParagraphFont"/>
    <w:rsid w:val="0095162D"/>
  </w:style>
  <w:style w:type="character" w:customStyle="1" w:styleId="A0">
    <w:name w:val="A0"/>
    <w:uiPriority w:val="99"/>
    <w:rsid w:val="00D35E2B"/>
    <w:rPr>
      <w:rFonts w:cs="Rubik Light"/>
      <w:color w:val="000000"/>
      <w:sz w:val="20"/>
      <w:szCs w:val="20"/>
    </w:rPr>
  </w:style>
  <w:style w:type="paragraph" w:styleId="Revision">
    <w:name w:val="Revision"/>
    <w:hidden/>
    <w:uiPriority w:val="99"/>
    <w:semiHidden/>
    <w:rsid w:val="000F2999"/>
    <w:pPr>
      <w:spacing w:after="0" w:line="240" w:lineRule="auto"/>
    </w:pPr>
  </w:style>
  <w:style w:type="table" w:customStyle="1" w:styleId="TableGrid2">
    <w:name w:val="Table Grid2"/>
    <w:basedOn w:val="TableNormal"/>
    <w:next w:val="TableGrid"/>
    <w:rsid w:val="00A078D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82066876">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69379265">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9675520">
      <w:bodyDiv w:val="1"/>
      <w:marLeft w:val="0"/>
      <w:marRight w:val="0"/>
      <w:marTop w:val="0"/>
      <w:marBottom w:val="0"/>
      <w:divBdr>
        <w:top w:val="none" w:sz="0" w:space="0" w:color="auto"/>
        <w:left w:val="none" w:sz="0" w:space="0" w:color="auto"/>
        <w:bottom w:val="none" w:sz="0" w:space="0" w:color="auto"/>
        <w:right w:val="none" w:sz="0" w:space="0" w:color="auto"/>
      </w:divBdr>
    </w:div>
    <w:div w:id="446505434">
      <w:bodyDiv w:val="1"/>
      <w:marLeft w:val="0"/>
      <w:marRight w:val="0"/>
      <w:marTop w:val="0"/>
      <w:marBottom w:val="0"/>
      <w:divBdr>
        <w:top w:val="none" w:sz="0" w:space="0" w:color="auto"/>
        <w:left w:val="none" w:sz="0" w:space="0" w:color="auto"/>
        <w:bottom w:val="none" w:sz="0" w:space="0" w:color="auto"/>
        <w:right w:val="none" w:sz="0" w:space="0" w:color="auto"/>
      </w:divBdr>
      <w:divsChild>
        <w:div w:id="475535264">
          <w:marLeft w:val="0"/>
          <w:marRight w:val="0"/>
          <w:marTop w:val="0"/>
          <w:marBottom w:val="0"/>
          <w:divBdr>
            <w:top w:val="none" w:sz="0" w:space="0" w:color="auto"/>
            <w:left w:val="none" w:sz="0" w:space="0" w:color="auto"/>
            <w:bottom w:val="none" w:sz="0" w:space="0" w:color="auto"/>
            <w:right w:val="none" w:sz="0" w:space="0" w:color="auto"/>
          </w:divBdr>
        </w:div>
        <w:div w:id="1563642399">
          <w:marLeft w:val="0"/>
          <w:marRight w:val="0"/>
          <w:marTop w:val="0"/>
          <w:marBottom w:val="0"/>
          <w:divBdr>
            <w:top w:val="none" w:sz="0" w:space="0" w:color="auto"/>
            <w:left w:val="none" w:sz="0" w:space="0" w:color="auto"/>
            <w:bottom w:val="none" w:sz="0" w:space="0" w:color="auto"/>
            <w:right w:val="none" w:sz="0" w:space="0" w:color="auto"/>
          </w:divBdr>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82646910">
      <w:bodyDiv w:val="1"/>
      <w:marLeft w:val="0"/>
      <w:marRight w:val="0"/>
      <w:marTop w:val="0"/>
      <w:marBottom w:val="0"/>
      <w:divBdr>
        <w:top w:val="none" w:sz="0" w:space="0" w:color="auto"/>
        <w:left w:val="none" w:sz="0" w:space="0" w:color="auto"/>
        <w:bottom w:val="none" w:sz="0" w:space="0" w:color="auto"/>
        <w:right w:val="none" w:sz="0" w:space="0" w:color="auto"/>
      </w:divBdr>
      <w:divsChild>
        <w:div w:id="1073427652">
          <w:marLeft w:val="0"/>
          <w:marRight w:val="0"/>
          <w:marTop w:val="0"/>
          <w:marBottom w:val="0"/>
          <w:divBdr>
            <w:top w:val="none" w:sz="0" w:space="0" w:color="auto"/>
            <w:left w:val="none" w:sz="0" w:space="0" w:color="auto"/>
            <w:bottom w:val="none" w:sz="0" w:space="0" w:color="auto"/>
            <w:right w:val="none" w:sz="0" w:space="0" w:color="auto"/>
          </w:divBdr>
          <w:divsChild>
            <w:div w:id="1415391577">
              <w:marLeft w:val="0"/>
              <w:marRight w:val="0"/>
              <w:marTop w:val="0"/>
              <w:marBottom w:val="0"/>
              <w:divBdr>
                <w:top w:val="none" w:sz="0" w:space="0" w:color="auto"/>
                <w:left w:val="none" w:sz="0" w:space="0" w:color="auto"/>
                <w:bottom w:val="none" w:sz="0" w:space="0" w:color="auto"/>
                <w:right w:val="none" w:sz="0" w:space="0" w:color="auto"/>
              </w:divBdr>
            </w:div>
          </w:divsChild>
        </w:div>
        <w:div w:id="1326011276">
          <w:marLeft w:val="0"/>
          <w:marRight w:val="0"/>
          <w:marTop w:val="0"/>
          <w:marBottom w:val="0"/>
          <w:divBdr>
            <w:top w:val="none" w:sz="0" w:space="0" w:color="auto"/>
            <w:left w:val="none" w:sz="0" w:space="0" w:color="auto"/>
            <w:bottom w:val="none" w:sz="0" w:space="0" w:color="auto"/>
            <w:right w:val="none" w:sz="0" w:space="0" w:color="auto"/>
          </w:divBdr>
          <w:divsChild>
            <w:div w:id="1289974207">
              <w:marLeft w:val="0"/>
              <w:marRight w:val="0"/>
              <w:marTop w:val="0"/>
              <w:marBottom w:val="0"/>
              <w:divBdr>
                <w:top w:val="none" w:sz="0" w:space="0" w:color="auto"/>
                <w:left w:val="none" w:sz="0" w:space="0" w:color="auto"/>
                <w:bottom w:val="none" w:sz="0" w:space="0" w:color="auto"/>
                <w:right w:val="none" w:sz="0" w:space="0" w:color="auto"/>
              </w:divBdr>
            </w:div>
          </w:divsChild>
        </w:div>
        <w:div w:id="113915552">
          <w:marLeft w:val="0"/>
          <w:marRight w:val="0"/>
          <w:marTop w:val="0"/>
          <w:marBottom w:val="0"/>
          <w:divBdr>
            <w:top w:val="none" w:sz="0" w:space="0" w:color="auto"/>
            <w:left w:val="none" w:sz="0" w:space="0" w:color="auto"/>
            <w:bottom w:val="none" w:sz="0" w:space="0" w:color="auto"/>
            <w:right w:val="none" w:sz="0" w:space="0" w:color="auto"/>
          </w:divBdr>
          <w:divsChild>
            <w:div w:id="1383795286">
              <w:marLeft w:val="0"/>
              <w:marRight w:val="0"/>
              <w:marTop w:val="0"/>
              <w:marBottom w:val="0"/>
              <w:divBdr>
                <w:top w:val="none" w:sz="0" w:space="0" w:color="auto"/>
                <w:left w:val="none" w:sz="0" w:space="0" w:color="auto"/>
                <w:bottom w:val="none" w:sz="0" w:space="0" w:color="auto"/>
                <w:right w:val="none" w:sz="0" w:space="0" w:color="auto"/>
              </w:divBdr>
            </w:div>
          </w:divsChild>
        </w:div>
        <w:div w:id="348066499">
          <w:marLeft w:val="0"/>
          <w:marRight w:val="0"/>
          <w:marTop w:val="0"/>
          <w:marBottom w:val="0"/>
          <w:divBdr>
            <w:top w:val="none" w:sz="0" w:space="0" w:color="auto"/>
            <w:left w:val="none" w:sz="0" w:space="0" w:color="auto"/>
            <w:bottom w:val="none" w:sz="0" w:space="0" w:color="auto"/>
            <w:right w:val="none" w:sz="0" w:space="0" w:color="auto"/>
          </w:divBdr>
          <w:divsChild>
            <w:div w:id="667513564">
              <w:marLeft w:val="0"/>
              <w:marRight w:val="0"/>
              <w:marTop w:val="0"/>
              <w:marBottom w:val="0"/>
              <w:divBdr>
                <w:top w:val="none" w:sz="0" w:space="0" w:color="auto"/>
                <w:left w:val="none" w:sz="0" w:space="0" w:color="auto"/>
                <w:bottom w:val="none" w:sz="0" w:space="0" w:color="auto"/>
                <w:right w:val="none" w:sz="0" w:space="0" w:color="auto"/>
              </w:divBdr>
            </w:div>
          </w:divsChild>
        </w:div>
        <w:div w:id="583299993">
          <w:marLeft w:val="0"/>
          <w:marRight w:val="0"/>
          <w:marTop w:val="0"/>
          <w:marBottom w:val="0"/>
          <w:divBdr>
            <w:top w:val="none" w:sz="0" w:space="0" w:color="auto"/>
            <w:left w:val="none" w:sz="0" w:space="0" w:color="auto"/>
            <w:bottom w:val="none" w:sz="0" w:space="0" w:color="auto"/>
            <w:right w:val="none" w:sz="0" w:space="0" w:color="auto"/>
          </w:divBdr>
          <w:divsChild>
            <w:div w:id="1360204850">
              <w:marLeft w:val="0"/>
              <w:marRight w:val="0"/>
              <w:marTop w:val="0"/>
              <w:marBottom w:val="0"/>
              <w:divBdr>
                <w:top w:val="none" w:sz="0" w:space="0" w:color="auto"/>
                <w:left w:val="none" w:sz="0" w:space="0" w:color="auto"/>
                <w:bottom w:val="none" w:sz="0" w:space="0" w:color="auto"/>
                <w:right w:val="none" w:sz="0" w:space="0" w:color="auto"/>
              </w:divBdr>
            </w:div>
            <w:div w:id="1192573877">
              <w:marLeft w:val="0"/>
              <w:marRight w:val="0"/>
              <w:marTop w:val="0"/>
              <w:marBottom w:val="0"/>
              <w:divBdr>
                <w:top w:val="none" w:sz="0" w:space="0" w:color="auto"/>
                <w:left w:val="none" w:sz="0" w:space="0" w:color="auto"/>
                <w:bottom w:val="none" w:sz="0" w:space="0" w:color="auto"/>
                <w:right w:val="none" w:sz="0" w:space="0" w:color="auto"/>
              </w:divBdr>
            </w:div>
          </w:divsChild>
        </w:div>
        <w:div w:id="1266764662">
          <w:marLeft w:val="0"/>
          <w:marRight w:val="0"/>
          <w:marTop w:val="0"/>
          <w:marBottom w:val="0"/>
          <w:divBdr>
            <w:top w:val="none" w:sz="0" w:space="0" w:color="auto"/>
            <w:left w:val="none" w:sz="0" w:space="0" w:color="auto"/>
            <w:bottom w:val="none" w:sz="0" w:space="0" w:color="auto"/>
            <w:right w:val="none" w:sz="0" w:space="0" w:color="auto"/>
          </w:divBdr>
          <w:divsChild>
            <w:div w:id="1381856660">
              <w:marLeft w:val="0"/>
              <w:marRight w:val="0"/>
              <w:marTop w:val="0"/>
              <w:marBottom w:val="0"/>
              <w:divBdr>
                <w:top w:val="none" w:sz="0" w:space="0" w:color="auto"/>
                <w:left w:val="none" w:sz="0" w:space="0" w:color="auto"/>
                <w:bottom w:val="none" w:sz="0" w:space="0" w:color="auto"/>
                <w:right w:val="none" w:sz="0" w:space="0" w:color="auto"/>
              </w:divBdr>
            </w:div>
          </w:divsChild>
        </w:div>
        <w:div w:id="1011570753">
          <w:marLeft w:val="0"/>
          <w:marRight w:val="0"/>
          <w:marTop w:val="0"/>
          <w:marBottom w:val="0"/>
          <w:divBdr>
            <w:top w:val="none" w:sz="0" w:space="0" w:color="auto"/>
            <w:left w:val="none" w:sz="0" w:space="0" w:color="auto"/>
            <w:bottom w:val="none" w:sz="0" w:space="0" w:color="auto"/>
            <w:right w:val="none" w:sz="0" w:space="0" w:color="auto"/>
          </w:divBdr>
          <w:divsChild>
            <w:div w:id="36469293">
              <w:marLeft w:val="0"/>
              <w:marRight w:val="0"/>
              <w:marTop w:val="0"/>
              <w:marBottom w:val="0"/>
              <w:divBdr>
                <w:top w:val="none" w:sz="0" w:space="0" w:color="auto"/>
                <w:left w:val="none" w:sz="0" w:space="0" w:color="auto"/>
                <w:bottom w:val="none" w:sz="0" w:space="0" w:color="auto"/>
                <w:right w:val="none" w:sz="0" w:space="0" w:color="auto"/>
              </w:divBdr>
            </w:div>
          </w:divsChild>
        </w:div>
        <w:div w:id="1390223039">
          <w:marLeft w:val="0"/>
          <w:marRight w:val="0"/>
          <w:marTop w:val="0"/>
          <w:marBottom w:val="0"/>
          <w:divBdr>
            <w:top w:val="none" w:sz="0" w:space="0" w:color="auto"/>
            <w:left w:val="none" w:sz="0" w:space="0" w:color="auto"/>
            <w:bottom w:val="none" w:sz="0" w:space="0" w:color="auto"/>
            <w:right w:val="none" w:sz="0" w:space="0" w:color="auto"/>
          </w:divBdr>
          <w:divsChild>
            <w:div w:id="1231430073">
              <w:marLeft w:val="0"/>
              <w:marRight w:val="0"/>
              <w:marTop w:val="0"/>
              <w:marBottom w:val="0"/>
              <w:divBdr>
                <w:top w:val="none" w:sz="0" w:space="0" w:color="auto"/>
                <w:left w:val="none" w:sz="0" w:space="0" w:color="auto"/>
                <w:bottom w:val="none" w:sz="0" w:space="0" w:color="auto"/>
                <w:right w:val="none" w:sz="0" w:space="0" w:color="auto"/>
              </w:divBdr>
            </w:div>
          </w:divsChild>
        </w:div>
        <w:div w:id="1362853012">
          <w:marLeft w:val="0"/>
          <w:marRight w:val="0"/>
          <w:marTop w:val="0"/>
          <w:marBottom w:val="0"/>
          <w:divBdr>
            <w:top w:val="none" w:sz="0" w:space="0" w:color="auto"/>
            <w:left w:val="none" w:sz="0" w:space="0" w:color="auto"/>
            <w:bottom w:val="none" w:sz="0" w:space="0" w:color="auto"/>
            <w:right w:val="none" w:sz="0" w:space="0" w:color="auto"/>
          </w:divBdr>
          <w:divsChild>
            <w:div w:id="139158127">
              <w:marLeft w:val="0"/>
              <w:marRight w:val="0"/>
              <w:marTop w:val="0"/>
              <w:marBottom w:val="0"/>
              <w:divBdr>
                <w:top w:val="none" w:sz="0" w:space="0" w:color="auto"/>
                <w:left w:val="none" w:sz="0" w:space="0" w:color="auto"/>
                <w:bottom w:val="none" w:sz="0" w:space="0" w:color="auto"/>
                <w:right w:val="none" w:sz="0" w:space="0" w:color="auto"/>
              </w:divBdr>
            </w:div>
            <w:div w:id="1838497158">
              <w:marLeft w:val="0"/>
              <w:marRight w:val="0"/>
              <w:marTop w:val="0"/>
              <w:marBottom w:val="0"/>
              <w:divBdr>
                <w:top w:val="none" w:sz="0" w:space="0" w:color="auto"/>
                <w:left w:val="none" w:sz="0" w:space="0" w:color="auto"/>
                <w:bottom w:val="none" w:sz="0" w:space="0" w:color="auto"/>
                <w:right w:val="none" w:sz="0" w:space="0" w:color="auto"/>
              </w:divBdr>
            </w:div>
          </w:divsChild>
        </w:div>
        <w:div w:id="1259674115">
          <w:marLeft w:val="0"/>
          <w:marRight w:val="0"/>
          <w:marTop w:val="0"/>
          <w:marBottom w:val="0"/>
          <w:divBdr>
            <w:top w:val="none" w:sz="0" w:space="0" w:color="auto"/>
            <w:left w:val="none" w:sz="0" w:space="0" w:color="auto"/>
            <w:bottom w:val="none" w:sz="0" w:space="0" w:color="auto"/>
            <w:right w:val="none" w:sz="0" w:space="0" w:color="auto"/>
          </w:divBdr>
          <w:divsChild>
            <w:div w:id="1883011679">
              <w:marLeft w:val="0"/>
              <w:marRight w:val="0"/>
              <w:marTop w:val="0"/>
              <w:marBottom w:val="0"/>
              <w:divBdr>
                <w:top w:val="none" w:sz="0" w:space="0" w:color="auto"/>
                <w:left w:val="none" w:sz="0" w:space="0" w:color="auto"/>
                <w:bottom w:val="none" w:sz="0" w:space="0" w:color="auto"/>
                <w:right w:val="none" w:sz="0" w:space="0" w:color="auto"/>
              </w:divBdr>
            </w:div>
          </w:divsChild>
        </w:div>
        <w:div w:id="1469393490">
          <w:marLeft w:val="0"/>
          <w:marRight w:val="0"/>
          <w:marTop w:val="0"/>
          <w:marBottom w:val="0"/>
          <w:divBdr>
            <w:top w:val="none" w:sz="0" w:space="0" w:color="auto"/>
            <w:left w:val="none" w:sz="0" w:space="0" w:color="auto"/>
            <w:bottom w:val="none" w:sz="0" w:space="0" w:color="auto"/>
            <w:right w:val="none" w:sz="0" w:space="0" w:color="auto"/>
          </w:divBdr>
          <w:divsChild>
            <w:div w:id="2093548199">
              <w:marLeft w:val="0"/>
              <w:marRight w:val="0"/>
              <w:marTop w:val="0"/>
              <w:marBottom w:val="0"/>
              <w:divBdr>
                <w:top w:val="none" w:sz="0" w:space="0" w:color="auto"/>
                <w:left w:val="none" w:sz="0" w:space="0" w:color="auto"/>
                <w:bottom w:val="none" w:sz="0" w:space="0" w:color="auto"/>
                <w:right w:val="none" w:sz="0" w:space="0" w:color="auto"/>
              </w:divBdr>
            </w:div>
          </w:divsChild>
        </w:div>
        <w:div w:id="1487284411">
          <w:marLeft w:val="0"/>
          <w:marRight w:val="0"/>
          <w:marTop w:val="0"/>
          <w:marBottom w:val="0"/>
          <w:divBdr>
            <w:top w:val="none" w:sz="0" w:space="0" w:color="auto"/>
            <w:left w:val="none" w:sz="0" w:space="0" w:color="auto"/>
            <w:bottom w:val="none" w:sz="0" w:space="0" w:color="auto"/>
            <w:right w:val="none" w:sz="0" w:space="0" w:color="auto"/>
          </w:divBdr>
          <w:divsChild>
            <w:div w:id="648944818">
              <w:marLeft w:val="0"/>
              <w:marRight w:val="0"/>
              <w:marTop w:val="0"/>
              <w:marBottom w:val="0"/>
              <w:divBdr>
                <w:top w:val="none" w:sz="0" w:space="0" w:color="auto"/>
                <w:left w:val="none" w:sz="0" w:space="0" w:color="auto"/>
                <w:bottom w:val="none" w:sz="0" w:space="0" w:color="auto"/>
                <w:right w:val="none" w:sz="0" w:space="0" w:color="auto"/>
              </w:divBdr>
            </w:div>
          </w:divsChild>
        </w:div>
        <w:div w:id="536627037">
          <w:marLeft w:val="0"/>
          <w:marRight w:val="0"/>
          <w:marTop w:val="0"/>
          <w:marBottom w:val="0"/>
          <w:divBdr>
            <w:top w:val="none" w:sz="0" w:space="0" w:color="auto"/>
            <w:left w:val="none" w:sz="0" w:space="0" w:color="auto"/>
            <w:bottom w:val="none" w:sz="0" w:space="0" w:color="auto"/>
            <w:right w:val="none" w:sz="0" w:space="0" w:color="auto"/>
          </w:divBdr>
          <w:divsChild>
            <w:div w:id="531915315">
              <w:marLeft w:val="0"/>
              <w:marRight w:val="0"/>
              <w:marTop w:val="0"/>
              <w:marBottom w:val="0"/>
              <w:divBdr>
                <w:top w:val="none" w:sz="0" w:space="0" w:color="auto"/>
                <w:left w:val="none" w:sz="0" w:space="0" w:color="auto"/>
                <w:bottom w:val="none" w:sz="0" w:space="0" w:color="auto"/>
                <w:right w:val="none" w:sz="0" w:space="0" w:color="auto"/>
              </w:divBdr>
            </w:div>
            <w:div w:id="1482696414">
              <w:marLeft w:val="0"/>
              <w:marRight w:val="0"/>
              <w:marTop w:val="0"/>
              <w:marBottom w:val="0"/>
              <w:divBdr>
                <w:top w:val="none" w:sz="0" w:space="0" w:color="auto"/>
                <w:left w:val="none" w:sz="0" w:space="0" w:color="auto"/>
                <w:bottom w:val="none" w:sz="0" w:space="0" w:color="auto"/>
                <w:right w:val="none" w:sz="0" w:space="0" w:color="auto"/>
              </w:divBdr>
            </w:div>
          </w:divsChild>
        </w:div>
        <w:div w:id="1328053574">
          <w:marLeft w:val="0"/>
          <w:marRight w:val="0"/>
          <w:marTop w:val="0"/>
          <w:marBottom w:val="0"/>
          <w:divBdr>
            <w:top w:val="none" w:sz="0" w:space="0" w:color="auto"/>
            <w:left w:val="none" w:sz="0" w:space="0" w:color="auto"/>
            <w:bottom w:val="none" w:sz="0" w:space="0" w:color="auto"/>
            <w:right w:val="none" w:sz="0" w:space="0" w:color="auto"/>
          </w:divBdr>
          <w:divsChild>
            <w:div w:id="1606235041">
              <w:marLeft w:val="0"/>
              <w:marRight w:val="0"/>
              <w:marTop w:val="0"/>
              <w:marBottom w:val="0"/>
              <w:divBdr>
                <w:top w:val="none" w:sz="0" w:space="0" w:color="auto"/>
                <w:left w:val="none" w:sz="0" w:space="0" w:color="auto"/>
                <w:bottom w:val="none" w:sz="0" w:space="0" w:color="auto"/>
                <w:right w:val="none" w:sz="0" w:space="0" w:color="auto"/>
              </w:divBdr>
            </w:div>
          </w:divsChild>
        </w:div>
        <w:div w:id="444423487">
          <w:marLeft w:val="0"/>
          <w:marRight w:val="0"/>
          <w:marTop w:val="0"/>
          <w:marBottom w:val="0"/>
          <w:divBdr>
            <w:top w:val="none" w:sz="0" w:space="0" w:color="auto"/>
            <w:left w:val="none" w:sz="0" w:space="0" w:color="auto"/>
            <w:bottom w:val="none" w:sz="0" w:space="0" w:color="auto"/>
            <w:right w:val="none" w:sz="0" w:space="0" w:color="auto"/>
          </w:divBdr>
          <w:divsChild>
            <w:div w:id="238712217">
              <w:marLeft w:val="0"/>
              <w:marRight w:val="0"/>
              <w:marTop w:val="0"/>
              <w:marBottom w:val="0"/>
              <w:divBdr>
                <w:top w:val="none" w:sz="0" w:space="0" w:color="auto"/>
                <w:left w:val="none" w:sz="0" w:space="0" w:color="auto"/>
                <w:bottom w:val="none" w:sz="0" w:space="0" w:color="auto"/>
                <w:right w:val="none" w:sz="0" w:space="0" w:color="auto"/>
              </w:divBdr>
            </w:div>
          </w:divsChild>
        </w:div>
        <w:div w:id="1987734334">
          <w:marLeft w:val="0"/>
          <w:marRight w:val="0"/>
          <w:marTop w:val="0"/>
          <w:marBottom w:val="0"/>
          <w:divBdr>
            <w:top w:val="none" w:sz="0" w:space="0" w:color="auto"/>
            <w:left w:val="none" w:sz="0" w:space="0" w:color="auto"/>
            <w:bottom w:val="none" w:sz="0" w:space="0" w:color="auto"/>
            <w:right w:val="none" w:sz="0" w:space="0" w:color="auto"/>
          </w:divBdr>
          <w:divsChild>
            <w:div w:id="1510873693">
              <w:marLeft w:val="0"/>
              <w:marRight w:val="0"/>
              <w:marTop w:val="0"/>
              <w:marBottom w:val="0"/>
              <w:divBdr>
                <w:top w:val="none" w:sz="0" w:space="0" w:color="auto"/>
                <w:left w:val="none" w:sz="0" w:space="0" w:color="auto"/>
                <w:bottom w:val="none" w:sz="0" w:space="0" w:color="auto"/>
                <w:right w:val="none" w:sz="0" w:space="0" w:color="auto"/>
              </w:divBdr>
            </w:div>
          </w:divsChild>
        </w:div>
        <w:div w:id="1163089316">
          <w:marLeft w:val="0"/>
          <w:marRight w:val="0"/>
          <w:marTop w:val="0"/>
          <w:marBottom w:val="0"/>
          <w:divBdr>
            <w:top w:val="none" w:sz="0" w:space="0" w:color="auto"/>
            <w:left w:val="none" w:sz="0" w:space="0" w:color="auto"/>
            <w:bottom w:val="none" w:sz="0" w:space="0" w:color="auto"/>
            <w:right w:val="none" w:sz="0" w:space="0" w:color="auto"/>
          </w:divBdr>
          <w:divsChild>
            <w:div w:id="1166168709">
              <w:marLeft w:val="0"/>
              <w:marRight w:val="0"/>
              <w:marTop w:val="0"/>
              <w:marBottom w:val="0"/>
              <w:divBdr>
                <w:top w:val="none" w:sz="0" w:space="0" w:color="auto"/>
                <w:left w:val="none" w:sz="0" w:space="0" w:color="auto"/>
                <w:bottom w:val="none" w:sz="0" w:space="0" w:color="auto"/>
                <w:right w:val="none" w:sz="0" w:space="0" w:color="auto"/>
              </w:divBdr>
            </w:div>
            <w:div w:id="1498227549">
              <w:marLeft w:val="0"/>
              <w:marRight w:val="0"/>
              <w:marTop w:val="0"/>
              <w:marBottom w:val="0"/>
              <w:divBdr>
                <w:top w:val="none" w:sz="0" w:space="0" w:color="auto"/>
                <w:left w:val="none" w:sz="0" w:space="0" w:color="auto"/>
                <w:bottom w:val="none" w:sz="0" w:space="0" w:color="auto"/>
                <w:right w:val="none" w:sz="0" w:space="0" w:color="auto"/>
              </w:divBdr>
            </w:div>
          </w:divsChild>
        </w:div>
        <w:div w:id="831068058">
          <w:marLeft w:val="0"/>
          <w:marRight w:val="0"/>
          <w:marTop w:val="0"/>
          <w:marBottom w:val="0"/>
          <w:divBdr>
            <w:top w:val="none" w:sz="0" w:space="0" w:color="auto"/>
            <w:left w:val="none" w:sz="0" w:space="0" w:color="auto"/>
            <w:bottom w:val="none" w:sz="0" w:space="0" w:color="auto"/>
            <w:right w:val="none" w:sz="0" w:space="0" w:color="auto"/>
          </w:divBdr>
          <w:divsChild>
            <w:div w:id="641809443">
              <w:marLeft w:val="0"/>
              <w:marRight w:val="0"/>
              <w:marTop w:val="0"/>
              <w:marBottom w:val="0"/>
              <w:divBdr>
                <w:top w:val="none" w:sz="0" w:space="0" w:color="auto"/>
                <w:left w:val="none" w:sz="0" w:space="0" w:color="auto"/>
                <w:bottom w:val="none" w:sz="0" w:space="0" w:color="auto"/>
                <w:right w:val="none" w:sz="0" w:space="0" w:color="auto"/>
              </w:divBdr>
            </w:div>
          </w:divsChild>
        </w:div>
        <w:div w:id="698048510">
          <w:marLeft w:val="0"/>
          <w:marRight w:val="0"/>
          <w:marTop w:val="0"/>
          <w:marBottom w:val="0"/>
          <w:divBdr>
            <w:top w:val="none" w:sz="0" w:space="0" w:color="auto"/>
            <w:left w:val="none" w:sz="0" w:space="0" w:color="auto"/>
            <w:bottom w:val="none" w:sz="0" w:space="0" w:color="auto"/>
            <w:right w:val="none" w:sz="0" w:space="0" w:color="auto"/>
          </w:divBdr>
          <w:divsChild>
            <w:div w:id="22370815">
              <w:marLeft w:val="0"/>
              <w:marRight w:val="0"/>
              <w:marTop w:val="0"/>
              <w:marBottom w:val="0"/>
              <w:divBdr>
                <w:top w:val="none" w:sz="0" w:space="0" w:color="auto"/>
                <w:left w:val="none" w:sz="0" w:space="0" w:color="auto"/>
                <w:bottom w:val="none" w:sz="0" w:space="0" w:color="auto"/>
                <w:right w:val="none" w:sz="0" w:space="0" w:color="auto"/>
              </w:divBdr>
            </w:div>
            <w:div w:id="859977973">
              <w:marLeft w:val="0"/>
              <w:marRight w:val="0"/>
              <w:marTop w:val="0"/>
              <w:marBottom w:val="0"/>
              <w:divBdr>
                <w:top w:val="none" w:sz="0" w:space="0" w:color="auto"/>
                <w:left w:val="none" w:sz="0" w:space="0" w:color="auto"/>
                <w:bottom w:val="none" w:sz="0" w:space="0" w:color="auto"/>
                <w:right w:val="none" w:sz="0" w:space="0" w:color="auto"/>
              </w:divBdr>
            </w:div>
          </w:divsChild>
        </w:div>
        <w:div w:id="891506379">
          <w:marLeft w:val="0"/>
          <w:marRight w:val="0"/>
          <w:marTop w:val="0"/>
          <w:marBottom w:val="0"/>
          <w:divBdr>
            <w:top w:val="none" w:sz="0" w:space="0" w:color="auto"/>
            <w:left w:val="none" w:sz="0" w:space="0" w:color="auto"/>
            <w:bottom w:val="none" w:sz="0" w:space="0" w:color="auto"/>
            <w:right w:val="none" w:sz="0" w:space="0" w:color="auto"/>
          </w:divBdr>
          <w:divsChild>
            <w:div w:id="1040477209">
              <w:marLeft w:val="0"/>
              <w:marRight w:val="0"/>
              <w:marTop w:val="0"/>
              <w:marBottom w:val="0"/>
              <w:divBdr>
                <w:top w:val="none" w:sz="0" w:space="0" w:color="auto"/>
                <w:left w:val="none" w:sz="0" w:space="0" w:color="auto"/>
                <w:bottom w:val="none" w:sz="0" w:space="0" w:color="auto"/>
                <w:right w:val="none" w:sz="0" w:space="0" w:color="auto"/>
              </w:divBdr>
            </w:div>
          </w:divsChild>
        </w:div>
        <w:div w:id="660892774">
          <w:marLeft w:val="0"/>
          <w:marRight w:val="0"/>
          <w:marTop w:val="0"/>
          <w:marBottom w:val="0"/>
          <w:divBdr>
            <w:top w:val="none" w:sz="0" w:space="0" w:color="auto"/>
            <w:left w:val="none" w:sz="0" w:space="0" w:color="auto"/>
            <w:bottom w:val="none" w:sz="0" w:space="0" w:color="auto"/>
            <w:right w:val="none" w:sz="0" w:space="0" w:color="auto"/>
          </w:divBdr>
          <w:divsChild>
            <w:div w:id="1909220800">
              <w:marLeft w:val="0"/>
              <w:marRight w:val="0"/>
              <w:marTop w:val="0"/>
              <w:marBottom w:val="0"/>
              <w:divBdr>
                <w:top w:val="none" w:sz="0" w:space="0" w:color="auto"/>
                <w:left w:val="none" w:sz="0" w:space="0" w:color="auto"/>
                <w:bottom w:val="none" w:sz="0" w:space="0" w:color="auto"/>
                <w:right w:val="none" w:sz="0" w:space="0" w:color="auto"/>
              </w:divBdr>
            </w:div>
            <w:div w:id="508369689">
              <w:marLeft w:val="0"/>
              <w:marRight w:val="0"/>
              <w:marTop w:val="0"/>
              <w:marBottom w:val="0"/>
              <w:divBdr>
                <w:top w:val="none" w:sz="0" w:space="0" w:color="auto"/>
                <w:left w:val="none" w:sz="0" w:space="0" w:color="auto"/>
                <w:bottom w:val="none" w:sz="0" w:space="0" w:color="auto"/>
                <w:right w:val="none" w:sz="0" w:space="0" w:color="auto"/>
              </w:divBdr>
            </w:div>
          </w:divsChild>
        </w:div>
        <w:div w:id="1213615425">
          <w:marLeft w:val="0"/>
          <w:marRight w:val="0"/>
          <w:marTop w:val="0"/>
          <w:marBottom w:val="0"/>
          <w:divBdr>
            <w:top w:val="none" w:sz="0" w:space="0" w:color="auto"/>
            <w:left w:val="none" w:sz="0" w:space="0" w:color="auto"/>
            <w:bottom w:val="none" w:sz="0" w:space="0" w:color="auto"/>
            <w:right w:val="none" w:sz="0" w:space="0" w:color="auto"/>
          </w:divBdr>
          <w:divsChild>
            <w:div w:id="870843804">
              <w:marLeft w:val="0"/>
              <w:marRight w:val="0"/>
              <w:marTop w:val="0"/>
              <w:marBottom w:val="0"/>
              <w:divBdr>
                <w:top w:val="none" w:sz="0" w:space="0" w:color="auto"/>
                <w:left w:val="none" w:sz="0" w:space="0" w:color="auto"/>
                <w:bottom w:val="none" w:sz="0" w:space="0" w:color="auto"/>
                <w:right w:val="none" w:sz="0" w:space="0" w:color="auto"/>
              </w:divBdr>
            </w:div>
          </w:divsChild>
        </w:div>
        <w:div w:id="1447584582">
          <w:marLeft w:val="0"/>
          <w:marRight w:val="0"/>
          <w:marTop w:val="0"/>
          <w:marBottom w:val="0"/>
          <w:divBdr>
            <w:top w:val="none" w:sz="0" w:space="0" w:color="auto"/>
            <w:left w:val="none" w:sz="0" w:space="0" w:color="auto"/>
            <w:bottom w:val="none" w:sz="0" w:space="0" w:color="auto"/>
            <w:right w:val="none" w:sz="0" w:space="0" w:color="auto"/>
          </w:divBdr>
          <w:divsChild>
            <w:div w:id="1387878229">
              <w:marLeft w:val="0"/>
              <w:marRight w:val="0"/>
              <w:marTop w:val="0"/>
              <w:marBottom w:val="0"/>
              <w:divBdr>
                <w:top w:val="none" w:sz="0" w:space="0" w:color="auto"/>
                <w:left w:val="none" w:sz="0" w:space="0" w:color="auto"/>
                <w:bottom w:val="none" w:sz="0" w:space="0" w:color="auto"/>
                <w:right w:val="none" w:sz="0" w:space="0" w:color="auto"/>
              </w:divBdr>
            </w:div>
            <w:div w:id="1880118844">
              <w:marLeft w:val="0"/>
              <w:marRight w:val="0"/>
              <w:marTop w:val="0"/>
              <w:marBottom w:val="0"/>
              <w:divBdr>
                <w:top w:val="none" w:sz="0" w:space="0" w:color="auto"/>
                <w:left w:val="none" w:sz="0" w:space="0" w:color="auto"/>
                <w:bottom w:val="none" w:sz="0" w:space="0" w:color="auto"/>
                <w:right w:val="none" w:sz="0" w:space="0" w:color="auto"/>
              </w:divBdr>
            </w:div>
            <w:div w:id="1577397924">
              <w:marLeft w:val="0"/>
              <w:marRight w:val="0"/>
              <w:marTop w:val="0"/>
              <w:marBottom w:val="0"/>
              <w:divBdr>
                <w:top w:val="none" w:sz="0" w:space="0" w:color="auto"/>
                <w:left w:val="none" w:sz="0" w:space="0" w:color="auto"/>
                <w:bottom w:val="none" w:sz="0" w:space="0" w:color="auto"/>
                <w:right w:val="none" w:sz="0" w:space="0" w:color="auto"/>
              </w:divBdr>
            </w:div>
          </w:divsChild>
        </w:div>
        <w:div w:id="1096681295">
          <w:marLeft w:val="0"/>
          <w:marRight w:val="0"/>
          <w:marTop w:val="0"/>
          <w:marBottom w:val="0"/>
          <w:divBdr>
            <w:top w:val="none" w:sz="0" w:space="0" w:color="auto"/>
            <w:left w:val="none" w:sz="0" w:space="0" w:color="auto"/>
            <w:bottom w:val="none" w:sz="0" w:space="0" w:color="auto"/>
            <w:right w:val="none" w:sz="0" w:space="0" w:color="auto"/>
          </w:divBdr>
          <w:divsChild>
            <w:div w:id="299117830">
              <w:marLeft w:val="0"/>
              <w:marRight w:val="0"/>
              <w:marTop w:val="0"/>
              <w:marBottom w:val="0"/>
              <w:divBdr>
                <w:top w:val="none" w:sz="0" w:space="0" w:color="auto"/>
                <w:left w:val="none" w:sz="0" w:space="0" w:color="auto"/>
                <w:bottom w:val="none" w:sz="0" w:space="0" w:color="auto"/>
                <w:right w:val="none" w:sz="0" w:space="0" w:color="auto"/>
              </w:divBdr>
            </w:div>
          </w:divsChild>
        </w:div>
        <w:div w:id="615915005">
          <w:marLeft w:val="0"/>
          <w:marRight w:val="0"/>
          <w:marTop w:val="0"/>
          <w:marBottom w:val="0"/>
          <w:divBdr>
            <w:top w:val="none" w:sz="0" w:space="0" w:color="auto"/>
            <w:left w:val="none" w:sz="0" w:space="0" w:color="auto"/>
            <w:bottom w:val="none" w:sz="0" w:space="0" w:color="auto"/>
            <w:right w:val="none" w:sz="0" w:space="0" w:color="auto"/>
          </w:divBdr>
          <w:divsChild>
            <w:div w:id="1612594201">
              <w:marLeft w:val="0"/>
              <w:marRight w:val="0"/>
              <w:marTop w:val="0"/>
              <w:marBottom w:val="0"/>
              <w:divBdr>
                <w:top w:val="none" w:sz="0" w:space="0" w:color="auto"/>
                <w:left w:val="none" w:sz="0" w:space="0" w:color="auto"/>
                <w:bottom w:val="none" w:sz="0" w:space="0" w:color="auto"/>
                <w:right w:val="none" w:sz="0" w:space="0" w:color="auto"/>
              </w:divBdr>
            </w:div>
            <w:div w:id="757139781">
              <w:marLeft w:val="0"/>
              <w:marRight w:val="0"/>
              <w:marTop w:val="0"/>
              <w:marBottom w:val="0"/>
              <w:divBdr>
                <w:top w:val="none" w:sz="0" w:space="0" w:color="auto"/>
                <w:left w:val="none" w:sz="0" w:space="0" w:color="auto"/>
                <w:bottom w:val="none" w:sz="0" w:space="0" w:color="auto"/>
                <w:right w:val="none" w:sz="0" w:space="0" w:color="auto"/>
              </w:divBdr>
            </w:div>
          </w:divsChild>
        </w:div>
        <w:div w:id="186410370">
          <w:marLeft w:val="0"/>
          <w:marRight w:val="0"/>
          <w:marTop w:val="0"/>
          <w:marBottom w:val="0"/>
          <w:divBdr>
            <w:top w:val="none" w:sz="0" w:space="0" w:color="auto"/>
            <w:left w:val="none" w:sz="0" w:space="0" w:color="auto"/>
            <w:bottom w:val="none" w:sz="0" w:space="0" w:color="auto"/>
            <w:right w:val="none" w:sz="0" w:space="0" w:color="auto"/>
          </w:divBdr>
          <w:divsChild>
            <w:div w:id="341205242">
              <w:marLeft w:val="0"/>
              <w:marRight w:val="0"/>
              <w:marTop w:val="0"/>
              <w:marBottom w:val="0"/>
              <w:divBdr>
                <w:top w:val="none" w:sz="0" w:space="0" w:color="auto"/>
                <w:left w:val="none" w:sz="0" w:space="0" w:color="auto"/>
                <w:bottom w:val="none" w:sz="0" w:space="0" w:color="auto"/>
                <w:right w:val="none" w:sz="0" w:space="0" w:color="auto"/>
              </w:divBdr>
            </w:div>
          </w:divsChild>
        </w:div>
        <w:div w:id="1949043664">
          <w:marLeft w:val="0"/>
          <w:marRight w:val="0"/>
          <w:marTop w:val="0"/>
          <w:marBottom w:val="0"/>
          <w:divBdr>
            <w:top w:val="none" w:sz="0" w:space="0" w:color="auto"/>
            <w:left w:val="none" w:sz="0" w:space="0" w:color="auto"/>
            <w:bottom w:val="none" w:sz="0" w:space="0" w:color="auto"/>
            <w:right w:val="none" w:sz="0" w:space="0" w:color="auto"/>
          </w:divBdr>
          <w:divsChild>
            <w:div w:id="1079641364">
              <w:marLeft w:val="0"/>
              <w:marRight w:val="0"/>
              <w:marTop w:val="0"/>
              <w:marBottom w:val="0"/>
              <w:divBdr>
                <w:top w:val="none" w:sz="0" w:space="0" w:color="auto"/>
                <w:left w:val="none" w:sz="0" w:space="0" w:color="auto"/>
                <w:bottom w:val="none" w:sz="0" w:space="0" w:color="auto"/>
                <w:right w:val="none" w:sz="0" w:space="0" w:color="auto"/>
              </w:divBdr>
            </w:div>
            <w:div w:id="1487018317">
              <w:marLeft w:val="0"/>
              <w:marRight w:val="0"/>
              <w:marTop w:val="0"/>
              <w:marBottom w:val="0"/>
              <w:divBdr>
                <w:top w:val="none" w:sz="0" w:space="0" w:color="auto"/>
                <w:left w:val="none" w:sz="0" w:space="0" w:color="auto"/>
                <w:bottom w:val="none" w:sz="0" w:space="0" w:color="auto"/>
                <w:right w:val="none" w:sz="0" w:space="0" w:color="auto"/>
              </w:divBdr>
            </w:div>
            <w:div w:id="777876721">
              <w:marLeft w:val="0"/>
              <w:marRight w:val="0"/>
              <w:marTop w:val="0"/>
              <w:marBottom w:val="0"/>
              <w:divBdr>
                <w:top w:val="none" w:sz="0" w:space="0" w:color="auto"/>
                <w:left w:val="none" w:sz="0" w:space="0" w:color="auto"/>
                <w:bottom w:val="none" w:sz="0" w:space="0" w:color="auto"/>
                <w:right w:val="none" w:sz="0" w:space="0" w:color="auto"/>
              </w:divBdr>
            </w:div>
          </w:divsChild>
        </w:div>
        <w:div w:id="1688169251">
          <w:marLeft w:val="0"/>
          <w:marRight w:val="0"/>
          <w:marTop w:val="0"/>
          <w:marBottom w:val="0"/>
          <w:divBdr>
            <w:top w:val="none" w:sz="0" w:space="0" w:color="auto"/>
            <w:left w:val="none" w:sz="0" w:space="0" w:color="auto"/>
            <w:bottom w:val="none" w:sz="0" w:space="0" w:color="auto"/>
            <w:right w:val="none" w:sz="0" w:space="0" w:color="auto"/>
          </w:divBdr>
          <w:divsChild>
            <w:div w:id="899483137">
              <w:marLeft w:val="0"/>
              <w:marRight w:val="0"/>
              <w:marTop w:val="0"/>
              <w:marBottom w:val="0"/>
              <w:divBdr>
                <w:top w:val="none" w:sz="0" w:space="0" w:color="auto"/>
                <w:left w:val="none" w:sz="0" w:space="0" w:color="auto"/>
                <w:bottom w:val="none" w:sz="0" w:space="0" w:color="auto"/>
                <w:right w:val="none" w:sz="0" w:space="0" w:color="auto"/>
              </w:divBdr>
            </w:div>
          </w:divsChild>
        </w:div>
        <w:div w:id="346252448">
          <w:marLeft w:val="0"/>
          <w:marRight w:val="0"/>
          <w:marTop w:val="0"/>
          <w:marBottom w:val="0"/>
          <w:divBdr>
            <w:top w:val="none" w:sz="0" w:space="0" w:color="auto"/>
            <w:left w:val="none" w:sz="0" w:space="0" w:color="auto"/>
            <w:bottom w:val="none" w:sz="0" w:space="0" w:color="auto"/>
            <w:right w:val="none" w:sz="0" w:space="0" w:color="auto"/>
          </w:divBdr>
          <w:divsChild>
            <w:div w:id="1257204102">
              <w:marLeft w:val="0"/>
              <w:marRight w:val="0"/>
              <w:marTop w:val="0"/>
              <w:marBottom w:val="0"/>
              <w:divBdr>
                <w:top w:val="none" w:sz="0" w:space="0" w:color="auto"/>
                <w:left w:val="none" w:sz="0" w:space="0" w:color="auto"/>
                <w:bottom w:val="none" w:sz="0" w:space="0" w:color="auto"/>
                <w:right w:val="none" w:sz="0" w:space="0" w:color="auto"/>
              </w:divBdr>
            </w:div>
            <w:div w:id="1592010688">
              <w:marLeft w:val="0"/>
              <w:marRight w:val="0"/>
              <w:marTop w:val="0"/>
              <w:marBottom w:val="0"/>
              <w:divBdr>
                <w:top w:val="none" w:sz="0" w:space="0" w:color="auto"/>
                <w:left w:val="none" w:sz="0" w:space="0" w:color="auto"/>
                <w:bottom w:val="none" w:sz="0" w:space="0" w:color="auto"/>
                <w:right w:val="none" w:sz="0" w:space="0" w:color="auto"/>
              </w:divBdr>
            </w:div>
          </w:divsChild>
        </w:div>
        <w:div w:id="1307978158">
          <w:marLeft w:val="0"/>
          <w:marRight w:val="0"/>
          <w:marTop w:val="0"/>
          <w:marBottom w:val="0"/>
          <w:divBdr>
            <w:top w:val="none" w:sz="0" w:space="0" w:color="auto"/>
            <w:left w:val="none" w:sz="0" w:space="0" w:color="auto"/>
            <w:bottom w:val="none" w:sz="0" w:space="0" w:color="auto"/>
            <w:right w:val="none" w:sz="0" w:space="0" w:color="auto"/>
          </w:divBdr>
          <w:divsChild>
            <w:div w:id="61414661">
              <w:marLeft w:val="0"/>
              <w:marRight w:val="0"/>
              <w:marTop w:val="0"/>
              <w:marBottom w:val="0"/>
              <w:divBdr>
                <w:top w:val="none" w:sz="0" w:space="0" w:color="auto"/>
                <w:left w:val="none" w:sz="0" w:space="0" w:color="auto"/>
                <w:bottom w:val="none" w:sz="0" w:space="0" w:color="auto"/>
                <w:right w:val="none" w:sz="0" w:space="0" w:color="auto"/>
              </w:divBdr>
            </w:div>
          </w:divsChild>
        </w:div>
        <w:div w:id="314914323">
          <w:marLeft w:val="0"/>
          <w:marRight w:val="0"/>
          <w:marTop w:val="0"/>
          <w:marBottom w:val="0"/>
          <w:divBdr>
            <w:top w:val="none" w:sz="0" w:space="0" w:color="auto"/>
            <w:left w:val="none" w:sz="0" w:space="0" w:color="auto"/>
            <w:bottom w:val="none" w:sz="0" w:space="0" w:color="auto"/>
            <w:right w:val="none" w:sz="0" w:space="0" w:color="auto"/>
          </w:divBdr>
          <w:divsChild>
            <w:div w:id="2044819332">
              <w:marLeft w:val="0"/>
              <w:marRight w:val="0"/>
              <w:marTop w:val="0"/>
              <w:marBottom w:val="0"/>
              <w:divBdr>
                <w:top w:val="none" w:sz="0" w:space="0" w:color="auto"/>
                <w:left w:val="none" w:sz="0" w:space="0" w:color="auto"/>
                <w:bottom w:val="none" w:sz="0" w:space="0" w:color="auto"/>
                <w:right w:val="none" w:sz="0" w:space="0" w:color="auto"/>
              </w:divBdr>
            </w:div>
            <w:div w:id="894704864">
              <w:marLeft w:val="0"/>
              <w:marRight w:val="0"/>
              <w:marTop w:val="0"/>
              <w:marBottom w:val="0"/>
              <w:divBdr>
                <w:top w:val="none" w:sz="0" w:space="0" w:color="auto"/>
                <w:left w:val="none" w:sz="0" w:space="0" w:color="auto"/>
                <w:bottom w:val="none" w:sz="0" w:space="0" w:color="auto"/>
                <w:right w:val="none" w:sz="0" w:space="0" w:color="auto"/>
              </w:divBdr>
            </w:div>
            <w:div w:id="1510290586">
              <w:marLeft w:val="0"/>
              <w:marRight w:val="0"/>
              <w:marTop w:val="0"/>
              <w:marBottom w:val="0"/>
              <w:divBdr>
                <w:top w:val="none" w:sz="0" w:space="0" w:color="auto"/>
                <w:left w:val="none" w:sz="0" w:space="0" w:color="auto"/>
                <w:bottom w:val="none" w:sz="0" w:space="0" w:color="auto"/>
                <w:right w:val="none" w:sz="0" w:space="0" w:color="auto"/>
              </w:divBdr>
            </w:div>
          </w:divsChild>
        </w:div>
        <w:div w:id="1318610867">
          <w:marLeft w:val="0"/>
          <w:marRight w:val="0"/>
          <w:marTop w:val="0"/>
          <w:marBottom w:val="0"/>
          <w:divBdr>
            <w:top w:val="none" w:sz="0" w:space="0" w:color="auto"/>
            <w:left w:val="none" w:sz="0" w:space="0" w:color="auto"/>
            <w:bottom w:val="none" w:sz="0" w:space="0" w:color="auto"/>
            <w:right w:val="none" w:sz="0" w:space="0" w:color="auto"/>
          </w:divBdr>
          <w:divsChild>
            <w:div w:id="513617021">
              <w:marLeft w:val="0"/>
              <w:marRight w:val="0"/>
              <w:marTop w:val="0"/>
              <w:marBottom w:val="0"/>
              <w:divBdr>
                <w:top w:val="none" w:sz="0" w:space="0" w:color="auto"/>
                <w:left w:val="none" w:sz="0" w:space="0" w:color="auto"/>
                <w:bottom w:val="none" w:sz="0" w:space="0" w:color="auto"/>
                <w:right w:val="none" w:sz="0" w:space="0" w:color="auto"/>
              </w:divBdr>
            </w:div>
          </w:divsChild>
        </w:div>
        <w:div w:id="965744325">
          <w:marLeft w:val="0"/>
          <w:marRight w:val="0"/>
          <w:marTop w:val="0"/>
          <w:marBottom w:val="0"/>
          <w:divBdr>
            <w:top w:val="none" w:sz="0" w:space="0" w:color="auto"/>
            <w:left w:val="none" w:sz="0" w:space="0" w:color="auto"/>
            <w:bottom w:val="none" w:sz="0" w:space="0" w:color="auto"/>
            <w:right w:val="none" w:sz="0" w:space="0" w:color="auto"/>
          </w:divBdr>
          <w:divsChild>
            <w:div w:id="1391004997">
              <w:marLeft w:val="0"/>
              <w:marRight w:val="0"/>
              <w:marTop w:val="0"/>
              <w:marBottom w:val="0"/>
              <w:divBdr>
                <w:top w:val="none" w:sz="0" w:space="0" w:color="auto"/>
                <w:left w:val="none" w:sz="0" w:space="0" w:color="auto"/>
                <w:bottom w:val="none" w:sz="0" w:space="0" w:color="auto"/>
                <w:right w:val="none" w:sz="0" w:space="0" w:color="auto"/>
              </w:divBdr>
            </w:div>
            <w:div w:id="442924159">
              <w:marLeft w:val="0"/>
              <w:marRight w:val="0"/>
              <w:marTop w:val="0"/>
              <w:marBottom w:val="0"/>
              <w:divBdr>
                <w:top w:val="none" w:sz="0" w:space="0" w:color="auto"/>
                <w:left w:val="none" w:sz="0" w:space="0" w:color="auto"/>
                <w:bottom w:val="none" w:sz="0" w:space="0" w:color="auto"/>
                <w:right w:val="none" w:sz="0" w:space="0" w:color="auto"/>
              </w:divBdr>
            </w:div>
          </w:divsChild>
        </w:div>
        <w:div w:id="28384773">
          <w:marLeft w:val="0"/>
          <w:marRight w:val="0"/>
          <w:marTop w:val="0"/>
          <w:marBottom w:val="0"/>
          <w:divBdr>
            <w:top w:val="none" w:sz="0" w:space="0" w:color="auto"/>
            <w:left w:val="none" w:sz="0" w:space="0" w:color="auto"/>
            <w:bottom w:val="none" w:sz="0" w:space="0" w:color="auto"/>
            <w:right w:val="none" w:sz="0" w:space="0" w:color="auto"/>
          </w:divBdr>
          <w:divsChild>
            <w:div w:id="498540609">
              <w:marLeft w:val="0"/>
              <w:marRight w:val="0"/>
              <w:marTop w:val="0"/>
              <w:marBottom w:val="0"/>
              <w:divBdr>
                <w:top w:val="none" w:sz="0" w:space="0" w:color="auto"/>
                <w:left w:val="none" w:sz="0" w:space="0" w:color="auto"/>
                <w:bottom w:val="none" w:sz="0" w:space="0" w:color="auto"/>
                <w:right w:val="none" w:sz="0" w:space="0" w:color="auto"/>
              </w:divBdr>
            </w:div>
          </w:divsChild>
        </w:div>
        <w:div w:id="843202695">
          <w:marLeft w:val="0"/>
          <w:marRight w:val="0"/>
          <w:marTop w:val="0"/>
          <w:marBottom w:val="0"/>
          <w:divBdr>
            <w:top w:val="none" w:sz="0" w:space="0" w:color="auto"/>
            <w:left w:val="none" w:sz="0" w:space="0" w:color="auto"/>
            <w:bottom w:val="none" w:sz="0" w:space="0" w:color="auto"/>
            <w:right w:val="none" w:sz="0" w:space="0" w:color="auto"/>
          </w:divBdr>
          <w:divsChild>
            <w:div w:id="951785731">
              <w:marLeft w:val="0"/>
              <w:marRight w:val="0"/>
              <w:marTop w:val="0"/>
              <w:marBottom w:val="0"/>
              <w:divBdr>
                <w:top w:val="none" w:sz="0" w:space="0" w:color="auto"/>
                <w:left w:val="none" w:sz="0" w:space="0" w:color="auto"/>
                <w:bottom w:val="none" w:sz="0" w:space="0" w:color="auto"/>
                <w:right w:val="none" w:sz="0" w:space="0" w:color="auto"/>
              </w:divBdr>
            </w:div>
            <w:div w:id="354696011">
              <w:marLeft w:val="0"/>
              <w:marRight w:val="0"/>
              <w:marTop w:val="0"/>
              <w:marBottom w:val="0"/>
              <w:divBdr>
                <w:top w:val="none" w:sz="0" w:space="0" w:color="auto"/>
                <w:left w:val="none" w:sz="0" w:space="0" w:color="auto"/>
                <w:bottom w:val="none" w:sz="0" w:space="0" w:color="auto"/>
                <w:right w:val="none" w:sz="0" w:space="0" w:color="auto"/>
              </w:divBdr>
            </w:div>
            <w:div w:id="1455439484">
              <w:marLeft w:val="0"/>
              <w:marRight w:val="0"/>
              <w:marTop w:val="0"/>
              <w:marBottom w:val="0"/>
              <w:divBdr>
                <w:top w:val="none" w:sz="0" w:space="0" w:color="auto"/>
                <w:left w:val="none" w:sz="0" w:space="0" w:color="auto"/>
                <w:bottom w:val="none" w:sz="0" w:space="0" w:color="auto"/>
                <w:right w:val="none" w:sz="0" w:space="0" w:color="auto"/>
              </w:divBdr>
            </w:div>
          </w:divsChild>
        </w:div>
        <w:div w:id="347174041">
          <w:marLeft w:val="0"/>
          <w:marRight w:val="0"/>
          <w:marTop w:val="0"/>
          <w:marBottom w:val="0"/>
          <w:divBdr>
            <w:top w:val="none" w:sz="0" w:space="0" w:color="auto"/>
            <w:left w:val="none" w:sz="0" w:space="0" w:color="auto"/>
            <w:bottom w:val="none" w:sz="0" w:space="0" w:color="auto"/>
            <w:right w:val="none" w:sz="0" w:space="0" w:color="auto"/>
          </w:divBdr>
          <w:divsChild>
            <w:div w:id="183369865">
              <w:marLeft w:val="0"/>
              <w:marRight w:val="0"/>
              <w:marTop w:val="0"/>
              <w:marBottom w:val="0"/>
              <w:divBdr>
                <w:top w:val="none" w:sz="0" w:space="0" w:color="auto"/>
                <w:left w:val="none" w:sz="0" w:space="0" w:color="auto"/>
                <w:bottom w:val="none" w:sz="0" w:space="0" w:color="auto"/>
                <w:right w:val="none" w:sz="0" w:space="0" w:color="auto"/>
              </w:divBdr>
            </w:div>
          </w:divsChild>
        </w:div>
        <w:div w:id="931201978">
          <w:marLeft w:val="0"/>
          <w:marRight w:val="0"/>
          <w:marTop w:val="0"/>
          <w:marBottom w:val="0"/>
          <w:divBdr>
            <w:top w:val="none" w:sz="0" w:space="0" w:color="auto"/>
            <w:left w:val="none" w:sz="0" w:space="0" w:color="auto"/>
            <w:bottom w:val="none" w:sz="0" w:space="0" w:color="auto"/>
            <w:right w:val="none" w:sz="0" w:space="0" w:color="auto"/>
          </w:divBdr>
          <w:divsChild>
            <w:div w:id="1297029840">
              <w:marLeft w:val="0"/>
              <w:marRight w:val="0"/>
              <w:marTop w:val="0"/>
              <w:marBottom w:val="0"/>
              <w:divBdr>
                <w:top w:val="none" w:sz="0" w:space="0" w:color="auto"/>
                <w:left w:val="none" w:sz="0" w:space="0" w:color="auto"/>
                <w:bottom w:val="none" w:sz="0" w:space="0" w:color="auto"/>
                <w:right w:val="none" w:sz="0" w:space="0" w:color="auto"/>
              </w:divBdr>
            </w:div>
            <w:div w:id="668363231">
              <w:marLeft w:val="0"/>
              <w:marRight w:val="0"/>
              <w:marTop w:val="0"/>
              <w:marBottom w:val="0"/>
              <w:divBdr>
                <w:top w:val="none" w:sz="0" w:space="0" w:color="auto"/>
                <w:left w:val="none" w:sz="0" w:space="0" w:color="auto"/>
                <w:bottom w:val="none" w:sz="0" w:space="0" w:color="auto"/>
                <w:right w:val="none" w:sz="0" w:space="0" w:color="auto"/>
              </w:divBdr>
            </w:div>
          </w:divsChild>
        </w:div>
        <w:div w:id="6251413">
          <w:marLeft w:val="0"/>
          <w:marRight w:val="0"/>
          <w:marTop w:val="0"/>
          <w:marBottom w:val="0"/>
          <w:divBdr>
            <w:top w:val="none" w:sz="0" w:space="0" w:color="auto"/>
            <w:left w:val="none" w:sz="0" w:space="0" w:color="auto"/>
            <w:bottom w:val="none" w:sz="0" w:space="0" w:color="auto"/>
            <w:right w:val="none" w:sz="0" w:space="0" w:color="auto"/>
          </w:divBdr>
          <w:divsChild>
            <w:div w:id="2009598046">
              <w:marLeft w:val="0"/>
              <w:marRight w:val="0"/>
              <w:marTop w:val="0"/>
              <w:marBottom w:val="0"/>
              <w:divBdr>
                <w:top w:val="none" w:sz="0" w:space="0" w:color="auto"/>
                <w:left w:val="none" w:sz="0" w:space="0" w:color="auto"/>
                <w:bottom w:val="none" w:sz="0" w:space="0" w:color="auto"/>
                <w:right w:val="none" w:sz="0" w:space="0" w:color="auto"/>
              </w:divBdr>
            </w:div>
          </w:divsChild>
        </w:div>
        <w:div w:id="1883595558">
          <w:marLeft w:val="0"/>
          <w:marRight w:val="0"/>
          <w:marTop w:val="0"/>
          <w:marBottom w:val="0"/>
          <w:divBdr>
            <w:top w:val="none" w:sz="0" w:space="0" w:color="auto"/>
            <w:left w:val="none" w:sz="0" w:space="0" w:color="auto"/>
            <w:bottom w:val="none" w:sz="0" w:space="0" w:color="auto"/>
            <w:right w:val="none" w:sz="0" w:space="0" w:color="auto"/>
          </w:divBdr>
          <w:divsChild>
            <w:div w:id="1713185361">
              <w:marLeft w:val="0"/>
              <w:marRight w:val="0"/>
              <w:marTop w:val="0"/>
              <w:marBottom w:val="0"/>
              <w:divBdr>
                <w:top w:val="none" w:sz="0" w:space="0" w:color="auto"/>
                <w:left w:val="none" w:sz="0" w:space="0" w:color="auto"/>
                <w:bottom w:val="none" w:sz="0" w:space="0" w:color="auto"/>
                <w:right w:val="none" w:sz="0" w:space="0" w:color="auto"/>
              </w:divBdr>
            </w:div>
            <w:div w:id="274485451">
              <w:marLeft w:val="0"/>
              <w:marRight w:val="0"/>
              <w:marTop w:val="0"/>
              <w:marBottom w:val="0"/>
              <w:divBdr>
                <w:top w:val="none" w:sz="0" w:space="0" w:color="auto"/>
                <w:left w:val="none" w:sz="0" w:space="0" w:color="auto"/>
                <w:bottom w:val="none" w:sz="0" w:space="0" w:color="auto"/>
                <w:right w:val="none" w:sz="0" w:space="0" w:color="auto"/>
              </w:divBdr>
            </w:div>
            <w:div w:id="354772979">
              <w:marLeft w:val="0"/>
              <w:marRight w:val="0"/>
              <w:marTop w:val="0"/>
              <w:marBottom w:val="0"/>
              <w:divBdr>
                <w:top w:val="none" w:sz="0" w:space="0" w:color="auto"/>
                <w:left w:val="none" w:sz="0" w:space="0" w:color="auto"/>
                <w:bottom w:val="none" w:sz="0" w:space="0" w:color="auto"/>
                <w:right w:val="none" w:sz="0" w:space="0" w:color="auto"/>
              </w:divBdr>
            </w:div>
          </w:divsChild>
        </w:div>
        <w:div w:id="1948539350">
          <w:marLeft w:val="0"/>
          <w:marRight w:val="0"/>
          <w:marTop w:val="0"/>
          <w:marBottom w:val="0"/>
          <w:divBdr>
            <w:top w:val="none" w:sz="0" w:space="0" w:color="auto"/>
            <w:left w:val="none" w:sz="0" w:space="0" w:color="auto"/>
            <w:bottom w:val="none" w:sz="0" w:space="0" w:color="auto"/>
            <w:right w:val="none" w:sz="0" w:space="0" w:color="auto"/>
          </w:divBdr>
          <w:divsChild>
            <w:div w:id="1187911498">
              <w:marLeft w:val="0"/>
              <w:marRight w:val="0"/>
              <w:marTop w:val="0"/>
              <w:marBottom w:val="0"/>
              <w:divBdr>
                <w:top w:val="none" w:sz="0" w:space="0" w:color="auto"/>
                <w:left w:val="none" w:sz="0" w:space="0" w:color="auto"/>
                <w:bottom w:val="none" w:sz="0" w:space="0" w:color="auto"/>
                <w:right w:val="none" w:sz="0" w:space="0" w:color="auto"/>
              </w:divBdr>
            </w:div>
          </w:divsChild>
        </w:div>
        <w:div w:id="472527103">
          <w:marLeft w:val="0"/>
          <w:marRight w:val="0"/>
          <w:marTop w:val="0"/>
          <w:marBottom w:val="0"/>
          <w:divBdr>
            <w:top w:val="none" w:sz="0" w:space="0" w:color="auto"/>
            <w:left w:val="none" w:sz="0" w:space="0" w:color="auto"/>
            <w:bottom w:val="none" w:sz="0" w:space="0" w:color="auto"/>
            <w:right w:val="none" w:sz="0" w:space="0" w:color="auto"/>
          </w:divBdr>
          <w:divsChild>
            <w:div w:id="2073772049">
              <w:marLeft w:val="0"/>
              <w:marRight w:val="0"/>
              <w:marTop w:val="0"/>
              <w:marBottom w:val="0"/>
              <w:divBdr>
                <w:top w:val="none" w:sz="0" w:space="0" w:color="auto"/>
                <w:left w:val="none" w:sz="0" w:space="0" w:color="auto"/>
                <w:bottom w:val="none" w:sz="0" w:space="0" w:color="auto"/>
                <w:right w:val="none" w:sz="0" w:space="0" w:color="auto"/>
              </w:divBdr>
            </w:div>
            <w:div w:id="1991247664">
              <w:marLeft w:val="0"/>
              <w:marRight w:val="0"/>
              <w:marTop w:val="0"/>
              <w:marBottom w:val="0"/>
              <w:divBdr>
                <w:top w:val="none" w:sz="0" w:space="0" w:color="auto"/>
                <w:left w:val="none" w:sz="0" w:space="0" w:color="auto"/>
                <w:bottom w:val="none" w:sz="0" w:space="0" w:color="auto"/>
                <w:right w:val="none" w:sz="0" w:space="0" w:color="auto"/>
              </w:divBdr>
            </w:div>
            <w:div w:id="1496645773">
              <w:marLeft w:val="0"/>
              <w:marRight w:val="0"/>
              <w:marTop w:val="0"/>
              <w:marBottom w:val="0"/>
              <w:divBdr>
                <w:top w:val="none" w:sz="0" w:space="0" w:color="auto"/>
                <w:left w:val="none" w:sz="0" w:space="0" w:color="auto"/>
                <w:bottom w:val="none" w:sz="0" w:space="0" w:color="auto"/>
                <w:right w:val="none" w:sz="0" w:space="0" w:color="auto"/>
              </w:divBdr>
            </w:div>
            <w:div w:id="540900471">
              <w:marLeft w:val="0"/>
              <w:marRight w:val="0"/>
              <w:marTop w:val="0"/>
              <w:marBottom w:val="0"/>
              <w:divBdr>
                <w:top w:val="none" w:sz="0" w:space="0" w:color="auto"/>
                <w:left w:val="none" w:sz="0" w:space="0" w:color="auto"/>
                <w:bottom w:val="none" w:sz="0" w:space="0" w:color="auto"/>
                <w:right w:val="none" w:sz="0" w:space="0" w:color="auto"/>
              </w:divBdr>
            </w:div>
            <w:div w:id="2094740281">
              <w:marLeft w:val="0"/>
              <w:marRight w:val="0"/>
              <w:marTop w:val="0"/>
              <w:marBottom w:val="0"/>
              <w:divBdr>
                <w:top w:val="none" w:sz="0" w:space="0" w:color="auto"/>
                <w:left w:val="none" w:sz="0" w:space="0" w:color="auto"/>
                <w:bottom w:val="none" w:sz="0" w:space="0" w:color="auto"/>
                <w:right w:val="none" w:sz="0" w:space="0" w:color="auto"/>
              </w:divBdr>
            </w:div>
          </w:divsChild>
        </w:div>
        <w:div w:id="1925383230">
          <w:marLeft w:val="0"/>
          <w:marRight w:val="0"/>
          <w:marTop w:val="0"/>
          <w:marBottom w:val="0"/>
          <w:divBdr>
            <w:top w:val="none" w:sz="0" w:space="0" w:color="auto"/>
            <w:left w:val="none" w:sz="0" w:space="0" w:color="auto"/>
            <w:bottom w:val="none" w:sz="0" w:space="0" w:color="auto"/>
            <w:right w:val="none" w:sz="0" w:space="0" w:color="auto"/>
          </w:divBdr>
          <w:divsChild>
            <w:div w:id="947810538">
              <w:marLeft w:val="0"/>
              <w:marRight w:val="0"/>
              <w:marTop w:val="0"/>
              <w:marBottom w:val="0"/>
              <w:divBdr>
                <w:top w:val="none" w:sz="0" w:space="0" w:color="auto"/>
                <w:left w:val="none" w:sz="0" w:space="0" w:color="auto"/>
                <w:bottom w:val="none" w:sz="0" w:space="0" w:color="auto"/>
                <w:right w:val="none" w:sz="0" w:space="0" w:color="auto"/>
              </w:divBdr>
            </w:div>
          </w:divsChild>
        </w:div>
        <w:div w:id="255863995">
          <w:marLeft w:val="0"/>
          <w:marRight w:val="0"/>
          <w:marTop w:val="0"/>
          <w:marBottom w:val="0"/>
          <w:divBdr>
            <w:top w:val="none" w:sz="0" w:space="0" w:color="auto"/>
            <w:left w:val="none" w:sz="0" w:space="0" w:color="auto"/>
            <w:bottom w:val="none" w:sz="0" w:space="0" w:color="auto"/>
            <w:right w:val="none" w:sz="0" w:space="0" w:color="auto"/>
          </w:divBdr>
          <w:divsChild>
            <w:div w:id="1479106136">
              <w:marLeft w:val="0"/>
              <w:marRight w:val="0"/>
              <w:marTop w:val="0"/>
              <w:marBottom w:val="0"/>
              <w:divBdr>
                <w:top w:val="none" w:sz="0" w:space="0" w:color="auto"/>
                <w:left w:val="none" w:sz="0" w:space="0" w:color="auto"/>
                <w:bottom w:val="none" w:sz="0" w:space="0" w:color="auto"/>
                <w:right w:val="none" w:sz="0" w:space="0" w:color="auto"/>
              </w:divBdr>
            </w:div>
            <w:div w:id="196280421">
              <w:marLeft w:val="0"/>
              <w:marRight w:val="0"/>
              <w:marTop w:val="0"/>
              <w:marBottom w:val="0"/>
              <w:divBdr>
                <w:top w:val="none" w:sz="0" w:space="0" w:color="auto"/>
                <w:left w:val="none" w:sz="0" w:space="0" w:color="auto"/>
                <w:bottom w:val="none" w:sz="0" w:space="0" w:color="auto"/>
                <w:right w:val="none" w:sz="0" w:space="0" w:color="auto"/>
              </w:divBdr>
            </w:div>
            <w:div w:id="1000932643">
              <w:marLeft w:val="0"/>
              <w:marRight w:val="0"/>
              <w:marTop w:val="0"/>
              <w:marBottom w:val="0"/>
              <w:divBdr>
                <w:top w:val="none" w:sz="0" w:space="0" w:color="auto"/>
                <w:left w:val="none" w:sz="0" w:space="0" w:color="auto"/>
                <w:bottom w:val="none" w:sz="0" w:space="0" w:color="auto"/>
                <w:right w:val="none" w:sz="0" w:space="0" w:color="auto"/>
              </w:divBdr>
            </w:div>
          </w:divsChild>
        </w:div>
        <w:div w:id="2025203843">
          <w:marLeft w:val="0"/>
          <w:marRight w:val="0"/>
          <w:marTop w:val="0"/>
          <w:marBottom w:val="0"/>
          <w:divBdr>
            <w:top w:val="none" w:sz="0" w:space="0" w:color="auto"/>
            <w:left w:val="none" w:sz="0" w:space="0" w:color="auto"/>
            <w:bottom w:val="none" w:sz="0" w:space="0" w:color="auto"/>
            <w:right w:val="none" w:sz="0" w:space="0" w:color="auto"/>
          </w:divBdr>
          <w:divsChild>
            <w:div w:id="125663470">
              <w:marLeft w:val="0"/>
              <w:marRight w:val="0"/>
              <w:marTop w:val="0"/>
              <w:marBottom w:val="0"/>
              <w:divBdr>
                <w:top w:val="none" w:sz="0" w:space="0" w:color="auto"/>
                <w:left w:val="none" w:sz="0" w:space="0" w:color="auto"/>
                <w:bottom w:val="none" w:sz="0" w:space="0" w:color="auto"/>
                <w:right w:val="none" w:sz="0" w:space="0" w:color="auto"/>
              </w:divBdr>
            </w:div>
          </w:divsChild>
        </w:div>
        <w:div w:id="1003044363">
          <w:marLeft w:val="0"/>
          <w:marRight w:val="0"/>
          <w:marTop w:val="0"/>
          <w:marBottom w:val="0"/>
          <w:divBdr>
            <w:top w:val="none" w:sz="0" w:space="0" w:color="auto"/>
            <w:left w:val="none" w:sz="0" w:space="0" w:color="auto"/>
            <w:bottom w:val="none" w:sz="0" w:space="0" w:color="auto"/>
            <w:right w:val="none" w:sz="0" w:space="0" w:color="auto"/>
          </w:divBdr>
          <w:divsChild>
            <w:div w:id="1233806442">
              <w:marLeft w:val="0"/>
              <w:marRight w:val="0"/>
              <w:marTop w:val="0"/>
              <w:marBottom w:val="0"/>
              <w:divBdr>
                <w:top w:val="none" w:sz="0" w:space="0" w:color="auto"/>
                <w:left w:val="none" w:sz="0" w:space="0" w:color="auto"/>
                <w:bottom w:val="none" w:sz="0" w:space="0" w:color="auto"/>
                <w:right w:val="none" w:sz="0" w:space="0" w:color="auto"/>
              </w:divBdr>
            </w:div>
            <w:div w:id="1345478475">
              <w:marLeft w:val="0"/>
              <w:marRight w:val="0"/>
              <w:marTop w:val="0"/>
              <w:marBottom w:val="0"/>
              <w:divBdr>
                <w:top w:val="none" w:sz="0" w:space="0" w:color="auto"/>
                <w:left w:val="none" w:sz="0" w:space="0" w:color="auto"/>
                <w:bottom w:val="none" w:sz="0" w:space="0" w:color="auto"/>
                <w:right w:val="none" w:sz="0" w:space="0" w:color="auto"/>
              </w:divBdr>
            </w:div>
            <w:div w:id="1565289681">
              <w:marLeft w:val="0"/>
              <w:marRight w:val="0"/>
              <w:marTop w:val="0"/>
              <w:marBottom w:val="0"/>
              <w:divBdr>
                <w:top w:val="none" w:sz="0" w:space="0" w:color="auto"/>
                <w:left w:val="none" w:sz="0" w:space="0" w:color="auto"/>
                <w:bottom w:val="none" w:sz="0" w:space="0" w:color="auto"/>
                <w:right w:val="none" w:sz="0" w:space="0" w:color="auto"/>
              </w:divBdr>
            </w:div>
            <w:div w:id="997344619">
              <w:marLeft w:val="0"/>
              <w:marRight w:val="0"/>
              <w:marTop w:val="0"/>
              <w:marBottom w:val="0"/>
              <w:divBdr>
                <w:top w:val="none" w:sz="0" w:space="0" w:color="auto"/>
                <w:left w:val="none" w:sz="0" w:space="0" w:color="auto"/>
                <w:bottom w:val="none" w:sz="0" w:space="0" w:color="auto"/>
                <w:right w:val="none" w:sz="0" w:space="0" w:color="auto"/>
              </w:divBdr>
            </w:div>
            <w:div w:id="1145120178">
              <w:marLeft w:val="0"/>
              <w:marRight w:val="0"/>
              <w:marTop w:val="0"/>
              <w:marBottom w:val="0"/>
              <w:divBdr>
                <w:top w:val="none" w:sz="0" w:space="0" w:color="auto"/>
                <w:left w:val="none" w:sz="0" w:space="0" w:color="auto"/>
                <w:bottom w:val="none" w:sz="0" w:space="0" w:color="auto"/>
                <w:right w:val="none" w:sz="0" w:space="0" w:color="auto"/>
              </w:divBdr>
            </w:div>
          </w:divsChild>
        </w:div>
        <w:div w:id="1194074126">
          <w:marLeft w:val="0"/>
          <w:marRight w:val="0"/>
          <w:marTop w:val="0"/>
          <w:marBottom w:val="0"/>
          <w:divBdr>
            <w:top w:val="none" w:sz="0" w:space="0" w:color="auto"/>
            <w:left w:val="none" w:sz="0" w:space="0" w:color="auto"/>
            <w:bottom w:val="none" w:sz="0" w:space="0" w:color="auto"/>
            <w:right w:val="none" w:sz="0" w:space="0" w:color="auto"/>
          </w:divBdr>
          <w:divsChild>
            <w:div w:id="1135293579">
              <w:marLeft w:val="0"/>
              <w:marRight w:val="0"/>
              <w:marTop w:val="0"/>
              <w:marBottom w:val="0"/>
              <w:divBdr>
                <w:top w:val="none" w:sz="0" w:space="0" w:color="auto"/>
                <w:left w:val="none" w:sz="0" w:space="0" w:color="auto"/>
                <w:bottom w:val="none" w:sz="0" w:space="0" w:color="auto"/>
                <w:right w:val="none" w:sz="0" w:space="0" w:color="auto"/>
              </w:divBdr>
            </w:div>
          </w:divsChild>
        </w:div>
        <w:div w:id="1901087733">
          <w:marLeft w:val="0"/>
          <w:marRight w:val="0"/>
          <w:marTop w:val="0"/>
          <w:marBottom w:val="0"/>
          <w:divBdr>
            <w:top w:val="none" w:sz="0" w:space="0" w:color="auto"/>
            <w:left w:val="none" w:sz="0" w:space="0" w:color="auto"/>
            <w:bottom w:val="none" w:sz="0" w:space="0" w:color="auto"/>
            <w:right w:val="none" w:sz="0" w:space="0" w:color="auto"/>
          </w:divBdr>
          <w:divsChild>
            <w:div w:id="1032153470">
              <w:marLeft w:val="0"/>
              <w:marRight w:val="0"/>
              <w:marTop w:val="0"/>
              <w:marBottom w:val="0"/>
              <w:divBdr>
                <w:top w:val="none" w:sz="0" w:space="0" w:color="auto"/>
                <w:left w:val="none" w:sz="0" w:space="0" w:color="auto"/>
                <w:bottom w:val="none" w:sz="0" w:space="0" w:color="auto"/>
                <w:right w:val="none" w:sz="0" w:space="0" w:color="auto"/>
              </w:divBdr>
            </w:div>
            <w:div w:id="1063336106">
              <w:marLeft w:val="0"/>
              <w:marRight w:val="0"/>
              <w:marTop w:val="0"/>
              <w:marBottom w:val="0"/>
              <w:divBdr>
                <w:top w:val="none" w:sz="0" w:space="0" w:color="auto"/>
                <w:left w:val="none" w:sz="0" w:space="0" w:color="auto"/>
                <w:bottom w:val="none" w:sz="0" w:space="0" w:color="auto"/>
                <w:right w:val="none" w:sz="0" w:space="0" w:color="auto"/>
              </w:divBdr>
            </w:div>
            <w:div w:id="2073770181">
              <w:marLeft w:val="0"/>
              <w:marRight w:val="0"/>
              <w:marTop w:val="0"/>
              <w:marBottom w:val="0"/>
              <w:divBdr>
                <w:top w:val="none" w:sz="0" w:space="0" w:color="auto"/>
                <w:left w:val="none" w:sz="0" w:space="0" w:color="auto"/>
                <w:bottom w:val="none" w:sz="0" w:space="0" w:color="auto"/>
                <w:right w:val="none" w:sz="0" w:space="0" w:color="auto"/>
              </w:divBdr>
            </w:div>
          </w:divsChild>
        </w:div>
        <w:div w:id="937713430">
          <w:marLeft w:val="0"/>
          <w:marRight w:val="0"/>
          <w:marTop w:val="0"/>
          <w:marBottom w:val="0"/>
          <w:divBdr>
            <w:top w:val="none" w:sz="0" w:space="0" w:color="auto"/>
            <w:left w:val="none" w:sz="0" w:space="0" w:color="auto"/>
            <w:bottom w:val="none" w:sz="0" w:space="0" w:color="auto"/>
            <w:right w:val="none" w:sz="0" w:space="0" w:color="auto"/>
          </w:divBdr>
          <w:divsChild>
            <w:div w:id="110130886">
              <w:marLeft w:val="0"/>
              <w:marRight w:val="0"/>
              <w:marTop w:val="0"/>
              <w:marBottom w:val="0"/>
              <w:divBdr>
                <w:top w:val="none" w:sz="0" w:space="0" w:color="auto"/>
                <w:left w:val="none" w:sz="0" w:space="0" w:color="auto"/>
                <w:bottom w:val="none" w:sz="0" w:space="0" w:color="auto"/>
                <w:right w:val="none" w:sz="0" w:space="0" w:color="auto"/>
              </w:divBdr>
            </w:div>
          </w:divsChild>
        </w:div>
        <w:div w:id="306933506">
          <w:marLeft w:val="0"/>
          <w:marRight w:val="0"/>
          <w:marTop w:val="0"/>
          <w:marBottom w:val="0"/>
          <w:divBdr>
            <w:top w:val="none" w:sz="0" w:space="0" w:color="auto"/>
            <w:left w:val="none" w:sz="0" w:space="0" w:color="auto"/>
            <w:bottom w:val="none" w:sz="0" w:space="0" w:color="auto"/>
            <w:right w:val="none" w:sz="0" w:space="0" w:color="auto"/>
          </w:divBdr>
          <w:divsChild>
            <w:div w:id="2075548369">
              <w:marLeft w:val="0"/>
              <w:marRight w:val="0"/>
              <w:marTop w:val="0"/>
              <w:marBottom w:val="0"/>
              <w:divBdr>
                <w:top w:val="none" w:sz="0" w:space="0" w:color="auto"/>
                <w:left w:val="none" w:sz="0" w:space="0" w:color="auto"/>
                <w:bottom w:val="none" w:sz="0" w:space="0" w:color="auto"/>
                <w:right w:val="none" w:sz="0" w:space="0" w:color="auto"/>
              </w:divBdr>
            </w:div>
            <w:div w:id="810905768">
              <w:marLeft w:val="0"/>
              <w:marRight w:val="0"/>
              <w:marTop w:val="0"/>
              <w:marBottom w:val="0"/>
              <w:divBdr>
                <w:top w:val="none" w:sz="0" w:space="0" w:color="auto"/>
                <w:left w:val="none" w:sz="0" w:space="0" w:color="auto"/>
                <w:bottom w:val="none" w:sz="0" w:space="0" w:color="auto"/>
                <w:right w:val="none" w:sz="0" w:space="0" w:color="auto"/>
              </w:divBdr>
            </w:div>
          </w:divsChild>
        </w:div>
        <w:div w:id="617951585">
          <w:marLeft w:val="0"/>
          <w:marRight w:val="0"/>
          <w:marTop w:val="0"/>
          <w:marBottom w:val="0"/>
          <w:divBdr>
            <w:top w:val="none" w:sz="0" w:space="0" w:color="auto"/>
            <w:left w:val="none" w:sz="0" w:space="0" w:color="auto"/>
            <w:bottom w:val="none" w:sz="0" w:space="0" w:color="auto"/>
            <w:right w:val="none" w:sz="0" w:space="0" w:color="auto"/>
          </w:divBdr>
          <w:divsChild>
            <w:div w:id="1541210450">
              <w:marLeft w:val="0"/>
              <w:marRight w:val="0"/>
              <w:marTop w:val="0"/>
              <w:marBottom w:val="0"/>
              <w:divBdr>
                <w:top w:val="none" w:sz="0" w:space="0" w:color="auto"/>
                <w:left w:val="none" w:sz="0" w:space="0" w:color="auto"/>
                <w:bottom w:val="none" w:sz="0" w:space="0" w:color="auto"/>
                <w:right w:val="none" w:sz="0" w:space="0" w:color="auto"/>
              </w:divBdr>
            </w:div>
          </w:divsChild>
        </w:div>
        <w:div w:id="1116021318">
          <w:marLeft w:val="0"/>
          <w:marRight w:val="0"/>
          <w:marTop w:val="0"/>
          <w:marBottom w:val="0"/>
          <w:divBdr>
            <w:top w:val="none" w:sz="0" w:space="0" w:color="auto"/>
            <w:left w:val="none" w:sz="0" w:space="0" w:color="auto"/>
            <w:bottom w:val="none" w:sz="0" w:space="0" w:color="auto"/>
            <w:right w:val="none" w:sz="0" w:space="0" w:color="auto"/>
          </w:divBdr>
          <w:divsChild>
            <w:div w:id="1866215434">
              <w:marLeft w:val="0"/>
              <w:marRight w:val="0"/>
              <w:marTop w:val="0"/>
              <w:marBottom w:val="0"/>
              <w:divBdr>
                <w:top w:val="none" w:sz="0" w:space="0" w:color="auto"/>
                <w:left w:val="none" w:sz="0" w:space="0" w:color="auto"/>
                <w:bottom w:val="none" w:sz="0" w:space="0" w:color="auto"/>
                <w:right w:val="none" w:sz="0" w:space="0" w:color="auto"/>
              </w:divBdr>
            </w:div>
            <w:div w:id="2073042401">
              <w:marLeft w:val="0"/>
              <w:marRight w:val="0"/>
              <w:marTop w:val="0"/>
              <w:marBottom w:val="0"/>
              <w:divBdr>
                <w:top w:val="none" w:sz="0" w:space="0" w:color="auto"/>
                <w:left w:val="none" w:sz="0" w:space="0" w:color="auto"/>
                <w:bottom w:val="none" w:sz="0" w:space="0" w:color="auto"/>
                <w:right w:val="none" w:sz="0" w:space="0" w:color="auto"/>
              </w:divBdr>
            </w:div>
            <w:div w:id="1432512698">
              <w:marLeft w:val="0"/>
              <w:marRight w:val="0"/>
              <w:marTop w:val="0"/>
              <w:marBottom w:val="0"/>
              <w:divBdr>
                <w:top w:val="none" w:sz="0" w:space="0" w:color="auto"/>
                <w:left w:val="none" w:sz="0" w:space="0" w:color="auto"/>
                <w:bottom w:val="none" w:sz="0" w:space="0" w:color="auto"/>
                <w:right w:val="none" w:sz="0" w:space="0" w:color="auto"/>
              </w:divBdr>
            </w:div>
          </w:divsChild>
        </w:div>
        <w:div w:id="764691423">
          <w:marLeft w:val="0"/>
          <w:marRight w:val="0"/>
          <w:marTop w:val="0"/>
          <w:marBottom w:val="0"/>
          <w:divBdr>
            <w:top w:val="none" w:sz="0" w:space="0" w:color="auto"/>
            <w:left w:val="none" w:sz="0" w:space="0" w:color="auto"/>
            <w:bottom w:val="none" w:sz="0" w:space="0" w:color="auto"/>
            <w:right w:val="none" w:sz="0" w:space="0" w:color="auto"/>
          </w:divBdr>
          <w:divsChild>
            <w:div w:id="1501197148">
              <w:marLeft w:val="0"/>
              <w:marRight w:val="0"/>
              <w:marTop w:val="0"/>
              <w:marBottom w:val="0"/>
              <w:divBdr>
                <w:top w:val="none" w:sz="0" w:space="0" w:color="auto"/>
                <w:left w:val="none" w:sz="0" w:space="0" w:color="auto"/>
                <w:bottom w:val="none" w:sz="0" w:space="0" w:color="auto"/>
                <w:right w:val="none" w:sz="0" w:space="0" w:color="auto"/>
              </w:divBdr>
            </w:div>
          </w:divsChild>
        </w:div>
        <w:div w:id="512301094">
          <w:marLeft w:val="0"/>
          <w:marRight w:val="0"/>
          <w:marTop w:val="0"/>
          <w:marBottom w:val="0"/>
          <w:divBdr>
            <w:top w:val="none" w:sz="0" w:space="0" w:color="auto"/>
            <w:left w:val="none" w:sz="0" w:space="0" w:color="auto"/>
            <w:bottom w:val="none" w:sz="0" w:space="0" w:color="auto"/>
            <w:right w:val="none" w:sz="0" w:space="0" w:color="auto"/>
          </w:divBdr>
          <w:divsChild>
            <w:div w:id="1895584081">
              <w:marLeft w:val="0"/>
              <w:marRight w:val="0"/>
              <w:marTop w:val="0"/>
              <w:marBottom w:val="0"/>
              <w:divBdr>
                <w:top w:val="none" w:sz="0" w:space="0" w:color="auto"/>
                <w:left w:val="none" w:sz="0" w:space="0" w:color="auto"/>
                <w:bottom w:val="none" w:sz="0" w:space="0" w:color="auto"/>
                <w:right w:val="none" w:sz="0" w:space="0" w:color="auto"/>
              </w:divBdr>
            </w:div>
            <w:div w:id="671491766">
              <w:marLeft w:val="0"/>
              <w:marRight w:val="0"/>
              <w:marTop w:val="0"/>
              <w:marBottom w:val="0"/>
              <w:divBdr>
                <w:top w:val="none" w:sz="0" w:space="0" w:color="auto"/>
                <w:left w:val="none" w:sz="0" w:space="0" w:color="auto"/>
                <w:bottom w:val="none" w:sz="0" w:space="0" w:color="auto"/>
                <w:right w:val="none" w:sz="0" w:space="0" w:color="auto"/>
              </w:divBdr>
            </w:div>
          </w:divsChild>
        </w:div>
        <w:div w:id="536312093">
          <w:marLeft w:val="0"/>
          <w:marRight w:val="0"/>
          <w:marTop w:val="0"/>
          <w:marBottom w:val="0"/>
          <w:divBdr>
            <w:top w:val="none" w:sz="0" w:space="0" w:color="auto"/>
            <w:left w:val="none" w:sz="0" w:space="0" w:color="auto"/>
            <w:bottom w:val="none" w:sz="0" w:space="0" w:color="auto"/>
            <w:right w:val="none" w:sz="0" w:space="0" w:color="auto"/>
          </w:divBdr>
          <w:divsChild>
            <w:div w:id="1882208851">
              <w:marLeft w:val="0"/>
              <w:marRight w:val="0"/>
              <w:marTop w:val="0"/>
              <w:marBottom w:val="0"/>
              <w:divBdr>
                <w:top w:val="none" w:sz="0" w:space="0" w:color="auto"/>
                <w:left w:val="none" w:sz="0" w:space="0" w:color="auto"/>
                <w:bottom w:val="none" w:sz="0" w:space="0" w:color="auto"/>
                <w:right w:val="none" w:sz="0" w:space="0" w:color="auto"/>
              </w:divBdr>
            </w:div>
          </w:divsChild>
        </w:div>
        <w:div w:id="1827160966">
          <w:marLeft w:val="0"/>
          <w:marRight w:val="0"/>
          <w:marTop w:val="0"/>
          <w:marBottom w:val="0"/>
          <w:divBdr>
            <w:top w:val="none" w:sz="0" w:space="0" w:color="auto"/>
            <w:left w:val="none" w:sz="0" w:space="0" w:color="auto"/>
            <w:bottom w:val="none" w:sz="0" w:space="0" w:color="auto"/>
            <w:right w:val="none" w:sz="0" w:space="0" w:color="auto"/>
          </w:divBdr>
          <w:divsChild>
            <w:div w:id="111949425">
              <w:marLeft w:val="0"/>
              <w:marRight w:val="0"/>
              <w:marTop w:val="0"/>
              <w:marBottom w:val="0"/>
              <w:divBdr>
                <w:top w:val="none" w:sz="0" w:space="0" w:color="auto"/>
                <w:left w:val="none" w:sz="0" w:space="0" w:color="auto"/>
                <w:bottom w:val="none" w:sz="0" w:space="0" w:color="auto"/>
                <w:right w:val="none" w:sz="0" w:space="0" w:color="auto"/>
              </w:divBdr>
            </w:div>
            <w:div w:id="348988344">
              <w:marLeft w:val="0"/>
              <w:marRight w:val="0"/>
              <w:marTop w:val="0"/>
              <w:marBottom w:val="0"/>
              <w:divBdr>
                <w:top w:val="none" w:sz="0" w:space="0" w:color="auto"/>
                <w:left w:val="none" w:sz="0" w:space="0" w:color="auto"/>
                <w:bottom w:val="none" w:sz="0" w:space="0" w:color="auto"/>
                <w:right w:val="none" w:sz="0" w:space="0" w:color="auto"/>
              </w:divBdr>
            </w:div>
            <w:div w:id="1423722484">
              <w:marLeft w:val="0"/>
              <w:marRight w:val="0"/>
              <w:marTop w:val="0"/>
              <w:marBottom w:val="0"/>
              <w:divBdr>
                <w:top w:val="none" w:sz="0" w:space="0" w:color="auto"/>
                <w:left w:val="none" w:sz="0" w:space="0" w:color="auto"/>
                <w:bottom w:val="none" w:sz="0" w:space="0" w:color="auto"/>
                <w:right w:val="none" w:sz="0" w:space="0" w:color="auto"/>
              </w:divBdr>
            </w:div>
          </w:divsChild>
        </w:div>
        <w:div w:id="557859970">
          <w:marLeft w:val="0"/>
          <w:marRight w:val="0"/>
          <w:marTop w:val="0"/>
          <w:marBottom w:val="0"/>
          <w:divBdr>
            <w:top w:val="none" w:sz="0" w:space="0" w:color="auto"/>
            <w:left w:val="none" w:sz="0" w:space="0" w:color="auto"/>
            <w:bottom w:val="none" w:sz="0" w:space="0" w:color="auto"/>
            <w:right w:val="none" w:sz="0" w:space="0" w:color="auto"/>
          </w:divBdr>
          <w:divsChild>
            <w:div w:id="304623710">
              <w:marLeft w:val="0"/>
              <w:marRight w:val="0"/>
              <w:marTop w:val="0"/>
              <w:marBottom w:val="0"/>
              <w:divBdr>
                <w:top w:val="none" w:sz="0" w:space="0" w:color="auto"/>
                <w:left w:val="none" w:sz="0" w:space="0" w:color="auto"/>
                <w:bottom w:val="none" w:sz="0" w:space="0" w:color="auto"/>
                <w:right w:val="none" w:sz="0" w:space="0" w:color="auto"/>
              </w:divBdr>
            </w:div>
          </w:divsChild>
        </w:div>
        <w:div w:id="1407459955">
          <w:marLeft w:val="0"/>
          <w:marRight w:val="0"/>
          <w:marTop w:val="0"/>
          <w:marBottom w:val="0"/>
          <w:divBdr>
            <w:top w:val="none" w:sz="0" w:space="0" w:color="auto"/>
            <w:left w:val="none" w:sz="0" w:space="0" w:color="auto"/>
            <w:bottom w:val="none" w:sz="0" w:space="0" w:color="auto"/>
            <w:right w:val="none" w:sz="0" w:space="0" w:color="auto"/>
          </w:divBdr>
          <w:divsChild>
            <w:div w:id="1549104067">
              <w:marLeft w:val="0"/>
              <w:marRight w:val="0"/>
              <w:marTop w:val="0"/>
              <w:marBottom w:val="0"/>
              <w:divBdr>
                <w:top w:val="none" w:sz="0" w:space="0" w:color="auto"/>
                <w:left w:val="none" w:sz="0" w:space="0" w:color="auto"/>
                <w:bottom w:val="none" w:sz="0" w:space="0" w:color="auto"/>
                <w:right w:val="none" w:sz="0" w:space="0" w:color="auto"/>
              </w:divBdr>
            </w:div>
            <w:div w:id="393549003">
              <w:marLeft w:val="0"/>
              <w:marRight w:val="0"/>
              <w:marTop w:val="0"/>
              <w:marBottom w:val="0"/>
              <w:divBdr>
                <w:top w:val="none" w:sz="0" w:space="0" w:color="auto"/>
                <w:left w:val="none" w:sz="0" w:space="0" w:color="auto"/>
                <w:bottom w:val="none" w:sz="0" w:space="0" w:color="auto"/>
                <w:right w:val="none" w:sz="0" w:space="0" w:color="auto"/>
              </w:divBdr>
            </w:div>
            <w:div w:id="941181348">
              <w:marLeft w:val="0"/>
              <w:marRight w:val="0"/>
              <w:marTop w:val="0"/>
              <w:marBottom w:val="0"/>
              <w:divBdr>
                <w:top w:val="none" w:sz="0" w:space="0" w:color="auto"/>
                <w:left w:val="none" w:sz="0" w:space="0" w:color="auto"/>
                <w:bottom w:val="none" w:sz="0" w:space="0" w:color="auto"/>
                <w:right w:val="none" w:sz="0" w:space="0" w:color="auto"/>
              </w:divBdr>
            </w:div>
            <w:div w:id="718017634">
              <w:marLeft w:val="0"/>
              <w:marRight w:val="0"/>
              <w:marTop w:val="0"/>
              <w:marBottom w:val="0"/>
              <w:divBdr>
                <w:top w:val="none" w:sz="0" w:space="0" w:color="auto"/>
                <w:left w:val="none" w:sz="0" w:space="0" w:color="auto"/>
                <w:bottom w:val="none" w:sz="0" w:space="0" w:color="auto"/>
                <w:right w:val="none" w:sz="0" w:space="0" w:color="auto"/>
              </w:divBdr>
            </w:div>
            <w:div w:id="270667369">
              <w:marLeft w:val="0"/>
              <w:marRight w:val="0"/>
              <w:marTop w:val="0"/>
              <w:marBottom w:val="0"/>
              <w:divBdr>
                <w:top w:val="none" w:sz="0" w:space="0" w:color="auto"/>
                <w:left w:val="none" w:sz="0" w:space="0" w:color="auto"/>
                <w:bottom w:val="none" w:sz="0" w:space="0" w:color="auto"/>
                <w:right w:val="none" w:sz="0" w:space="0" w:color="auto"/>
              </w:divBdr>
            </w:div>
          </w:divsChild>
        </w:div>
        <w:div w:id="866064589">
          <w:marLeft w:val="0"/>
          <w:marRight w:val="0"/>
          <w:marTop w:val="0"/>
          <w:marBottom w:val="0"/>
          <w:divBdr>
            <w:top w:val="none" w:sz="0" w:space="0" w:color="auto"/>
            <w:left w:val="none" w:sz="0" w:space="0" w:color="auto"/>
            <w:bottom w:val="none" w:sz="0" w:space="0" w:color="auto"/>
            <w:right w:val="none" w:sz="0" w:space="0" w:color="auto"/>
          </w:divBdr>
          <w:divsChild>
            <w:div w:id="385031995">
              <w:marLeft w:val="0"/>
              <w:marRight w:val="0"/>
              <w:marTop w:val="0"/>
              <w:marBottom w:val="0"/>
              <w:divBdr>
                <w:top w:val="none" w:sz="0" w:space="0" w:color="auto"/>
                <w:left w:val="none" w:sz="0" w:space="0" w:color="auto"/>
                <w:bottom w:val="none" w:sz="0" w:space="0" w:color="auto"/>
                <w:right w:val="none" w:sz="0" w:space="0" w:color="auto"/>
              </w:divBdr>
            </w:div>
          </w:divsChild>
        </w:div>
        <w:div w:id="623002367">
          <w:marLeft w:val="0"/>
          <w:marRight w:val="0"/>
          <w:marTop w:val="0"/>
          <w:marBottom w:val="0"/>
          <w:divBdr>
            <w:top w:val="none" w:sz="0" w:space="0" w:color="auto"/>
            <w:left w:val="none" w:sz="0" w:space="0" w:color="auto"/>
            <w:bottom w:val="none" w:sz="0" w:space="0" w:color="auto"/>
            <w:right w:val="none" w:sz="0" w:space="0" w:color="auto"/>
          </w:divBdr>
          <w:divsChild>
            <w:div w:id="169835679">
              <w:marLeft w:val="0"/>
              <w:marRight w:val="0"/>
              <w:marTop w:val="0"/>
              <w:marBottom w:val="0"/>
              <w:divBdr>
                <w:top w:val="none" w:sz="0" w:space="0" w:color="auto"/>
                <w:left w:val="none" w:sz="0" w:space="0" w:color="auto"/>
                <w:bottom w:val="none" w:sz="0" w:space="0" w:color="auto"/>
                <w:right w:val="none" w:sz="0" w:space="0" w:color="auto"/>
              </w:divBdr>
            </w:div>
            <w:div w:id="193888153">
              <w:marLeft w:val="0"/>
              <w:marRight w:val="0"/>
              <w:marTop w:val="0"/>
              <w:marBottom w:val="0"/>
              <w:divBdr>
                <w:top w:val="none" w:sz="0" w:space="0" w:color="auto"/>
                <w:left w:val="none" w:sz="0" w:space="0" w:color="auto"/>
                <w:bottom w:val="none" w:sz="0" w:space="0" w:color="auto"/>
                <w:right w:val="none" w:sz="0" w:space="0" w:color="auto"/>
              </w:divBdr>
            </w:div>
            <w:div w:id="1230457825">
              <w:marLeft w:val="0"/>
              <w:marRight w:val="0"/>
              <w:marTop w:val="0"/>
              <w:marBottom w:val="0"/>
              <w:divBdr>
                <w:top w:val="none" w:sz="0" w:space="0" w:color="auto"/>
                <w:left w:val="none" w:sz="0" w:space="0" w:color="auto"/>
                <w:bottom w:val="none" w:sz="0" w:space="0" w:color="auto"/>
                <w:right w:val="none" w:sz="0" w:space="0" w:color="auto"/>
              </w:divBdr>
            </w:div>
          </w:divsChild>
        </w:div>
        <w:div w:id="1871651595">
          <w:marLeft w:val="0"/>
          <w:marRight w:val="0"/>
          <w:marTop w:val="0"/>
          <w:marBottom w:val="0"/>
          <w:divBdr>
            <w:top w:val="none" w:sz="0" w:space="0" w:color="auto"/>
            <w:left w:val="none" w:sz="0" w:space="0" w:color="auto"/>
            <w:bottom w:val="none" w:sz="0" w:space="0" w:color="auto"/>
            <w:right w:val="none" w:sz="0" w:space="0" w:color="auto"/>
          </w:divBdr>
          <w:divsChild>
            <w:div w:id="1419448731">
              <w:marLeft w:val="0"/>
              <w:marRight w:val="0"/>
              <w:marTop w:val="0"/>
              <w:marBottom w:val="0"/>
              <w:divBdr>
                <w:top w:val="none" w:sz="0" w:space="0" w:color="auto"/>
                <w:left w:val="none" w:sz="0" w:space="0" w:color="auto"/>
                <w:bottom w:val="none" w:sz="0" w:space="0" w:color="auto"/>
                <w:right w:val="none" w:sz="0" w:space="0" w:color="auto"/>
              </w:divBdr>
            </w:div>
          </w:divsChild>
        </w:div>
        <w:div w:id="353456714">
          <w:marLeft w:val="0"/>
          <w:marRight w:val="0"/>
          <w:marTop w:val="0"/>
          <w:marBottom w:val="0"/>
          <w:divBdr>
            <w:top w:val="none" w:sz="0" w:space="0" w:color="auto"/>
            <w:left w:val="none" w:sz="0" w:space="0" w:color="auto"/>
            <w:bottom w:val="none" w:sz="0" w:space="0" w:color="auto"/>
            <w:right w:val="none" w:sz="0" w:space="0" w:color="auto"/>
          </w:divBdr>
          <w:divsChild>
            <w:div w:id="31999397">
              <w:marLeft w:val="0"/>
              <w:marRight w:val="0"/>
              <w:marTop w:val="0"/>
              <w:marBottom w:val="0"/>
              <w:divBdr>
                <w:top w:val="none" w:sz="0" w:space="0" w:color="auto"/>
                <w:left w:val="none" w:sz="0" w:space="0" w:color="auto"/>
                <w:bottom w:val="none" w:sz="0" w:space="0" w:color="auto"/>
                <w:right w:val="none" w:sz="0" w:space="0" w:color="auto"/>
              </w:divBdr>
            </w:div>
            <w:div w:id="1731465379">
              <w:marLeft w:val="0"/>
              <w:marRight w:val="0"/>
              <w:marTop w:val="0"/>
              <w:marBottom w:val="0"/>
              <w:divBdr>
                <w:top w:val="none" w:sz="0" w:space="0" w:color="auto"/>
                <w:left w:val="none" w:sz="0" w:space="0" w:color="auto"/>
                <w:bottom w:val="none" w:sz="0" w:space="0" w:color="auto"/>
                <w:right w:val="none" w:sz="0" w:space="0" w:color="auto"/>
              </w:divBdr>
            </w:div>
            <w:div w:id="1338268151">
              <w:marLeft w:val="0"/>
              <w:marRight w:val="0"/>
              <w:marTop w:val="0"/>
              <w:marBottom w:val="0"/>
              <w:divBdr>
                <w:top w:val="none" w:sz="0" w:space="0" w:color="auto"/>
                <w:left w:val="none" w:sz="0" w:space="0" w:color="auto"/>
                <w:bottom w:val="none" w:sz="0" w:space="0" w:color="auto"/>
                <w:right w:val="none" w:sz="0" w:space="0" w:color="auto"/>
              </w:divBdr>
            </w:div>
            <w:div w:id="2098209176">
              <w:marLeft w:val="0"/>
              <w:marRight w:val="0"/>
              <w:marTop w:val="0"/>
              <w:marBottom w:val="0"/>
              <w:divBdr>
                <w:top w:val="none" w:sz="0" w:space="0" w:color="auto"/>
                <w:left w:val="none" w:sz="0" w:space="0" w:color="auto"/>
                <w:bottom w:val="none" w:sz="0" w:space="0" w:color="auto"/>
                <w:right w:val="none" w:sz="0" w:space="0" w:color="auto"/>
              </w:divBdr>
            </w:div>
            <w:div w:id="1447502571">
              <w:marLeft w:val="0"/>
              <w:marRight w:val="0"/>
              <w:marTop w:val="0"/>
              <w:marBottom w:val="0"/>
              <w:divBdr>
                <w:top w:val="none" w:sz="0" w:space="0" w:color="auto"/>
                <w:left w:val="none" w:sz="0" w:space="0" w:color="auto"/>
                <w:bottom w:val="none" w:sz="0" w:space="0" w:color="auto"/>
                <w:right w:val="none" w:sz="0" w:space="0" w:color="auto"/>
              </w:divBdr>
            </w:div>
          </w:divsChild>
        </w:div>
        <w:div w:id="1049836505">
          <w:marLeft w:val="0"/>
          <w:marRight w:val="0"/>
          <w:marTop w:val="0"/>
          <w:marBottom w:val="0"/>
          <w:divBdr>
            <w:top w:val="none" w:sz="0" w:space="0" w:color="auto"/>
            <w:left w:val="none" w:sz="0" w:space="0" w:color="auto"/>
            <w:bottom w:val="none" w:sz="0" w:space="0" w:color="auto"/>
            <w:right w:val="none" w:sz="0" w:space="0" w:color="auto"/>
          </w:divBdr>
          <w:divsChild>
            <w:div w:id="2005932826">
              <w:marLeft w:val="0"/>
              <w:marRight w:val="0"/>
              <w:marTop w:val="0"/>
              <w:marBottom w:val="0"/>
              <w:divBdr>
                <w:top w:val="none" w:sz="0" w:space="0" w:color="auto"/>
                <w:left w:val="none" w:sz="0" w:space="0" w:color="auto"/>
                <w:bottom w:val="none" w:sz="0" w:space="0" w:color="auto"/>
                <w:right w:val="none" w:sz="0" w:space="0" w:color="auto"/>
              </w:divBdr>
            </w:div>
          </w:divsChild>
        </w:div>
        <w:div w:id="757218094">
          <w:marLeft w:val="0"/>
          <w:marRight w:val="0"/>
          <w:marTop w:val="0"/>
          <w:marBottom w:val="0"/>
          <w:divBdr>
            <w:top w:val="none" w:sz="0" w:space="0" w:color="auto"/>
            <w:left w:val="none" w:sz="0" w:space="0" w:color="auto"/>
            <w:bottom w:val="none" w:sz="0" w:space="0" w:color="auto"/>
            <w:right w:val="none" w:sz="0" w:space="0" w:color="auto"/>
          </w:divBdr>
          <w:divsChild>
            <w:div w:id="411855399">
              <w:marLeft w:val="0"/>
              <w:marRight w:val="0"/>
              <w:marTop w:val="0"/>
              <w:marBottom w:val="0"/>
              <w:divBdr>
                <w:top w:val="none" w:sz="0" w:space="0" w:color="auto"/>
                <w:left w:val="none" w:sz="0" w:space="0" w:color="auto"/>
                <w:bottom w:val="none" w:sz="0" w:space="0" w:color="auto"/>
                <w:right w:val="none" w:sz="0" w:space="0" w:color="auto"/>
              </w:divBdr>
            </w:div>
            <w:div w:id="127866162">
              <w:marLeft w:val="0"/>
              <w:marRight w:val="0"/>
              <w:marTop w:val="0"/>
              <w:marBottom w:val="0"/>
              <w:divBdr>
                <w:top w:val="none" w:sz="0" w:space="0" w:color="auto"/>
                <w:left w:val="none" w:sz="0" w:space="0" w:color="auto"/>
                <w:bottom w:val="none" w:sz="0" w:space="0" w:color="auto"/>
                <w:right w:val="none" w:sz="0" w:space="0" w:color="auto"/>
              </w:divBdr>
            </w:div>
            <w:div w:id="472791462">
              <w:marLeft w:val="0"/>
              <w:marRight w:val="0"/>
              <w:marTop w:val="0"/>
              <w:marBottom w:val="0"/>
              <w:divBdr>
                <w:top w:val="none" w:sz="0" w:space="0" w:color="auto"/>
                <w:left w:val="none" w:sz="0" w:space="0" w:color="auto"/>
                <w:bottom w:val="none" w:sz="0" w:space="0" w:color="auto"/>
                <w:right w:val="none" w:sz="0" w:space="0" w:color="auto"/>
              </w:divBdr>
            </w:div>
          </w:divsChild>
        </w:div>
        <w:div w:id="342125726">
          <w:marLeft w:val="0"/>
          <w:marRight w:val="0"/>
          <w:marTop w:val="0"/>
          <w:marBottom w:val="0"/>
          <w:divBdr>
            <w:top w:val="none" w:sz="0" w:space="0" w:color="auto"/>
            <w:left w:val="none" w:sz="0" w:space="0" w:color="auto"/>
            <w:bottom w:val="none" w:sz="0" w:space="0" w:color="auto"/>
            <w:right w:val="none" w:sz="0" w:space="0" w:color="auto"/>
          </w:divBdr>
          <w:divsChild>
            <w:div w:id="1828933214">
              <w:marLeft w:val="0"/>
              <w:marRight w:val="0"/>
              <w:marTop w:val="0"/>
              <w:marBottom w:val="0"/>
              <w:divBdr>
                <w:top w:val="none" w:sz="0" w:space="0" w:color="auto"/>
                <w:left w:val="none" w:sz="0" w:space="0" w:color="auto"/>
                <w:bottom w:val="none" w:sz="0" w:space="0" w:color="auto"/>
                <w:right w:val="none" w:sz="0" w:space="0" w:color="auto"/>
              </w:divBdr>
            </w:div>
          </w:divsChild>
        </w:div>
        <w:div w:id="1664890717">
          <w:marLeft w:val="0"/>
          <w:marRight w:val="0"/>
          <w:marTop w:val="0"/>
          <w:marBottom w:val="0"/>
          <w:divBdr>
            <w:top w:val="none" w:sz="0" w:space="0" w:color="auto"/>
            <w:left w:val="none" w:sz="0" w:space="0" w:color="auto"/>
            <w:bottom w:val="none" w:sz="0" w:space="0" w:color="auto"/>
            <w:right w:val="none" w:sz="0" w:space="0" w:color="auto"/>
          </w:divBdr>
          <w:divsChild>
            <w:div w:id="171914257">
              <w:marLeft w:val="0"/>
              <w:marRight w:val="0"/>
              <w:marTop w:val="0"/>
              <w:marBottom w:val="0"/>
              <w:divBdr>
                <w:top w:val="none" w:sz="0" w:space="0" w:color="auto"/>
                <w:left w:val="none" w:sz="0" w:space="0" w:color="auto"/>
                <w:bottom w:val="none" w:sz="0" w:space="0" w:color="auto"/>
                <w:right w:val="none" w:sz="0" w:space="0" w:color="auto"/>
              </w:divBdr>
            </w:div>
            <w:div w:id="1975434">
              <w:marLeft w:val="0"/>
              <w:marRight w:val="0"/>
              <w:marTop w:val="0"/>
              <w:marBottom w:val="0"/>
              <w:divBdr>
                <w:top w:val="none" w:sz="0" w:space="0" w:color="auto"/>
                <w:left w:val="none" w:sz="0" w:space="0" w:color="auto"/>
                <w:bottom w:val="none" w:sz="0" w:space="0" w:color="auto"/>
                <w:right w:val="none" w:sz="0" w:space="0" w:color="auto"/>
              </w:divBdr>
            </w:div>
            <w:div w:id="1397390046">
              <w:marLeft w:val="0"/>
              <w:marRight w:val="0"/>
              <w:marTop w:val="0"/>
              <w:marBottom w:val="0"/>
              <w:divBdr>
                <w:top w:val="none" w:sz="0" w:space="0" w:color="auto"/>
                <w:left w:val="none" w:sz="0" w:space="0" w:color="auto"/>
                <w:bottom w:val="none" w:sz="0" w:space="0" w:color="auto"/>
                <w:right w:val="none" w:sz="0" w:space="0" w:color="auto"/>
              </w:divBdr>
            </w:div>
            <w:div w:id="1292906487">
              <w:marLeft w:val="0"/>
              <w:marRight w:val="0"/>
              <w:marTop w:val="0"/>
              <w:marBottom w:val="0"/>
              <w:divBdr>
                <w:top w:val="none" w:sz="0" w:space="0" w:color="auto"/>
                <w:left w:val="none" w:sz="0" w:space="0" w:color="auto"/>
                <w:bottom w:val="none" w:sz="0" w:space="0" w:color="auto"/>
                <w:right w:val="none" w:sz="0" w:space="0" w:color="auto"/>
              </w:divBdr>
            </w:div>
            <w:div w:id="807210958">
              <w:marLeft w:val="0"/>
              <w:marRight w:val="0"/>
              <w:marTop w:val="0"/>
              <w:marBottom w:val="0"/>
              <w:divBdr>
                <w:top w:val="none" w:sz="0" w:space="0" w:color="auto"/>
                <w:left w:val="none" w:sz="0" w:space="0" w:color="auto"/>
                <w:bottom w:val="none" w:sz="0" w:space="0" w:color="auto"/>
                <w:right w:val="none" w:sz="0" w:space="0" w:color="auto"/>
              </w:divBdr>
            </w:div>
          </w:divsChild>
        </w:div>
        <w:div w:id="1918324795">
          <w:marLeft w:val="0"/>
          <w:marRight w:val="0"/>
          <w:marTop w:val="0"/>
          <w:marBottom w:val="0"/>
          <w:divBdr>
            <w:top w:val="none" w:sz="0" w:space="0" w:color="auto"/>
            <w:left w:val="none" w:sz="0" w:space="0" w:color="auto"/>
            <w:bottom w:val="none" w:sz="0" w:space="0" w:color="auto"/>
            <w:right w:val="none" w:sz="0" w:space="0" w:color="auto"/>
          </w:divBdr>
          <w:divsChild>
            <w:div w:id="2016565707">
              <w:marLeft w:val="0"/>
              <w:marRight w:val="0"/>
              <w:marTop w:val="0"/>
              <w:marBottom w:val="0"/>
              <w:divBdr>
                <w:top w:val="none" w:sz="0" w:space="0" w:color="auto"/>
                <w:left w:val="none" w:sz="0" w:space="0" w:color="auto"/>
                <w:bottom w:val="none" w:sz="0" w:space="0" w:color="auto"/>
                <w:right w:val="none" w:sz="0" w:space="0" w:color="auto"/>
              </w:divBdr>
            </w:div>
          </w:divsChild>
        </w:div>
        <w:div w:id="1837648834">
          <w:marLeft w:val="0"/>
          <w:marRight w:val="0"/>
          <w:marTop w:val="0"/>
          <w:marBottom w:val="0"/>
          <w:divBdr>
            <w:top w:val="none" w:sz="0" w:space="0" w:color="auto"/>
            <w:left w:val="none" w:sz="0" w:space="0" w:color="auto"/>
            <w:bottom w:val="none" w:sz="0" w:space="0" w:color="auto"/>
            <w:right w:val="none" w:sz="0" w:space="0" w:color="auto"/>
          </w:divBdr>
          <w:divsChild>
            <w:div w:id="166292501">
              <w:marLeft w:val="0"/>
              <w:marRight w:val="0"/>
              <w:marTop w:val="0"/>
              <w:marBottom w:val="0"/>
              <w:divBdr>
                <w:top w:val="none" w:sz="0" w:space="0" w:color="auto"/>
                <w:left w:val="none" w:sz="0" w:space="0" w:color="auto"/>
                <w:bottom w:val="none" w:sz="0" w:space="0" w:color="auto"/>
                <w:right w:val="none" w:sz="0" w:space="0" w:color="auto"/>
              </w:divBdr>
            </w:div>
            <w:div w:id="2087679523">
              <w:marLeft w:val="0"/>
              <w:marRight w:val="0"/>
              <w:marTop w:val="0"/>
              <w:marBottom w:val="0"/>
              <w:divBdr>
                <w:top w:val="none" w:sz="0" w:space="0" w:color="auto"/>
                <w:left w:val="none" w:sz="0" w:space="0" w:color="auto"/>
                <w:bottom w:val="none" w:sz="0" w:space="0" w:color="auto"/>
                <w:right w:val="none" w:sz="0" w:space="0" w:color="auto"/>
              </w:divBdr>
            </w:div>
            <w:div w:id="991560687">
              <w:marLeft w:val="0"/>
              <w:marRight w:val="0"/>
              <w:marTop w:val="0"/>
              <w:marBottom w:val="0"/>
              <w:divBdr>
                <w:top w:val="none" w:sz="0" w:space="0" w:color="auto"/>
                <w:left w:val="none" w:sz="0" w:space="0" w:color="auto"/>
                <w:bottom w:val="none" w:sz="0" w:space="0" w:color="auto"/>
                <w:right w:val="none" w:sz="0" w:space="0" w:color="auto"/>
              </w:divBdr>
            </w:div>
          </w:divsChild>
        </w:div>
        <w:div w:id="997882125">
          <w:marLeft w:val="0"/>
          <w:marRight w:val="0"/>
          <w:marTop w:val="0"/>
          <w:marBottom w:val="0"/>
          <w:divBdr>
            <w:top w:val="none" w:sz="0" w:space="0" w:color="auto"/>
            <w:left w:val="none" w:sz="0" w:space="0" w:color="auto"/>
            <w:bottom w:val="none" w:sz="0" w:space="0" w:color="auto"/>
            <w:right w:val="none" w:sz="0" w:space="0" w:color="auto"/>
          </w:divBdr>
          <w:divsChild>
            <w:div w:id="1745570899">
              <w:marLeft w:val="0"/>
              <w:marRight w:val="0"/>
              <w:marTop w:val="0"/>
              <w:marBottom w:val="0"/>
              <w:divBdr>
                <w:top w:val="none" w:sz="0" w:space="0" w:color="auto"/>
                <w:left w:val="none" w:sz="0" w:space="0" w:color="auto"/>
                <w:bottom w:val="none" w:sz="0" w:space="0" w:color="auto"/>
                <w:right w:val="none" w:sz="0" w:space="0" w:color="auto"/>
              </w:divBdr>
            </w:div>
          </w:divsChild>
        </w:div>
        <w:div w:id="59257904">
          <w:marLeft w:val="0"/>
          <w:marRight w:val="0"/>
          <w:marTop w:val="0"/>
          <w:marBottom w:val="0"/>
          <w:divBdr>
            <w:top w:val="none" w:sz="0" w:space="0" w:color="auto"/>
            <w:left w:val="none" w:sz="0" w:space="0" w:color="auto"/>
            <w:bottom w:val="none" w:sz="0" w:space="0" w:color="auto"/>
            <w:right w:val="none" w:sz="0" w:space="0" w:color="auto"/>
          </w:divBdr>
          <w:divsChild>
            <w:div w:id="179703716">
              <w:marLeft w:val="0"/>
              <w:marRight w:val="0"/>
              <w:marTop w:val="0"/>
              <w:marBottom w:val="0"/>
              <w:divBdr>
                <w:top w:val="none" w:sz="0" w:space="0" w:color="auto"/>
                <w:left w:val="none" w:sz="0" w:space="0" w:color="auto"/>
                <w:bottom w:val="none" w:sz="0" w:space="0" w:color="auto"/>
                <w:right w:val="none" w:sz="0" w:space="0" w:color="auto"/>
              </w:divBdr>
            </w:div>
            <w:div w:id="454518801">
              <w:marLeft w:val="0"/>
              <w:marRight w:val="0"/>
              <w:marTop w:val="0"/>
              <w:marBottom w:val="0"/>
              <w:divBdr>
                <w:top w:val="none" w:sz="0" w:space="0" w:color="auto"/>
                <w:left w:val="none" w:sz="0" w:space="0" w:color="auto"/>
                <w:bottom w:val="none" w:sz="0" w:space="0" w:color="auto"/>
                <w:right w:val="none" w:sz="0" w:space="0" w:color="auto"/>
              </w:divBdr>
            </w:div>
          </w:divsChild>
        </w:div>
        <w:div w:id="1273903624">
          <w:marLeft w:val="0"/>
          <w:marRight w:val="0"/>
          <w:marTop w:val="0"/>
          <w:marBottom w:val="0"/>
          <w:divBdr>
            <w:top w:val="none" w:sz="0" w:space="0" w:color="auto"/>
            <w:left w:val="none" w:sz="0" w:space="0" w:color="auto"/>
            <w:bottom w:val="none" w:sz="0" w:space="0" w:color="auto"/>
            <w:right w:val="none" w:sz="0" w:space="0" w:color="auto"/>
          </w:divBdr>
          <w:divsChild>
            <w:div w:id="1001158323">
              <w:marLeft w:val="0"/>
              <w:marRight w:val="0"/>
              <w:marTop w:val="0"/>
              <w:marBottom w:val="0"/>
              <w:divBdr>
                <w:top w:val="none" w:sz="0" w:space="0" w:color="auto"/>
                <w:left w:val="none" w:sz="0" w:space="0" w:color="auto"/>
                <w:bottom w:val="none" w:sz="0" w:space="0" w:color="auto"/>
                <w:right w:val="none" w:sz="0" w:space="0" w:color="auto"/>
              </w:divBdr>
            </w:div>
          </w:divsChild>
        </w:div>
        <w:div w:id="878738205">
          <w:marLeft w:val="0"/>
          <w:marRight w:val="0"/>
          <w:marTop w:val="0"/>
          <w:marBottom w:val="0"/>
          <w:divBdr>
            <w:top w:val="none" w:sz="0" w:space="0" w:color="auto"/>
            <w:left w:val="none" w:sz="0" w:space="0" w:color="auto"/>
            <w:bottom w:val="none" w:sz="0" w:space="0" w:color="auto"/>
            <w:right w:val="none" w:sz="0" w:space="0" w:color="auto"/>
          </w:divBdr>
          <w:divsChild>
            <w:div w:id="1717848643">
              <w:marLeft w:val="0"/>
              <w:marRight w:val="0"/>
              <w:marTop w:val="0"/>
              <w:marBottom w:val="0"/>
              <w:divBdr>
                <w:top w:val="none" w:sz="0" w:space="0" w:color="auto"/>
                <w:left w:val="none" w:sz="0" w:space="0" w:color="auto"/>
                <w:bottom w:val="none" w:sz="0" w:space="0" w:color="auto"/>
                <w:right w:val="none" w:sz="0" w:space="0" w:color="auto"/>
              </w:divBdr>
            </w:div>
            <w:div w:id="358356046">
              <w:marLeft w:val="0"/>
              <w:marRight w:val="0"/>
              <w:marTop w:val="0"/>
              <w:marBottom w:val="0"/>
              <w:divBdr>
                <w:top w:val="none" w:sz="0" w:space="0" w:color="auto"/>
                <w:left w:val="none" w:sz="0" w:space="0" w:color="auto"/>
                <w:bottom w:val="none" w:sz="0" w:space="0" w:color="auto"/>
                <w:right w:val="none" w:sz="0" w:space="0" w:color="auto"/>
              </w:divBdr>
            </w:div>
            <w:div w:id="40177279">
              <w:marLeft w:val="0"/>
              <w:marRight w:val="0"/>
              <w:marTop w:val="0"/>
              <w:marBottom w:val="0"/>
              <w:divBdr>
                <w:top w:val="none" w:sz="0" w:space="0" w:color="auto"/>
                <w:left w:val="none" w:sz="0" w:space="0" w:color="auto"/>
                <w:bottom w:val="none" w:sz="0" w:space="0" w:color="auto"/>
                <w:right w:val="none" w:sz="0" w:space="0" w:color="auto"/>
              </w:divBdr>
            </w:div>
          </w:divsChild>
        </w:div>
        <w:div w:id="1012949381">
          <w:marLeft w:val="0"/>
          <w:marRight w:val="0"/>
          <w:marTop w:val="0"/>
          <w:marBottom w:val="0"/>
          <w:divBdr>
            <w:top w:val="none" w:sz="0" w:space="0" w:color="auto"/>
            <w:left w:val="none" w:sz="0" w:space="0" w:color="auto"/>
            <w:bottom w:val="none" w:sz="0" w:space="0" w:color="auto"/>
            <w:right w:val="none" w:sz="0" w:space="0" w:color="auto"/>
          </w:divBdr>
          <w:divsChild>
            <w:div w:id="818809768">
              <w:marLeft w:val="0"/>
              <w:marRight w:val="0"/>
              <w:marTop w:val="0"/>
              <w:marBottom w:val="0"/>
              <w:divBdr>
                <w:top w:val="none" w:sz="0" w:space="0" w:color="auto"/>
                <w:left w:val="none" w:sz="0" w:space="0" w:color="auto"/>
                <w:bottom w:val="none" w:sz="0" w:space="0" w:color="auto"/>
                <w:right w:val="none" w:sz="0" w:space="0" w:color="auto"/>
              </w:divBdr>
            </w:div>
          </w:divsChild>
        </w:div>
        <w:div w:id="1366951138">
          <w:marLeft w:val="0"/>
          <w:marRight w:val="0"/>
          <w:marTop w:val="0"/>
          <w:marBottom w:val="0"/>
          <w:divBdr>
            <w:top w:val="none" w:sz="0" w:space="0" w:color="auto"/>
            <w:left w:val="none" w:sz="0" w:space="0" w:color="auto"/>
            <w:bottom w:val="none" w:sz="0" w:space="0" w:color="auto"/>
            <w:right w:val="none" w:sz="0" w:space="0" w:color="auto"/>
          </w:divBdr>
          <w:divsChild>
            <w:div w:id="1102996299">
              <w:marLeft w:val="0"/>
              <w:marRight w:val="0"/>
              <w:marTop w:val="0"/>
              <w:marBottom w:val="0"/>
              <w:divBdr>
                <w:top w:val="none" w:sz="0" w:space="0" w:color="auto"/>
                <w:left w:val="none" w:sz="0" w:space="0" w:color="auto"/>
                <w:bottom w:val="none" w:sz="0" w:space="0" w:color="auto"/>
                <w:right w:val="none" w:sz="0" w:space="0" w:color="auto"/>
              </w:divBdr>
            </w:div>
          </w:divsChild>
        </w:div>
        <w:div w:id="488133113">
          <w:marLeft w:val="0"/>
          <w:marRight w:val="0"/>
          <w:marTop w:val="0"/>
          <w:marBottom w:val="0"/>
          <w:divBdr>
            <w:top w:val="none" w:sz="0" w:space="0" w:color="auto"/>
            <w:left w:val="none" w:sz="0" w:space="0" w:color="auto"/>
            <w:bottom w:val="none" w:sz="0" w:space="0" w:color="auto"/>
            <w:right w:val="none" w:sz="0" w:space="0" w:color="auto"/>
          </w:divBdr>
          <w:divsChild>
            <w:div w:id="1844079698">
              <w:marLeft w:val="0"/>
              <w:marRight w:val="0"/>
              <w:marTop w:val="0"/>
              <w:marBottom w:val="0"/>
              <w:divBdr>
                <w:top w:val="none" w:sz="0" w:space="0" w:color="auto"/>
                <w:left w:val="none" w:sz="0" w:space="0" w:color="auto"/>
                <w:bottom w:val="none" w:sz="0" w:space="0" w:color="auto"/>
                <w:right w:val="none" w:sz="0" w:space="0" w:color="auto"/>
              </w:divBdr>
            </w:div>
          </w:divsChild>
        </w:div>
        <w:div w:id="2002730340">
          <w:marLeft w:val="0"/>
          <w:marRight w:val="0"/>
          <w:marTop w:val="0"/>
          <w:marBottom w:val="0"/>
          <w:divBdr>
            <w:top w:val="none" w:sz="0" w:space="0" w:color="auto"/>
            <w:left w:val="none" w:sz="0" w:space="0" w:color="auto"/>
            <w:bottom w:val="none" w:sz="0" w:space="0" w:color="auto"/>
            <w:right w:val="none" w:sz="0" w:space="0" w:color="auto"/>
          </w:divBdr>
          <w:divsChild>
            <w:div w:id="1574123831">
              <w:marLeft w:val="0"/>
              <w:marRight w:val="0"/>
              <w:marTop w:val="0"/>
              <w:marBottom w:val="0"/>
              <w:divBdr>
                <w:top w:val="none" w:sz="0" w:space="0" w:color="auto"/>
                <w:left w:val="none" w:sz="0" w:space="0" w:color="auto"/>
                <w:bottom w:val="none" w:sz="0" w:space="0" w:color="auto"/>
                <w:right w:val="none" w:sz="0" w:space="0" w:color="auto"/>
              </w:divBdr>
            </w:div>
            <w:div w:id="2032535150">
              <w:marLeft w:val="0"/>
              <w:marRight w:val="0"/>
              <w:marTop w:val="0"/>
              <w:marBottom w:val="0"/>
              <w:divBdr>
                <w:top w:val="none" w:sz="0" w:space="0" w:color="auto"/>
                <w:left w:val="none" w:sz="0" w:space="0" w:color="auto"/>
                <w:bottom w:val="none" w:sz="0" w:space="0" w:color="auto"/>
                <w:right w:val="none" w:sz="0" w:space="0" w:color="auto"/>
              </w:divBdr>
            </w:div>
            <w:div w:id="1044258356">
              <w:marLeft w:val="0"/>
              <w:marRight w:val="0"/>
              <w:marTop w:val="0"/>
              <w:marBottom w:val="0"/>
              <w:divBdr>
                <w:top w:val="none" w:sz="0" w:space="0" w:color="auto"/>
                <w:left w:val="none" w:sz="0" w:space="0" w:color="auto"/>
                <w:bottom w:val="none" w:sz="0" w:space="0" w:color="auto"/>
                <w:right w:val="none" w:sz="0" w:space="0" w:color="auto"/>
              </w:divBdr>
            </w:div>
            <w:div w:id="1425223180">
              <w:marLeft w:val="0"/>
              <w:marRight w:val="0"/>
              <w:marTop w:val="0"/>
              <w:marBottom w:val="0"/>
              <w:divBdr>
                <w:top w:val="none" w:sz="0" w:space="0" w:color="auto"/>
                <w:left w:val="none" w:sz="0" w:space="0" w:color="auto"/>
                <w:bottom w:val="none" w:sz="0" w:space="0" w:color="auto"/>
                <w:right w:val="none" w:sz="0" w:space="0" w:color="auto"/>
              </w:divBdr>
            </w:div>
            <w:div w:id="696543262">
              <w:marLeft w:val="0"/>
              <w:marRight w:val="0"/>
              <w:marTop w:val="0"/>
              <w:marBottom w:val="0"/>
              <w:divBdr>
                <w:top w:val="none" w:sz="0" w:space="0" w:color="auto"/>
                <w:left w:val="none" w:sz="0" w:space="0" w:color="auto"/>
                <w:bottom w:val="none" w:sz="0" w:space="0" w:color="auto"/>
                <w:right w:val="none" w:sz="0" w:space="0" w:color="auto"/>
              </w:divBdr>
            </w:div>
          </w:divsChild>
        </w:div>
        <w:div w:id="402991872">
          <w:marLeft w:val="0"/>
          <w:marRight w:val="0"/>
          <w:marTop w:val="0"/>
          <w:marBottom w:val="0"/>
          <w:divBdr>
            <w:top w:val="none" w:sz="0" w:space="0" w:color="auto"/>
            <w:left w:val="none" w:sz="0" w:space="0" w:color="auto"/>
            <w:bottom w:val="none" w:sz="0" w:space="0" w:color="auto"/>
            <w:right w:val="none" w:sz="0" w:space="0" w:color="auto"/>
          </w:divBdr>
          <w:divsChild>
            <w:div w:id="1290935288">
              <w:marLeft w:val="0"/>
              <w:marRight w:val="0"/>
              <w:marTop w:val="0"/>
              <w:marBottom w:val="0"/>
              <w:divBdr>
                <w:top w:val="none" w:sz="0" w:space="0" w:color="auto"/>
                <w:left w:val="none" w:sz="0" w:space="0" w:color="auto"/>
                <w:bottom w:val="none" w:sz="0" w:space="0" w:color="auto"/>
                <w:right w:val="none" w:sz="0" w:space="0" w:color="auto"/>
              </w:divBdr>
            </w:div>
          </w:divsChild>
        </w:div>
        <w:div w:id="43867757">
          <w:marLeft w:val="0"/>
          <w:marRight w:val="0"/>
          <w:marTop w:val="0"/>
          <w:marBottom w:val="0"/>
          <w:divBdr>
            <w:top w:val="none" w:sz="0" w:space="0" w:color="auto"/>
            <w:left w:val="none" w:sz="0" w:space="0" w:color="auto"/>
            <w:bottom w:val="none" w:sz="0" w:space="0" w:color="auto"/>
            <w:right w:val="none" w:sz="0" w:space="0" w:color="auto"/>
          </w:divBdr>
          <w:divsChild>
            <w:div w:id="709886042">
              <w:marLeft w:val="0"/>
              <w:marRight w:val="0"/>
              <w:marTop w:val="0"/>
              <w:marBottom w:val="0"/>
              <w:divBdr>
                <w:top w:val="none" w:sz="0" w:space="0" w:color="auto"/>
                <w:left w:val="none" w:sz="0" w:space="0" w:color="auto"/>
                <w:bottom w:val="none" w:sz="0" w:space="0" w:color="auto"/>
                <w:right w:val="none" w:sz="0" w:space="0" w:color="auto"/>
              </w:divBdr>
            </w:div>
            <w:div w:id="351805429">
              <w:marLeft w:val="0"/>
              <w:marRight w:val="0"/>
              <w:marTop w:val="0"/>
              <w:marBottom w:val="0"/>
              <w:divBdr>
                <w:top w:val="none" w:sz="0" w:space="0" w:color="auto"/>
                <w:left w:val="none" w:sz="0" w:space="0" w:color="auto"/>
                <w:bottom w:val="none" w:sz="0" w:space="0" w:color="auto"/>
                <w:right w:val="none" w:sz="0" w:space="0" w:color="auto"/>
              </w:divBdr>
            </w:div>
          </w:divsChild>
        </w:div>
        <w:div w:id="1314485965">
          <w:marLeft w:val="0"/>
          <w:marRight w:val="0"/>
          <w:marTop w:val="0"/>
          <w:marBottom w:val="0"/>
          <w:divBdr>
            <w:top w:val="none" w:sz="0" w:space="0" w:color="auto"/>
            <w:left w:val="none" w:sz="0" w:space="0" w:color="auto"/>
            <w:bottom w:val="none" w:sz="0" w:space="0" w:color="auto"/>
            <w:right w:val="none" w:sz="0" w:space="0" w:color="auto"/>
          </w:divBdr>
          <w:divsChild>
            <w:div w:id="838690198">
              <w:marLeft w:val="0"/>
              <w:marRight w:val="0"/>
              <w:marTop w:val="0"/>
              <w:marBottom w:val="0"/>
              <w:divBdr>
                <w:top w:val="none" w:sz="0" w:space="0" w:color="auto"/>
                <w:left w:val="none" w:sz="0" w:space="0" w:color="auto"/>
                <w:bottom w:val="none" w:sz="0" w:space="0" w:color="auto"/>
                <w:right w:val="none" w:sz="0" w:space="0" w:color="auto"/>
              </w:divBdr>
            </w:div>
          </w:divsChild>
        </w:div>
        <w:div w:id="771240463">
          <w:marLeft w:val="0"/>
          <w:marRight w:val="0"/>
          <w:marTop w:val="0"/>
          <w:marBottom w:val="0"/>
          <w:divBdr>
            <w:top w:val="none" w:sz="0" w:space="0" w:color="auto"/>
            <w:left w:val="none" w:sz="0" w:space="0" w:color="auto"/>
            <w:bottom w:val="none" w:sz="0" w:space="0" w:color="auto"/>
            <w:right w:val="none" w:sz="0" w:space="0" w:color="auto"/>
          </w:divBdr>
          <w:divsChild>
            <w:div w:id="1114520570">
              <w:marLeft w:val="0"/>
              <w:marRight w:val="0"/>
              <w:marTop w:val="0"/>
              <w:marBottom w:val="0"/>
              <w:divBdr>
                <w:top w:val="none" w:sz="0" w:space="0" w:color="auto"/>
                <w:left w:val="none" w:sz="0" w:space="0" w:color="auto"/>
                <w:bottom w:val="none" w:sz="0" w:space="0" w:color="auto"/>
                <w:right w:val="none" w:sz="0" w:space="0" w:color="auto"/>
              </w:divBdr>
            </w:div>
            <w:div w:id="2047753636">
              <w:marLeft w:val="0"/>
              <w:marRight w:val="0"/>
              <w:marTop w:val="0"/>
              <w:marBottom w:val="0"/>
              <w:divBdr>
                <w:top w:val="none" w:sz="0" w:space="0" w:color="auto"/>
                <w:left w:val="none" w:sz="0" w:space="0" w:color="auto"/>
                <w:bottom w:val="none" w:sz="0" w:space="0" w:color="auto"/>
                <w:right w:val="none" w:sz="0" w:space="0" w:color="auto"/>
              </w:divBdr>
            </w:div>
            <w:div w:id="1696996859">
              <w:marLeft w:val="0"/>
              <w:marRight w:val="0"/>
              <w:marTop w:val="0"/>
              <w:marBottom w:val="0"/>
              <w:divBdr>
                <w:top w:val="none" w:sz="0" w:space="0" w:color="auto"/>
                <w:left w:val="none" w:sz="0" w:space="0" w:color="auto"/>
                <w:bottom w:val="none" w:sz="0" w:space="0" w:color="auto"/>
                <w:right w:val="none" w:sz="0" w:space="0" w:color="auto"/>
              </w:divBdr>
            </w:div>
          </w:divsChild>
        </w:div>
        <w:div w:id="354039239">
          <w:marLeft w:val="0"/>
          <w:marRight w:val="0"/>
          <w:marTop w:val="0"/>
          <w:marBottom w:val="0"/>
          <w:divBdr>
            <w:top w:val="none" w:sz="0" w:space="0" w:color="auto"/>
            <w:left w:val="none" w:sz="0" w:space="0" w:color="auto"/>
            <w:bottom w:val="none" w:sz="0" w:space="0" w:color="auto"/>
            <w:right w:val="none" w:sz="0" w:space="0" w:color="auto"/>
          </w:divBdr>
          <w:divsChild>
            <w:div w:id="124278771">
              <w:marLeft w:val="0"/>
              <w:marRight w:val="0"/>
              <w:marTop w:val="0"/>
              <w:marBottom w:val="0"/>
              <w:divBdr>
                <w:top w:val="none" w:sz="0" w:space="0" w:color="auto"/>
                <w:left w:val="none" w:sz="0" w:space="0" w:color="auto"/>
                <w:bottom w:val="none" w:sz="0" w:space="0" w:color="auto"/>
                <w:right w:val="none" w:sz="0" w:space="0" w:color="auto"/>
              </w:divBdr>
            </w:div>
          </w:divsChild>
        </w:div>
        <w:div w:id="1919901138">
          <w:marLeft w:val="0"/>
          <w:marRight w:val="0"/>
          <w:marTop w:val="0"/>
          <w:marBottom w:val="0"/>
          <w:divBdr>
            <w:top w:val="none" w:sz="0" w:space="0" w:color="auto"/>
            <w:left w:val="none" w:sz="0" w:space="0" w:color="auto"/>
            <w:bottom w:val="none" w:sz="0" w:space="0" w:color="auto"/>
            <w:right w:val="none" w:sz="0" w:space="0" w:color="auto"/>
          </w:divBdr>
          <w:divsChild>
            <w:div w:id="430592539">
              <w:marLeft w:val="0"/>
              <w:marRight w:val="0"/>
              <w:marTop w:val="0"/>
              <w:marBottom w:val="0"/>
              <w:divBdr>
                <w:top w:val="none" w:sz="0" w:space="0" w:color="auto"/>
                <w:left w:val="none" w:sz="0" w:space="0" w:color="auto"/>
                <w:bottom w:val="none" w:sz="0" w:space="0" w:color="auto"/>
                <w:right w:val="none" w:sz="0" w:space="0" w:color="auto"/>
              </w:divBdr>
            </w:div>
            <w:div w:id="2034380101">
              <w:marLeft w:val="0"/>
              <w:marRight w:val="0"/>
              <w:marTop w:val="0"/>
              <w:marBottom w:val="0"/>
              <w:divBdr>
                <w:top w:val="none" w:sz="0" w:space="0" w:color="auto"/>
                <w:left w:val="none" w:sz="0" w:space="0" w:color="auto"/>
                <w:bottom w:val="none" w:sz="0" w:space="0" w:color="auto"/>
                <w:right w:val="none" w:sz="0" w:space="0" w:color="auto"/>
              </w:divBdr>
            </w:div>
            <w:div w:id="1194272757">
              <w:marLeft w:val="0"/>
              <w:marRight w:val="0"/>
              <w:marTop w:val="0"/>
              <w:marBottom w:val="0"/>
              <w:divBdr>
                <w:top w:val="none" w:sz="0" w:space="0" w:color="auto"/>
                <w:left w:val="none" w:sz="0" w:space="0" w:color="auto"/>
                <w:bottom w:val="none" w:sz="0" w:space="0" w:color="auto"/>
                <w:right w:val="none" w:sz="0" w:space="0" w:color="auto"/>
              </w:divBdr>
            </w:div>
          </w:divsChild>
        </w:div>
        <w:div w:id="1584296813">
          <w:marLeft w:val="0"/>
          <w:marRight w:val="0"/>
          <w:marTop w:val="0"/>
          <w:marBottom w:val="0"/>
          <w:divBdr>
            <w:top w:val="none" w:sz="0" w:space="0" w:color="auto"/>
            <w:left w:val="none" w:sz="0" w:space="0" w:color="auto"/>
            <w:bottom w:val="none" w:sz="0" w:space="0" w:color="auto"/>
            <w:right w:val="none" w:sz="0" w:space="0" w:color="auto"/>
          </w:divBdr>
          <w:divsChild>
            <w:div w:id="1803107822">
              <w:marLeft w:val="0"/>
              <w:marRight w:val="0"/>
              <w:marTop w:val="0"/>
              <w:marBottom w:val="0"/>
              <w:divBdr>
                <w:top w:val="none" w:sz="0" w:space="0" w:color="auto"/>
                <w:left w:val="none" w:sz="0" w:space="0" w:color="auto"/>
                <w:bottom w:val="none" w:sz="0" w:space="0" w:color="auto"/>
                <w:right w:val="none" w:sz="0" w:space="0" w:color="auto"/>
              </w:divBdr>
            </w:div>
          </w:divsChild>
        </w:div>
        <w:div w:id="225268225">
          <w:marLeft w:val="0"/>
          <w:marRight w:val="0"/>
          <w:marTop w:val="0"/>
          <w:marBottom w:val="0"/>
          <w:divBdr>
            <w:top w:val="none" w:sz="0" w:space="0" w:color="auto"/>
            <w:left w:val="none" w:sz="0" w:space="0" w:color="auto"/>
            <w:bottom w:val="none" w:sz="0" w:space="0" w:color="auto"/>
            <w:right w:val="none" w:sz="0" w:space="0" w:color="auto"/>
          </w:divBdr>
          <w:divsChild>
            <w:div w:id="1311599907">
              <w:marLeft w:val="0"/>
              <w:marRight w:val="0"/>
              <w:marTop w:val="0"/>
              <w:marBottom w:val="0"/>
              <w:divBdr>
                <w:top w:val="none" w:sz="0" w:space="0" w:color="auto"/>
                <w:left w:val="none" w:sz="0" w:space="0" w:color="auto"/>
                <w:bottom w:val="none" w:sz="0" w:space="0" w:color="auto"/>
                <w:right w:val="none" w:sz="0" w:space="0" w:color="auto"/>
              </w:divBdr>
            </w:div>
            <w:div w:id="2099477976">
              <w:marLeft w:val="0"/>
              <w:marRight w:val="0"/>
              <w:marTop w:val="0"/>
              <w:marBottom w:val="0"/>
              <w:divBdr>
                <w:top w:val="none" w:sz="0" w:space="0" w:color="auto"/>
                <w:left w:val="none" w:sz="0" w:space="0" w:color="auto"/>
                <w:bottom w:val="none" w:sz="0" w:space="0" w:color="auto"/>
                <w:right w:val="none" w:sz="0" w:space="0" w:color="auto"/>
              </w:divBdr>
            </w:div>
            <w:div w:id="28115452">
              <w:marLeft w:val="0"/>
              <w:marRight w:val="0"/>
              <w:marTop w:val="0"/>
              <w:marBottom w:val="0"/>
              <w:divBdr>
                <w:top w:val="none" w:sz="0" w:space="0" w:color="auto"/>
                <w:left w:val="none" w:sz="0" w:space="0" w:color="auto"/>
                <w:bottom w:val="none" w:sz="0" w:space="0" w:color="auto"/>
                <w:right w:val="none" w:sz="0" w:space="0" w:color="auto"/>
              </w:divBdr>
            </w:div>
            <w:div w:id="849219441">
              <w:marLeft w:val="0"/>
              <w:marRight w:val="0"/>
              <w:marTop w:val="0"/>
              <w:marBottom w:val="0"/>
              <w:divBdr>
                <w:top w:val="none" w:sz="0" w:space="0" w:color="auto"/>
                <w:left w:val="none" w:sz="0" w:space="0" w:color="auto"/>
                <w:bottom w:val="none" w:sz="0" w:space="0" w:color="auto"/>
                <w:right w:val="none" w:sz="0" w:space="0" w:color="auto"/>
              </w:divBdr>
            </w:div>
            <w:div w:id="1832720596">
              <w:marLeft w:val="0"/>
              <w:marRight w:val="0"/>
              <w:marTop w:val="0"/>
              <w:marBottom w:val="0"/>
              <w:divBdr>
                <w:top w:val="none" w:sz="0" w:space="0" w:color="auto"/>
                <w:left w:val="none" w:sz="0" w:space="0" w:color="auto"/>
                <w:bottom w:val="none" w:sz="0" w:space="0" w:color="auto"/>
                <w:right w:val="none" w:sz="0" w:space="0" w:color="auto"/>
              </w:divBdr>
            </w:div>
          </w:divsChild>
        </w:div>
        <w:div w:id="1398701034">
          <w:marLeft w:val="0"/>
          <w:marRight w:val="0"/>
          <w:marTop w:val="0"/>
          <w:marBottom w:val="0"/>
          <w:divBdr>
            <w:top w:val="none" w:sz="0" w:space="0" w:color="auto"/>
            <w:left w:val="none" w:sz="0" w:space="0" w:color="auto"/>
            <w:bottom w:val="none" w:sz="0" w:space="0" w:color="auto"/>
            <w:right w:val="none" w:sz="0" w:space="0" w:color="auto"/>
          </w:divBdr>
          <w:divsChild>
            <w:div w:id="132602995">
              <w:marLeft w:val="0"/>
              <w:marRight w:val="0"/>
              <w:marTop w:val="0"/>
              <w:marBottom w:val="0"/>
              <w:divBdr>
                <w:top w:val="none" w:sz="0" w:space="0" w:color="auto"/>
                <w:left w:val="none" w:sz="0" w:space="0" w:color="auto"/>
                <w:bottom w:val="none" w:sz="0" w:space="0" w:color="auto"/>
                <w:right w:val="none" w:sz="0" w:space="0" w:color="auto"/>
              </w:divBdr>
            </w:div>
          </w:divsChild>
        </w:div>
        <w:div w:id="1821385925">
          <w:marLeft w:val="0"/>
          <w:marRight w:val="0"/>
          <w:marTop w:val="0"/>
          <w:marBottom w:val="0"/>
          <w:divBdr>
            <w:top w:val="none" w:sz="0" w:space="0" w:color="auto"/>
            <w:left w:val="none" w:sz="0" w:space="0" w:color="auto"/>
            <w:bottom w:val="none" w:sz="0" w:space="0" w:color="auto"/>
            <w:right w:val="none" w:sz="0" w:space="0" w:color="auto"/>
          </w:divBdr>
          <w:divsChild>
            <w:div w:id="1618948585">
              <w:marLeft w:val="0"/>
              <w:marRight w:val="0"/>
              <w:marTop w:val="0"/>
              <w:marBottom w:val="0"/>
              <w:divBdr>
                <w:top w:val="none" w:sz="0" w:space="0" w:color="auto"/>
                <w:left w:val="none" w:sz="0" w:space="0" w:color="auto"/>
                <w:bottom w:val="none" w:sz="0" w:space="0" w:color="auto"/>
                <w:right w:val="none" w:sz="0" w:space="0" w:color="auto"/>
              </w:divBdr>
            </w:div>
            <w:div w:id="1178615478">
              <w:marLeft w:val="0"/>
              <w:marRight w:val="0"/>
              <w:marTop w:val="0"/>
              <w:marBottom w:val="0"/>
              <w:divBdr>
                <w:top w:val="none" w:sz="0" w:space="0" w:color="auto"/>
                <w:left w:val="none" w:sz="0" w:space="0" w:color="auto"/>
                <w:bottom w:val="none" w:sz="0" w:space="0" w:color="auto"/>
                <w:right w:val="none" w:sz="0" w:space="0" w:color="auto"/>
              </w:divBdr>
            </w:div>
          </w:divsChild>
        </w:div>
        <w:div w:id="229000909">
          <w:marLeft w:val="0"/>
          <w:marRight w:val="0"/>
          <w:marTop w:val="0"/>
          <w:marBottom w:val="0"/>
          <w:divBdr>
            <w:top w:val="none" w:sz="0" w:space="0" w:color="auto"/>
            <w:left w:val="none" w:sz="0" w:space="0" w:color="auto"/>
            <w:bottom w:val="none" w:sz="0" w:space="0" w:color="auto"/>
            <w:right w:val="none" w:sz="0" w:space="0" w:color="auto"/>
          </w:divBdr>
          <w:divsChild>
            <w:div w:id="918487127">
              <w:marLeft w:val="0"/>
              <w:marRight w:val="0"/>
              <w:marTop w:val="0"/>
              <w:marBottom w:val="0"/>
              <w:divBdr>
                <w:top w:val="none" w:sz="0" w:space="0" w:color="auto"/>
                <w:left w:val="none" w:sz="0" w:space="0" w:color="auto"/>
                <w:bottom w:val="none" w:sz="0" w:space="0" w:color="auto"/>
                <w:right w:val="none" w:sz="0" w:space="0" w:color="auto"/>
              </w:divBdr>
            </w:div>
          </w:divsChild>
        </w:div>
        <w:div w:id="524172614">
          <w:marLeft w:val="0"/>
          <w:marRight w:val="0"/>
          <w:marTop w:val="0"/>
          <w:marBottom w:val="0"/>
          <w:divBdr>
            <w:top w:val="none" w:sz="0" w:space="0" w:color="auto"/>
            <w:left w:val="none" w:sz="0" w:space="0" w:color="auto"/>
            <w:bottom w:val="none" w:sz="0" w:space="0" w:color="auto"/>
            <w:right w:val="none" w:sz="0" w:space="0" w:color="auto"/>
          </w:divBdr>
          <w:divsChild>
            <w:div w:id="1031959063">
              <w:marLeft w:val="0"/>
              <w:marRight w:val="0"/>
              <w:marTop w:val="0"/>
              <w:marBottom w:val="0"/>
              <w:divBdr>
                <w:top w:val="none" w:sz="0" w:space="0" w:color="auto"/>
                <w:left w:val="none" w:sz="0" w:space="0" w:color="auto"/>
                <w:bottom w:val="none" w:sz="0" w:space="0" w:color="auto"/>
                <w:right w:val="none" w:sz="0" w:space="0" w:color="auto"/>
              </w:divBdr>
            </w:div>
            <w:div w:id="294220770">
              <w:marLeft w:val="0"/>
              <w:marRight w:val="0"/>
              <w:marTop w:val="0"/>
              <w:marBottom w:val="0"/>
              <w:divBdr>
                <w:top w:val="none" w:sz="0" w:space="0" w:color="auto"/>
                <w:left w:val="none" w:sz="0" w:space="0" w:color="auto"/>
                <w:bottom w:val="none" w:sz="0" w:space="0" w:color="auto"/>
                <w:right w:val="none" w:sz="0" w:space="0" w:color="auto"/>
              </w:divBdr>
            </w:div>
            <w:div w:id="1515608171">
              <w:marLeft w:val="0"/>
              <w:marRight w:val="0"/>
              <w:marTop w:val="0"/>
              <w:marBottom w:val="0"/>
              <w:divBdr>
                <w:top w:val="none" w:sz="0" w:space="0" w:color="auto"/>
                <w:left w:val="none" w:sz="0" w:space="0" w:color="auto"/>
                <w:bottom w:val="none" w:sz="0" w:space="0" w:color="auto"/>
                <w:right w:val="none" w:sz="0" w:space="0" w:color="auto"/>
              </w:divBdr>
            </w:div>
          </w:divsChild>
        </w:div>
        <w:div w:id="62029032">
          <w:marLeft w:val="0"/>
          <w:marRight w:val="0"/>
          <w:marTop w:val="0"/>
          <w:marBottom w:val="0"/>
          <w:divBdr>
            <w:top w:val="none" w:sz="0" w:space="0" w:color="auto"/>
            <w:left w:val="none" w:sz="0" w:space="0" w:color="auto"/>
            <w:bottom w:val="none" w:sz="0" w:space="0" w:color="auto"/>
            <w:right w:val="none" w:sz="0" w:space="0" w:color="auto"/>
          </w:divBdr>
          <w:divsChild>
            <w:div w:id="912281165">
              <w:marLeft w:val="0"/>
              <w:marRight w:val="0"/>
              <w:marTop w:val="0"/>
              <w:marBottom w:val="0"/>
              <w:divBdr>
                <w:top w:val="none" w:sz="0" w:space="0" w:color="auto"/>
                <w:left w:val="none" w:sz="0" w:space="0" w:color="auto"/>
                <w:bottom w:val="none" w:sz="0" w:space="0" w:color="auto"/>
                <w:right w:val="none" w:sz="0" w:space="0" w:color="auto"/>
              </w:divBdr>
            </w:div>
          </w:divsChild>
        </w:div>
        <w:div w:id="1499031709">
          <w:marLeft w:val="0"/>
          <w:marRight w:val="0"/>
          <w:marTop w:val="0"/>
          <w:marBottom w:val="0"/>
          <w:divBdr>
            <w:top w:val="none" w:sz="0" w:space="0" w:color="auto"/>
            <w:left w:val="none" w:sz="0" w:space="0" w:color="auto"/>
            <w:bottom w:val="none" w:sz="0" w:space="0" w:color="auto"/>
            <w:right w:val="none" w:sz="0" w:space="0" w:color="auto"/>
          </w:divBdr>
          <w:divsChild>
            <w:div w:id="1910001039">
              <w:marLeft w:val="0"/>
              <w:marRight w:val="0"/>
              <w:marTop w:val="0"/>
              <w:marBottom w:val="0"/>
              <w:divBdr>
                <w:top w:val="none" w:sz="0" w:space="0" w:color="auto"/>
                <w:left w:val="none" w:sz="0" w:space="0" w:color="auto"/>
                <w:bottom w:val="none" w:sz="0" w:space="0" w:color="auto"/>
                <w:right w:val="none" w:sz="0" w:space="0" w:color="auto"/>
              </w:divBdr>
            </w:div>
            <w:div w:id="392385457">
              <w:marLeft w:val="0"/>
              <w:marRight w:val="0"/>
              <w:marTop w:val="0"/>
              <w:marBottom w:val="0"/>
              <w:divBdr>
                <w:top w:val="none" w:sz="0" w:space="0" w:color="auto"/>
                <w:left w:val="none" w:sz="0" w:space="0" w:color="auto"/>
                <w:bottom w:val="none" w:sz="0" w:space="0" w:color="auto"/>
                <w:right w:val="none" w:sz="0" w:space="0" w:color="auto"/>
              </w:divBdr>
            </w:div>
          </w:divsChild>
        </w:div>
        <w:div w:id="1276981521">
          <w:marLeft w:val="0"/>
          <w:marRight w:val="0"/>
          <w:marTop w:val="0"/>
          <w:marBottom w:val="0"/>
          <w:divBdr>
            <w:top w:val="none" w:sz="0" w:space="0" w:color="auto"/>
            <w:left w:val="none" w:sz="0" w:space="0" w:color="auto"/>
            <w:bottom w:val="none" w:sz="0" w:space="0" w:color="auto"/>
            <w:right w:val="none" w:sz="0" w:space="0" w:color="auto"/>
          </w:divBdr>
          <w:divsChild>
            <w:div w:id="1790852809">
              <w:marLeft w:val="0"/>
              <w:marRight w:val="0"/>
              <w:marTop w:val="0"/>
              <w:marBottom w:val="0"/>
              <w:divBdr>
                <w:top w:val="none" w:sz="0" w:space="0" w:color="auto"/>
                <w:left w:val="none" w:sz="0" w:space="0" w:color="auto"/>
                <w:bottom w:val="none" w:sz="0" w:space="0" w:color="auto"/>
                <w:right w:val="none" w:sz="0" w:space="0" w:color="auto"/>
              </w:divBdr>
            </w:div>
          </w:divsChild>
        </w:div>
        <w:div w:id="1033381377">
          <w:marLeft w:val="0"/>
          <w:marRight w:val="0"/>
          <w:marTop w:val="0"/>
          <w:marBottom w:val="0"/>
          <w:divBdr>
            <w:top w:val="none" w:sz="0" w:space="0" w:color="auto"/>
            <w:left w:val="none" w:sz="0" w:space="0" w:color="auto"/>
            <w:bottom w:val="none" w:sz="0" w:space="0" w:color="auto"/>
            <w:right w:val="none" w:sz="0" w:space="0" w:color="auto"/>
          </w:divBdr>
          <w:divsChild>
            <w:div w:id="2022588209">
              <w:marLeft w:val="0"/>
              <w:marRight w:val="0"/>
              <w:marTop w:val="0"/>
              <w:marBottom w:val="0"/>
              <w:divBdr>
                <w:top w:val="none" w:sz="0" w:space="0" w:color="auto"/>
                <w:left w:val="none" w:sz="0" w:space="0" w:color="auto"/>
                <w:bottom w:val="none" w:sz="0" w:space="0" w:color="auto"/>
                <w:right w:val="none" w:sz="0" w:space="0" w:color="auto"/>
              </w:divBdr>
            </w:div>
            <w:div w:id="1521234526">
              <w:marLeft w:val="0"/>
              <w:marRight w:val="0"/>
              <w:marTop w:val="0"/>
              <w:marBottom w:val="0"/>
              <w:divBdr>
                <w:top w:val="none" w:sz="0" w:space="0" w:color="auto"/>
                <w:left w:val="none" w:sz="0" w:space="0" w:color="auto"/>
                <w:bottom w:val="none" w:sz="0" w:space="0" w:color="auto"/>
                <w:right w:val="none" w:sz="0" w:space="0" w:color="auto"/>
              </w:divBdr>
            </w:div>
            <w:div w:id="1431924225">
              <w:marLeft w:val="0"/>
              <w:marRight w:val="0"/>
              <w:marTop w:val="0"/>
              <w:marBottom w:val="0"/>
              <w:divBdr>
                <w:top w:val="none" w:sz="0" w:space="0" w:color="auto"/>
                <w:left w:val="none" w:sz="0" w:space="0" w:color="auto"/>
                <w:bottom w:val="none" w:sz="0" w:space="0" w:color="auto"/>
                <w:right w:val="none" w:sz="0" w:space="0" w:color="auto"/>
              </w:divBdr>
            </w:div>
          </w:divsChild>
        </w:div>
        <w:div w:id="336465922">
          <w:marLeft w:val="0"/>
          <w:marRight w:val="0"/>
          <w:marTop w:val="0"/>
          <w:marBottom w:val="0"/>
          <w:divBdr>
            <w:top w:val="none" w:sz="0" w:space="0" w:color="auto"/>
            <w:left w:val="none" w:sz="0" w:space="0" w:color="auto"/>
            <w:bottom w:val="none" w:sz="0" w:space="0" w:color="auto"/>
            <w:right w:val="none" w:sz="0" w:space="0" w:color="auto"/>
          </w:divBdr>
          <w:divsChild>
            <w:div w:id="185099238">
              <w:marLeft w:val="0"/>
              <w:marRight w:val="0"/>
              <w:marTop w:val="0"/>
              <w:marBottom w:val="0"/>
              <w:divBdr>
                <w:top w:val="none" w:sz="0" w:space="0" w:color="auto"/>
                <w:left w:val="none" w:sz="0" w:space="0" w:color="auto"/>
                <w:bottom w:val="none" w:sz="0" w:space="0" w:color="auto"/>
                <w:right w:val="none" w:sz="0" w:space="0" w:color="auto"/>
              </w:divBdr>
            </w:div>
          </w:divsChild>
        </w:div>
        <w:div w:id="326518529">
          <w:marLeft w:val="0"/>
          <w:marRight w:val="0"/>
          <w:marTop w:val="0"/>
          <w:marBottom w:val="0"/>
          <w:divBdr>
            <w:top w:val="none" w:sz="0" w:space="0" w:color="auto"/>
            <w:left w:val="none" w:sz="0" w:space="0" w:color="auto"/>
            <w:bottom w:val="none" w:sz="0" w:space="0" w:color="auto"/>
            <w:right w:val="none" w:sz="0" w:space="0" w:color="auto"/>
          </w:divBdr>
          <w:divsChild>
            <w:div w:id="534469381">
              <w:marLeft w:val="0"/>
              <w:marRight w:val="0"/>
              <w:marTop w:val="0"/>
              <w:marBottom w:val="0"/>
              <w:divBdr>
                <w:top w:val="none" w:sz="0" w:space="0" w:color="auto"/>
                <w:left w:val="none" w:sz="0" w:space="0" w:color="auto"/>
                <w:bottom w:val="none" w:sz="0" w:space="0" w:color="auto"/>
                <w:right w:val="none" w:sz="0" w:space="0" w:color="auto"/>
              </w:divBdr>
            </w:div>
            <w:div w:id="1956332032">
              <w:marLeft w:val="0"/>
              <w:marRight w:val="0"/>
              <w:marTop w:val="0"/>
              <w:marBottom w:val="0"/>
              <w:divBdr>
                <w:top w:val="none" w:sz="0" w:space="0" w:color="auto"/>
                <w:left w:val="none" w:sz="0" w:space="0" w:color="auto"/>
                <w:bottom w:val="none" w:sz="0" w:space="0" w:color="auto"/>
                <w:right w:val="none" w:sz="0" w:space="0" w:color="auto"/>
              </w:divBdr>
            </w:div>
          </w:divsChild>
        </w:div>
        <w:div w:id="2050687267">
          <w:marLeft w:val="0"/>
          <w:marRight w:val="0"/>
          <w:marTop w:val="0"/>
          <w:marBottom w:val="0"/>
          <w:divBdr>
            <w:top w:val="none" w:sz="0" w:space="0" w:color="auto"/>
            <w:left w:val="none" w:sz="0" w:space="0" w:color="auto"/>
            <w:bottom w:val="none" w:sz="0" w:space="0" w:color="auto"/>
            <w:right w:val="none" w:sz="0" w:space="0" w:color="auto"/>
          </w:divBdr>
          <w:divsChild>
            <w:div w:id="272171225">
              <w:marLeft w:val="0"/>
              <w:marRight w:val="0"/>
              <w:marTop w:val="0"/>
              <w:marBottom w:val="0"/>
              <w:divBdr>
                <w:top w:val="none" w:sz="0" w:space="0" w:color="auto"/>
                <w:left w:val="none" w:sz="0" w:space="0" w:color="auto"/>
                <w:bottom w:val="none" w:sz="0" w:space="0" w:color="auto"/>
                <w:right w:val="none" w:sz="0" w:space="0" w:color="auto"/>
              </w:divBdr>
            </w:div>
          </w:divsChild>
        </w:div>
        <w:div w:id="783959236">
          <w:marLeft w:val="0"/>
          <w:marRight w:val="0"/>
          <w:marTop w:val="0"/>
          <w:marBottom w:val="0"/>
          <w:divBdr>
            <w:top w:val="none" w:sz="0" w:space="0" w:color="auto"/>
            <w:left w:val="none" w:sz="0" w:space="0" w:color="auto"/>
            <w:bottom w:val="none" w:sz="0" w:space="0" w:color="auto"/>
            <w:right w:val="none" w:sz="0" w:space="0" w:color="auto"/>
          </w:divBdr>
          <w:divsChild>
            <w:div w:id="438064140">
              <w:marLeft w:val="0"/>
              <w:marRight w:val="0"/>
              <w:marTop w:val="0"/>
              <w:marBottom w:val="0"/>
              <w:divBdr>
                <w:top w:val="none" w:sz="0" w:space="0" w:color="auto"/>
                <w:left w:val="none" w:sz="0" w:space="0" w:color="auto"/>
                <w:bottom w:val="none" w:sz="0" w:space="0" w:color="auto"/>
                <w:right w:val="none" w:sz="0" w:space="0" w:color="auto"/>
              </w:divBdr>
            </w:div>
            <w:div w:id="26227435">
              <w:marLeft w:val="0"/>
              <w:marRight w:val="0"/>
              <w:marTop w:val="0"/>
              <w:marBottom w:val="0"/>
              <w:divBdr>
                <w:top w:val="none" w:sz="0" w:space="0" w:color="auto"/>
                <w:left w:val="none" w:sz="0" w:space="0" w:color="auto"/>
                <w:bottom w:val="none" w:sz="0" w:space="0" w:color="auto"/>
                <w:right w:val="none" w:sz="0" w:space="0" w:color="auto"/>
              </w:divBdr>
            </w:div>
            <w:div w:id="1972513786">
              <w:marLeft w:val="0"/>
              <w:marRight w:val="0"/>
              <w:marTop w:val="0"/>
              <w:marBottom w:val="0"/>
              <w:divBdr>
                <w:top w:val="none" w:sz="0" w:space="0" w:color="auto"/>
                <w:left w:val="none" w:sz="0" w:space="0" w:color="auto"/>
                <w:bottom w:val="none" w:sz="0" w:space="0" w:color="auto"/>
                <w:right w:val="none" w:sz="0" w:space="0" w:color="auto"/>
              </w:divBdr>
            </w:div>
          </w:divsChild>
        </w:div>
        <w:div w:id="612441446">
          <w:marLeft w:val="0"/>
          <w:marRight w:val="0"/>
          <w:marTop w:val="0"/>
          <w:marBottom w:val="0"/>
          <w:divBdr>
            <w:top w:val="none" w:sz="0" w:space="0" w:color="auto"/>
            <w:left w:val="none" w:sz="0" w:space="0" w:color="auto"/>
            <w:bottom w:val="none" w:sz="0" w:space="0" w:color="auto"/>
            <w:right w:val="none" w:sz="0" w:space="0" w:color="auto"/>
          </w:divBdr>
          <w:divsChild>
            <w:div w:id="1115750824">
              <w:marLeft w:val="0"/>
              <w:marRight w:val="0"/>
              <w:marTop w:val="0"/>
              <w:marBottom w:val="0"/>
              <w:divBdr>
                <w:top w:val="none" w:sz="0" w:space="0" w:color="auto"/>
                <w:left w:val="none" w:sz="0" w:space="0" w:color="auto"/>
                <w:bottom w:val="none" w:sz="0" w:space="0" w:color="auto"/>
                <w:right w:val="none" w:sz="0" w:space="0" w:color="auto"/>
              </w:divBdr>
            </w:div>
          </w:divsChild>
        </w:div>
        <w:div w:id="453837732">
          <w:marLeft w:val="0"/>
          <w:marRight w:val="0"/>
          <w:marTop w:val="0"/>
          <w:marBottom w:val="0"/>
          <w:divBdr>
            <w:top w:val="none" w:sz="0" w:space="0" w:color="auto"/>
            <w:left w:val="none" w:sz="0" w:space="0" w:color="auto"/>
            <w:bottom w:val="none" w:sz="0" w:space="0" w:color="auto"/>
            <w:right w:val="none" w:sz="0" w:space="0" w:color="auto"/>
          </w:divBdr>
          <w:divsChild>
            <w:div w:id="1613975136">
              <w:marLeft w:val="0"/>
              <w:marRight w:val="0"/>
              <w:marTop w:val="0"/>
              <w:marBottom w:val="0"/>
              <w:divBdr>
                <w:top w:val="none" w:sz="0" w:space="0" w:color="auto"/>
                <w:left w:val="none" w:sz="0" w:space="0" w:color="auto"/>
                <w:bottom w:val="none" w:sz="0" w:space="0" w:color="auto"/>
                <w:right w:val="none" w:sz="0" w:space="0" w:color="auto"/>
              </w:divBdr>
            </w:div>
            <w:div w:id="1413432365">
              <w:marLeft w:val="0"/>
              <w:marRight w:val="0"/>
              <w:marTop w:val="0"/>
              <w:marBottom w:val="0"/>
              <w:divBdr>
                <w:top w:val="none" w:sz="0" w:space="0" w:color="auto"/>
                <w:left w:val="none" w:sz="0" w:space="0" w:color="auto"/>
                <w:bottom w:val="none" w:sz="0" w:space="0" w:color="auto"/>
                <w:right w:val="none" w:sz="0" w:space="0" w:color="auto"/>
              </w:divBdr>
            </w:div>
          </w:divsChild>
        </w:div>
        <w:div w:id="1880434199">
          <w:marLeft w:val="0"/>
          <w:marRight w:val="0"/>
          <w:marTop w:val="0"/>
          <w:marBottom w:val="0"/>
          <w:divBdr>
            <w:top w:val="none" w:sz="0" w:space="0" w:color="auto"/>
            <w:left w:val="none" w:sz="0" w:space="0" w:color="auto"/>
            <w:bottom w:val="none" w:sz="0" w:space="0" w:color="auto"/>
            <w:right w:val="none" w:sz="0" w:space="0" w:color="auto"/>
          </w:divBdr>
          <w:divsChild>
            <w:div w:id="1094546793">
              <w:marLeft w:val="0"/>
              <w:marRight w:val="0"/>
              <w:marTop w:val="0"/>
              <w:marBottom w:val="0"/>
              <w:divBdr>
                <w:top w:val="none" w:sz="0" w:space="0" w:color="auto"/>
                <w:left w:val="none" w:sz="0" w:space="0" w:color="auto"/>
                <w:bottom w:val="none" w:sz="0" w:space="0" w:color="auto"/>
                <w:right w:val="none" w:sz="0" w:space="0" w:color="auto"/>
              </w:divBdr>
            </w:div>
          </w:divsChild>
        </w:div>
        <w:div w:id="73168791">
          <w:marLeft w:val="0"/>
          <w:marRight w:val="0"/>
          <w:marTop w:val="0"/>
          <w:marBottom w:val="0"/>
          <w:divBdr>
            <w:top w:val="none" w:sz="0" w:space="0" w:color="auto"/>
            <w:left w:val="none" w:sz="0" w:space="0" w:color="auto"/>
            <w:bottom w:val="none" w:sz="0" w:space="0" w:color="auto"/>
            <w:right w:val="none" w:sz="0" w:space="0" w:color="auto"/>
          </w:divBdr>
          <w:divsChild>
            <w:div w:id="1291278014">
              <w:marLeft w:val="0"/>
              <w:marRight w:val="0"/>
              <w:marTop w:val="0"/>
              <w:marBottom w:val="0"/>
              <w:divBdr>
                <w:top w:val="none" w:sz="0" w:space="0" w:color="auto"/>
                <w:left w:val="none" w:sz="0" w:space="0" w:color="auto"/>
                <w:bottom w:val="none" w:sz="0" w:space="0" w:color="auto"/>
                <w:right w:val="none" w:sz="0" w:space="0" w:color="auto"/>
              </w:divBdr>
            </w:div>
            <w:div w:id="1286546104">
              <w:marLeft w:val="0"/>
              <w:marRight w:val="0"/>
              <w:marTop w:val="0"/>
              <w:marBottom w:val="0"/>
              <w:divBdr>
                <w:top w:val="none" w:sz="0" w:space="0" w:color="auto"/>
                <w:left w:val="none" w:sz="0" w:space="0" w:color="auto"/>
                <w:bottom w:val="none" w:sz="0" w:space="0" w:color="auto"/>
                <w:right w:val="none" w:sz="0" w:space="0" w:color="auto"/>
              </w:divBdr>
            </w:div>
            <w:div w:id="1946958358">
              <w:marLeft w:val="0"/>
              <w:marRight w:val="0"/>
              <w:marTop w:val="0"/>
              <w:marBottom w:val="0"/>
              <w:divBdr>
                <w:top w:val="none" w:sz="0" w:space="0" w:color="auto"/>
                <w:left w:val="none" w:sz="0" w:space="0" w:color="auto"/>
                <w:bottom w:val="none" w:sz="0" w:space="0" w:color="auto"/>
                <w:right w:val="none" w:sz="0" w:space="0" w:color="auto"/>
              </w:divBdr>
            </w:div>
          </w:divsChild>
        </w:div>
        <w:div w:id="950287418">
          <w:marLeft w:val="0"/>
          <w:marRight w:val="0"/>
          <w:marTop w:val="0"/>
          <w:marBottom w:val="0"/>
          <w:divBdr>
            <w:top w:val="none" w:sz="0" w:space="0" w:color="auto"/>
            <w:left w:val="none" w:sz="0" w:space="0" w:color="auto"/>
            <w:bottom w:val="none" w:sz="0" w:space="0" w:color="auto"/>
            <w:right w:val="none" w:sz="0" w:space="0" w:color="auto"/>
          </w:divBdr>
          <w:divsChild>
            <w:div w:id="172036415">
              <w:marLeft w:val="0"/>
              <w:marRight w:val="0"/>
              <w:marTop w:val="0"/>
              <w:marBottom w:val="0"/>
              <w:divBdr>
                <w:top w:val="none" w:sz="0" w:space="0" w:color="auto"/>
                <w:left w:val="none" w:sz="0" w:space="0" w:color="auto"/>
                <w:bottom w:val="none" w:sz="0" w:space="0" w:color="auto"/>
                <w:right w:val="none" w:sz="0" w:space="0" w:color="auto"/>
              </w:divBdr>
            </w:div>
          </w:divsChild>
        </w:div>
        <w:div w:id="1757049629">
          <w:marLeft w:val="0"/>
          <w:marRight w:val="0"/>
          <w:marTop w:val="0"/>
          <w:marBottom w:val="0"/>
          <w:divBdr>
            <w:top w:val="none" w:sz="0" w:space="0" w:color="auto"/>
            <w:left w:val="none" w:sz="0" w:space="0" w:color="auto"/>
            <w:bottom w:val="none" w:sz="0" w:space="0" w:color="auto"/>
            <w:right w:val="none" w:sz="0" w:space="0" w:color="auto"/>
          </w:divBdr>
          <w:divsChild>
            <w:div w:id="245186095">
              <w:marLeft w:val="0"/>
              <w:marRight w:val="0"/>
              <w:marTop w:val="0"/>
              <w:marBottom w:val="0"/>
              <w:divBdr>
                <w:top w:val="none" w:sz="0" w:space="0" w:color="auto"/>
                <w:left w:val="none" w:sz="0" w:space="0" w:color="auto"/>
                <w:bottom w:val="none" w:sz="0" w:space="0" w:color="auto"/>
                <w:right w:val="none" w:sz="0" w:space="0" w:color="auto"/>
              </w:divBdr>
            </w:div>
            <w:div w:id="441800880">
              <w:marLeft w:val="0"/>
              <w:marRight w:val="0"/>
              <w:marTop w:val="0"/>
              <w:marBottom w:val="0"/>
              <w:divBdr>
                <w:top w:val="none" w:sz="0" w:space="0" w:color="auto"/>
                <w:left w:val="none" w:sz="0" w:space="0" w:color="auto"/>
                <w:bottom w:val="none" w:sz="0" w:space="0" w:color="auto"/>
                <w:right w:val="none" w:sz="0" w:space="0" w:color="auto"/>
              </w:divBdr>
            </w:div>
          </w:divsChild>
        </w:div>
        <w:div w:id="266809989">
          <w:marLeft w:val="0"/>
          <w:marRight w:val="0"/>
          <w:marTop w:val="0"/>
          <w:marBottom w:val="0"/>
          <w:divBdr>
            <w:top w:val="none" w:sz="0" w:space="0" w:color="auto"/>
            <w:left w:val="none" w:sz="0" w:space="0" w:color="auto"/>
            <w:bottom w:val="none" w:sz="0" w:space="0" w:color="auto"/>
            <w:right w:val="none" w:sz="0" w:space="0" w:color="auto"/>
          </w:divBdr>
          <w:divsChild>
            <w:div w:id="1141078298">
              <w:marLeft w:val="0"/>
              <w:marRight w:val="0"/>
              <w:marTop w:val="0"/>
              <w:marBottom w:val="0"/>
              <w:divBdr>
                <w:top w:val="none" w:sz="0" w:space="0" w:color="auto"/>
                <w:left w:val="none" w:sz="0" w:space="0" w:color="auto"/>
                <w:bottom w:val="none" w:sz="0" w:space="0" w:color="auto"/>
                <w:right w:val="none" w:sz="0" w:space="0" w:color="auto"/>
              </w:divBdr>
            </w:div>
          </w:divsChild>
        </w:div>
        <w:div w:id="786586901">
          <w:marLeft w:val="0"/>
          <w:marRight w:val="0"/>
          <w:marTop w:val="0"/>
          <w:marBottom w:val="0"/>
          <w:divBdr>
            <w:top w:val="none" w:sz="0" w:space="0" w:color="auto"/>
            <w:left w:val="none" w:sz="0" w:space="0" w:color="auto"/>
            <w:bottom w:val="none" w:sz="0" w:space="0" w:color="auto"/>
            <w:right w:val="none" w:sz="0" w:space="0" w:color="auto"/>
          </w:divBdr>
          <w:divsChild>
            <w:div w:id="678655545">
              <w:marLeft w:val="0"/>
              <w:marRight w:val="0"/>
              <w:marTop w:val="0"/>
              <w:marBottom w:val="0"/>
              <w:divBdr>
                <w:top w:val="none" w:sz="0" w:space="0" w:color="auto"/>
                <w:left w:val="none" w:sz="0" w:space="0" w:color="auto"/>
                <w:bottom w:val="none" w:sz="0" w:space="0" w:color="auto"/>
                <w:right w:val="none" w:sz="0" w:space="0" w:color="auto"/>
              </w:divBdr>
            </w:div>
            <w:div w:id="283273041">
              <w:marLeft w:val="0"/>
              <w:marRight w:val="0"/>
              <w:marTop w:val="0"/>
              <w:marBottom w:val="0"/>
              <w:divBdr>
                <w:top w:val="none" w:sz="0" w:space="0" w:color="auto"/>
                <w:left w:val="none" w:sz="0" w:space="0" w:color="auto"/>
                <w:bottom w:val="none" w:sz="0" w:space="0" w:color="auto"/>
                <w:right w:val="none" w:sz="0" w:space="0" w:color="auto"/>
              </w:divBdr>
            </w:div>
            <w:div w:id="880240331">
              <w:marLeft w:val="0"/>
              <w:marRight w:val="0"/>
              <w:marTop w:val="0"/>
              <w:marBottom w:val="0"/>
              <w:divBdr>
                <w:top w:val="none" w:sz="0" w:space="0" w:color="auto"/>
                <w:left w:val="none" w:sz="0" w:space="0" w:color="auto"/>
                <w:bottom w:val="none" w:sz="0" w:space="0" w:color="auto"/>
                <w:right w:val="none" w:sz="0" w:space="0" w:color="auto"/>
              </w:divBdr>
            </w:div>
          </w:divsChild>
        </w:div>
        <w:div w:id="87965844">
          <w:marLeft w:val="0"/>
          <w:marRight w:val="0"/>
          <w:marTop w:val="0"/>
          <w:marBottom w:val="0"/>
          <w:divBdr>
            <w:top w:val="none" w:sz="0" w:space="0" w:color="auto"/>
            <w:left w:val="none" w:sz="0" w:space="0" w:color="auto"/>
            <w:bottom w:val="none" w:sz="0" w:space="0" w:color="auto"/>
            <w:right w:val="none" w:sz="0" w:space="0" w:color="auto"/>
          </w:divBdr>
          <w:divsChild>
            <w:div w:id="306982388">
              <w:marLeft w:val="0"/>
              <w:marRight w:val="0"/>
              <w:marTop w:val="0"/>
              <w:marBottom w:val="0"/>
              <w:divBdr>
                <w:top w:val="none" w:sz="0" w:space="0" w:color="auto"/>
                <w:left w:val="none" w:sz="0" w:space="0" w:color="auto"/>
                <w:bottom w:val="none" w:sz="0" w:space="0" w:color="auto"/>
                <w:right w:val="none" w:sz="0" w:space="0" w:color="auto"/>
              </w:divBdr>
            </w:div>
          </w:divsChild>
        </w:div>
        <w:div w:id="1942253831">
          <w:marLeft w:val="0"/>
          <w:marRight w:val="0"/>
          <w:marTop w:val="0"/>
          <w:marBottom w:val="0"/>
          <w:divBdr>
            <w:top w:val="none" w:sz="0" w:space="0" w:color="auto"/>
            <w:left w:val="none" w:sz="0" w:space="0" w:color="auto"/>
            <w:bottom w:val="none" w:sz="0" w:space="0" w:color="auto"/>
            <w:right w:val="none" w:sz="0" w:space="0" w:color="auto"/>
          </w:divBdr>
          <w:divsChild>
            <w:div w:id="258875079">
              <w:marLeft w:val="0"/>
              <w:marRight w:val="0"/>
              <w:marTop w:val="0"/>
              <w:marBottom w:val="0"/>
              <w:divBdr>
                <w:top w:val="none" w:sz="0" w:space="0" w:color="auto"/>
                <w:left w:val="none" w:sz="0" w:space="0" w:color="auto"/>
                <w:bottom w:val="none" w:sz="0" w:space="0" w:color="auto"/>
                <w:right w:val="none" w:sz="0" w:space="0" w:color="auto"/>
              </w:divBdr>
            </w:div>
            <w:div w:id="1201014510">
              <w:marLeft w:val="0"/>
              <w:marRight w:val="0"/>
              <w:marTop w:val="0"/>
              <w:marBottom w:val="0"/>
              <w:divBdr>
                <w:top w:val="none" w:sz="0" w:space="0" w:color="auto"/>
                <w:left w:val="none" w:sz="0" w:space="0" w:color="auto"/>
                <w:bottom w:val="none" w:sz="0" w:space="0" w:color="auto"/>
                <w:right w:val="none" w:sz="0" w:space="0" w:color="auto"/>
              </w:divBdr>
            </w:div>
          </w:divsChild>
        </w:div>
        <w:div w:id="751701127">
          <w:marLeft w:val="0"/>
          <w:marRight w:val="0"/>
          <w:marTop w:val="0"/>
          <w:marBottom w:val="0"/>
          <w:divBdr>
            <w:top w:val="none" w:sz="0" w:space="0" w:color="auto"/>
            <w:left w:val="none" w:sz="0" w:space="0" w:color="auto"/>
            <w:bottom w:val="none" w:sz="0" w:space="0" w:color="auto"/>
            <w:right w:val="none" w:sz="0" w:space="0" w:color="auto"/>
          </w:divBdr>
          <w:divsChild>
            <w:div w:id="817260739">
              <w:marLeft w:val="0"/>
              <w:marRight w:val="0"/>
              <w:marTop w:val="0"/>
              <w:marBottom w:val="0"/>
              <w:divBdr>
                <w:top w:val="none" w:sz="0" w:space="0" w:color="auto"/>
                <w:left w:val="none" w:sz="0" w:space="0" w:color="auto"/>
                <w:bottom w:val="none" w:sz="0" w:space="0" w:color="auto"/>
                <w:right w:val="none" w:sz="0" w:space="0" w:color="auto"/>
              </w:divBdr>
            </w:div>
          </w:divsChild>
        </w:div>
        <w:div w:id="1905675462">
          <w:marLeft w:val="0"/>
          <w:marRight w:val="0"/>
          <w:marTop w:val="0"/>
          <w:marBottom w:val="0"/>
          <w:divBdr>
            <w:top w:val="none" w:sz="0" w:space="0" w:color="auto"/>
            <w:left w:val="none" w:sz="0" w:space="0" w:color="auto"/>
            <w:bottom w:val="none" w:sz="0" w:space="0" w:color="auto"/>
            <w:right w:val="none" w:sz="0" w:space="0" w:color="auto"/>
          </w:divBdr>
          <w:divsChild>
            <w:div w:id="460458382">
              <w:marLeft w:val="0"/>
              <w:marRight w:val="0"/>
              <w:marTop w:val="0"/>
              <w:marBottom w:val="0"/>
              <w:divBdr>
                <w:top w:val="none" w:sz="0" w:space="0" w:color="auto"/>
                <w:left w:val="none" w:sz="0" w:space="0" w:color="auto"/>
                <w:bottom w:val="none" w:sz="0" w:space="0" w:color="auto"/>
                <w:right w:val="none" w:sz="0" w:space="0" w:color="auto"/>
              </w:divBdr>
            </w:div>
            <w:div w:id="410658520">
              <w:marLeft w:val="0"/>
              <w:marRight w:val="0"/>
              <w:marTop w:val="0"/>
              <w:marBottom w:val="0"/>
              <w:divBdr>
                <w:top w:val="none" w:sz="0" w:space="0" w:color="auto"/>
                <w:left w:val="none" w:sz="0" w:space="0" w:color="auto"/>
                <w:bottom w:val="none" w:sz="0" w:space="0" w:color="auto"/>
                <w:right w:val="none" w:sz="0" w:space="0" w:color="auto"/>
              </w:divBdr>
            </w:div>
            <w:div w:id="916404214">
              <w:marLeft w:val="0"/>
              <w:marRight w:val="0"/>
              <w:marTop w:val="0"/>
              <w:marBottom w:val="0"/>
              <w:divBdr>
                <w:top w:val="none" w:sz="0" w:space="0" w:color="auto"/>
                <w:left w:val="none" w:sz="0" w:space="0" w:color="auto"/>
                <w:bottom w:val="none" w:sz="0" w:space="0" w:color="auto"/>
                <w:right w:val="none" w:sz="0" w:space="0" w:color="auto"/>
              </w:divBdr>
            </w:div>
          </w:divsChild>
        </w:div>
        <w:div w:id="421877051">
          <w:marLeft w:val="0"/>
          <w:marRight w:val="0"/>
          <w:marTop w:val="0"/>
          <w:marBottom w:val="0"/>
          <w:divBdr>
            <w:top w:val="none" w:sz="0" w:space="0" w:color="auto"/>
            <w:left w:val="none" w:sz="0" w:space="0" w:color="auto"/>
            <w:bottom w:val="none" w:sz="0" w:space="0" w:color="auto"/>
            <w:right w:val="none" w:sz="0" w:space="0" w:color="auto"/>
          </w:divBdr>
          <w:divsChild>
            <w:div w:id="2033605762">
              <w:marLeft w:val="0"/>
              <w:marRight w:val="0"/>
              <w:marTop w:val="0"/>
              <w:marBottom w:val="0"/>
              <w:divBdr>
                <w:top w:val="none" w:sz="0" w:space="0" w:color="auto"/>
                <w:left w:val="none" w:sz="0" w:space="0" w:color="auto"/>
                <w:bottom w:val="none" w:sz="0" w:space="0" w:color="auto"/>
                <w:right w:val="none" w:sz="0" w:space="0" w:color="auto"/>
              </w:divBdr>
            </w:div>
          </w:divsChild>
        </w:div>
        <w:div w:id="1099179496">
          <w:marLeft w:val="0"/>
          <w:marRight w:val="0"/>
          <w:marTop w:val="0"/>
          <w:marBottom w:val="0"/>
          <w:divBdr>
            <w:top w:val="none" w:sz="0" w:space="0" w:color="auto"/>
            <w:left w:val="none" w:sz="0" w:space="0" w:color="auto"/>
            <w:bottom w:val="none" w:sz="0" w:space="0" w:color="auto"/>
            <w:right w:val="none" w:sz="0" w:space="0" w:color="auto"/>
          </w:divBdr>
          <w:divsChild>
            <w:div w:id="1386640151">
              <w:marLeft w:val="0"/>
              <w:marRight w:val="0"/>
              <w:marTop w:val="0"/>
              <w:marBottom w:val="0"/>
              <w:divBdr>
                <w:top w:val="none" w:sz="0" w:space="0" w:color="auto"/>
                <w:left w:val="none" w:sz="0" w:space="0" w:color="auto"/>
                <w:bottom w:val="none" w:sz="0" w:space="0" w:color="auto"/>
                <w:right w:val="none" w:sz="0" w:space="0" w:color="auto"/>
              </w:divBdr>
            </w:div>
            <w:div w:id="1524321881">
              <w:marLeft w:val="0"/>
              <w:marRight w:val="0"/>
              <w:marTop w:val="0"/>
              <w:marBottom w:val="0"/>
              <w:divBdr>
                <w:top w:val="none" w:sz="0" w:space="0" w:color="auto"/>
                <w:left w:val="none" w:sz="0" w:space="0" w:color="auto"/>
                <w:bottom w:val="none" w:sz="0" w:space="0" w:color="auto"/>
                <w:right w:val="none" w:sz="0" w:space="0" w:color="auto"/>
              </w:divBdr>
            </w:div>
          </w:divsChild>
        </w:div>
        <w:div w:id="555549605">
          <w:marLeft w:val="0"/>
          <w:marRight w:val="0"/>
          <w:marTop w:val="0"/>
          <w:marBottom w:val="0"/>
          <w:divBdr>
            <w:top w:val="none" w:sz="0" w:space="0" w:color="auto"/>
            <w:left w:val="none" w:sz="0" w:space="0" w:color="auto"/>
            <w:bottom w:val="none" w:sz="0" w:space="0" w:color="auto"/>
            <w:right w:val="none" w:sz="0" w:space="0" w:color="auto"/>
          </w:divBdr>
          <w:divsChild>
            <w:div w:id="1011496157">
              <w:marLeft w:val="0"/>
              <w:marRight w:val="0"/>
              <w:marTop w:val="0"/>
              <w:marBottom w:val="0"/>
              <w:divBdr>
                <w:top w:val="none" w:sz="0" w:space="0" w:color="auto"/>
                <w:left w:val="none" w:sz="0" w:space="0" w:color="auto"/>
                <w:bottom w:val="none" w:sz="0" w:space="0" w:color="auto"/>
                <w:right w:val="none" w:sz="0" w:space="0" w:color="auto"/>
              </w:divBdr>
            </w:div>
          </w:divsChild>
        </w:div>
        <w:div w:id="2030332182">
          <w:marLeft w:val="0"/>
          <w:marRight w:val="0"/>
          <w:marTop w:val="0"/>
          <w:marBottom w:val="0"/>
          <w:divBdr>
            <w:top w:val="none" w:sz="0" w:space="0" w:color="auto"/>
            <w:left w:val="none" w:sz="0" w:space="0" w:color="auto"/>
            <w:bottom w:val="none" w:sz="0" w:space="0" w:color="auto"/>
            <w:right w:val="none" w:sz="0" w:space="0" w:color="auto"/>
          </w:divBdr>
          <w:divsChild>
            <w:div w:id="1388918902">
              <w:marLeft w:val="0"/>
              <w:marRight w:val="0"/>
              <w:marTop w:val="0"/>
              <w:marBottom w:val="0"/>
              <w:divBdr>
                <w:top w:val="none" w:sz="0" w:space="0" w:color="auto"/>
                <w:left w:val="none" w:sz="0" w:space="0" w:color="auto"/>
                <w:bottom w:val="none" w:sz="0" w:space="0" w:color="auto"/>
                <w:right w:val="none" w:sz="0" w:space="0" w:color="auto"/>
              </w:divBdr>
            </w:div>
            <w:div w:id="233441798">
              <w:marLeft w:val="0"/>
              <w:marRight w:val="0"/>
              <w:marTop w:val="0"/>
              <w:marBottom w:val="0"/>
              <w:divBdr>
                <w:top w:val="none" w:sz="0" w:space="0" w:color="auto"/>
                <w:left w:val="none" w:sz="0" w:space="0" w:color="auto"/>
                <w:bottom w:val="none" w:sz="0" w:space="0" w:color="auto"/>
                <w:right w:val="none" w:sz="0" w:space="0" w:color="auto"/>
              </w:divBdr>
            </w:div>
            <w:div w:id="524638581">
              <w:marLeft w:val="0"/>
              <w:marRight w:val="0"/>
              <w:marTop w:val="0"/>
              <w:marBottom w:val="0"/>
              <w:divBdr>
                <w:top w:val="none" w:sz="0" w:space="0" w:color="auto"/>
                <w:left w:val="none" w:sz="0" w:space="0" w:color="auto"/>
                <w:bottom w:val="none" w:sz="0" w:space="0" w:color="auto"/>
                <w:right w:val="none" w:sz="0" w:space="0" w:color="auto"/>
              </w:divBdr>
            </w:div>
          </w:divsChild>
        </w:div>
        <w:div w:id="645553613">
          <w:marLeft w:val="0"/>
          <w:marRight w:val="0"/>
          <w:marTop w:val="0"/>
          <w:marBottom w:val="0"/>
          <w:divBdr>
            <w:top w:val="none" w:sz="0" w:space="0" w:color="auto"/>
            <w:left w:val="none" w:sz="0" w:space="0" w:color="auto"/>
            <w:bottom w:val="none" w:sz="0" w:space="0" w:color="auto"/>
            <w:right w:val="none" w:sz="0" w:space="0" w:color="auto"/>
          </w:divBdr>
          <w:divsChild>
            <w:div w:id="658776431">
              <w:marLeft w:val="0"/>
              <w:marRight w:val="0"/>
              <w:marTop w:val="0"/>
              <w:marBottom w:val="0"/>
              <w:divBdr>
                <w:top w:val="none" w:sz="0" w:space="0" w:color="auto"/>
                <w:left w:val="none" w:sz="0" w:space="0" w:color="auto"/>
                <w:bottom w:val="none" w:sz="0" w:space="0" w:color="auto"/>
                <w:right w:val="none" w:sz="0" w:space="0" w:color="auto"/>
              </w:divBdr>
            </w:div>
          </w:divsChild>
        </w:div>
        <w:div w:id="1358041677">
          <w:marLeft w:val="0"/>
          <w:marRight w:val="0"/>
          <w:marTop w:val="0"/>
          <w:marBottom w:val="0"/>
          <w:divBdr>
            <w:top w:val="none" w:sz="0" w:space="0" w:color="auto"/>
            <w:left w:val="none" w:sz="0" w:space="0" w:color="auto"/>
            <w:bottom w:val="none" w:sz="0" w:space="0" w:color="auto"/>
            <w:right w:val="none" w:sz="0" w:space="0" w:color="auto"/>
          </w:divBdr>
          <w:divsChild>
            <w:div w:id="371736575">
              <w:marLeft w:val="0"/>
              <w:marRight w:val="0"/>
              <w:marTop w:val="0"/>
              <w:marBottom w:val="0"/>
              <w:divBdr>
                <w:top w:val="none" w:sz="0" w:space="0" w:color="auto"/>
                <w:left w:val="none" w:sz="0" w:space="0" w:color="auto"/>
                <w:bottom w:val="none" w:sz="0" w:space="0" w:color="auto"/>
                <w:right w:val="none" w:sz="0" w:space="0" w:color="auto"/>
              </w:divBdr>
            </w:div>
            <w:div w:id="830487625">
              <w:marLeft w:val="0"/>
              <w:marRight w:val="0"/>
              <w:marTop w:val="0"/>
              <w:marBottom w:val="0"/>
              <w:divBdr>
                <w:top w:val="none" w:sz="0" w:space="0" w:color="auto"/>
                <w:left w:val="none" w:sz="0" w:space="0" w:color="auto"/>
                <w:bottom w:val="none" w:sz="0" w:space="0" w:color="auto"/>
                <w:right w:val="none" w:sz="0" w:space="0" w:color="auto"/>
              </w:divBdr>
            </w:div>
          </w:divsChild>
        </w:div>
        <w:div w:id="699866005">
          <w:marLeft w:val="0"/>
          <w:marRight w:val="0"/>
          <w:marTop w:val="0"/>
          <w:marBottom w:val="0"/>
          <w:divBdr>
            <w:top w:val="none" w:sz="0" w:space="0" w:color="auto"/>
            <w:left w:val="none" w:sz="0" w:space="0" w:color="auto"/>
            <w:bottom w:val="none" w:sz="0" w:space="0" w:color="auto"/>
            <w:right w:val="none" w:sz="0" w:space="0" w:color="auto"/>
          </w:divBdr>
          <w:divsChild>
            <w:div w:id="506483889">
              <w:marLeft w:val="0"/>
              <w:marRight w:val="0"/>
              <w:marTop w:val="0"/>
              <w:marBottom w:val="0"/>
              <w:divBdr>
                <w:top w:val="none" w:sz="0" w:space="0" w:color="auto"/>
                <w:left w:val="none" w:sz="0" w:space="0" w:color="auto"/>
                <w:bottom w:val="none" w:sz="0" w:space="0" w:color="auto"/>
                <w:right w:val="none" w:sz="0" w:space="0" w:color="auto"/>
              </w:divBdr>
            </w:div>
          </w:divsChild>
        </w:div>
        <w:div w:id="156312823">
          <w:marLeft w:val="0"/>
          <w:marRight w:val="0"/>
          <w:marTop w:val="0"/>
          <w:marBottom w:val="0"/>
          <w:divBdr>
            <w:top w:val="none" w:sz="0" w:space="0" w:color="auto"/>
            <w:left w:val="none" w:sz="0" w:space="0" w:color="auto"/>
            <w:bottom w:val="none" w:sz="0" w:space="0" w:color="auto"/>
            <w:right w:val="none" w:sz="0" w:space="0" w:color="auto"/>
          </w:divBdr>
          <w:divsChild>
            <w:div w:id="598679898">
              <w:marLeft w:val="0"/>
              <w:marRight w:val="0"/>
              <w:marTop w:val="0"/>
              <w:marBottom w:val="0"/>
              <w:divBdr>
                <w:top w:val="none" w:sz="0" w:space="0" w:color="auto"/>
                <w:left w:val="none" w:sz="0" w:space="0" w:color="auto"/>
                <w:bottom w:val="none" w:sz="0" w:space="0" w:color="auto"/>
                <w:right w:val="none" w:sz="0" w:space="0" w:color="auto"/>
              </w:divBdr>
            </w:div>
            <w:div w:id="65957892">
              <w:marLeft w:val="0"/>
              <w:marRight w:val="0"/>
              <w:marTop w:val="0"/>
              <w:marBottom w:val="0"/>
              <w:divBdr>
                <w:top w:val="none" w:sz="0" w:space="0" w:color="auto"/>
                <w:left w:val="none" w:sz="0" w:space="0" w:color="auto"/>
                <w:bottom w:val="none" w:sz="0" w:space="0" w:color="auto"/>
                <w:right w:val="none" w:sz="0" w:space="0" w:color="auto"/>
              </w:divBdr>
            </w:div>
            <w:div w:id="1940478055">
              <w:marLeft w:val="0"/>
              <w:marRight w:val="0"/>
              <w:marTop w:val="0"/>
              <w:marBottom w:val="0"/>
              <w:divBdr>
                <w:top w:val="none" w:sz="0" w:space="0" w:color="auto"/>
                <w:left w:val="none" w:sz="0" w:space="0" w:color="auto"/>
                <w:bottom w:val="none" w:sz="0" w:space="0" w:color="auto"/>
                <w:right w:val="none" w:sz="0" w:space="0" w:color="auto"/>
              </w:divBdr>
            </w:div>
          </w:divsChild>
        </w:div>
        <w:div w:id="2171033">
          <w:marLeft w:val="0"/>
          <w:marRight w:val="0"/>
          <w:marTop w:val="0"/>
          <w:marBottom w:val="0"/>
          <w:divBdr>
            <w:top w:val="none" w:sz="0" w:space="0" w:color="auto"/>
            <w:left w:val="none" w:sz="0" w:space="0" w:color="auto"/>
            <w:bottom w:val="none" w:sz="0" w:space="0" w:color="auto"/>
            <w:right w:val="none" w:sz="0" w:space="0" w:color="auto"/>
          </w:divBdr>
          <w:divsChild>
            <w:div w:id="489322751">
              <w:marLeft w:val="0"/>
              <w:marRight w:val="0"/>
              <w:marTop w:val="0"/>
              <w:marBottom w:val="0"/>
              <w:divBdr>
                <w:top w:val="none" w:sz="0" w:space="0" w:color="auto"/>
                <w:left w:val="none" w:sz="0" w:space="0" w:color="auto"/>
                <w:bottom w:val="none" w:sz="0" w:space="0" w:color="auto"/>
                <w:right w:val="none" w:sz="0" w:space="0" w:color="auto"/>
              </w:divBdr>
            </w:div>
          </w:divsChild>
        </w:div>
        <w:div w:id="895236288">
          <w:marLeft w:val="0"/>
          <w:marRight w:val="0"/>
          <w:marTop w:val="0"/>
          <w:marBottom w:val="0"/>
          <w:divBdr>
            <w:top w:val="none" w:sz="0" w:space="0" w:color="auto"/>
            <w:left w:val="none" w:sz="0" w:space="0" w:color="auto"/>
            <w:bottom w:val="none" w:sz="0" w:space="0" w:color="auto"/>
            <w:right w:val="none" w:sz="0" w:space="0" w:color="auto"/>
          </w:divBdr>
          <w:divsChild>
            <w:div w:id="289211262">
              <w:marLeft w:val="0"/>
              <w:marRight w:val="0"/>
              <w:marTop w:val="0"/>
              <w:marBottom w:val="0"/>
              <w:divBdr>
                <w:top w:val="none" w:sz="0" w:space="0" w:color="auto"/>
                <w:left w:val="none" w:sz="0" w:space="0" w:color="auto"/>
                <w:bottom w:val="none" w:sz="0" w:space="0" w:color="auto"/>
                <w:right w:val="none" w:sz="0" w:space="0" w:color="auto"/>
              </w:divBdr>
            </w:div>
            <w:div w:id="1986161659">
              <w:marLeft w:val="0"/>
              <w:marRight w:val="0"/>
              <w:marTop w:val="0"/>
              <w:marBottom w:val="0"/>
              <w:divBdr>
                <w:top w:val="none" w:sz="0" w:space="0" w:color="auto"/>
                <w:left w:val="none" w:sz="0" w:space="0" w:color="auto"/>
                <w:bottom w:val="none" w:sz="0" w:space="0" w:color="auto"/>
                <w:right w:val="none" w:sz="0" w:space="0" w:color="auto"/>
              </w:divBdr>
            </w:div>
          </w:divsChild>
        </w:div>
        <w:div w:id="271254855">
          <w:marLeft w:val="0"/>
          <w:marRight w:val="0"/>
          <w:marTop w:val="0"/>
          <w:marBottom w:val="0"/>
          <w:divBdr>
            <w:top w:val="none" w:sz="0" w:space="0" w:color="auto"/>
            <w:left w:val="none" w:sz="0" w:space="0" w:color="auto"/>
            <w:bottom w:val="none" w:sz="0" w:space="0" w:color="auto"/>
            <w:right w:val="none" w:sz="0" w:space="0" w:color="auto"/>
          </w:divBdr>
          <w:divsChild>
            <w:div w:id="869294778">
              <w:marLeft w:val="0"/>
              <w:marRight w:val="0"/>
              <w:marTop w:val="0"/>
              <w:marBottom w:val="0"/>
              <w:divBdr>
                <w:top w:val="none" w:sz="0" w:space="0" w:color="auto"/>
                <w:left w:val="none" w:sz="0" w:space="0" w:color="auto"/>
                <w:bottom w:val="none" w:sz="0" w:space="0" w:color="auto"/>
                <w:right w:val="none" w:sz="0" w:space="0" w:color="auto"/>
              </w:divBdr>
            </w:div>
          </w:divsChild>
        </w:div>
        <w:div w:id="375592059">
          <w:marLeft w:val="0"/>
          <w:marRight w:val="0"/>
          <w:marTop w:val="0"/>
          <w:marBottom w:val="0"/>
          <w:divBdr>
            <w:top w:val="none" w:sz="0" w:space="0" w:color="auto"/>
            <w:left w:val="none" w:sz="0" w:space="0" w:color="auto"/>
            <w:bottom w:val="none" w:sz="0" w:space="0" w:color="auto"/>
            <w:right w:val="none" w:sz="0" w:space="0" w:color="auto"/>
          </w:divBdr>
          <w:divsChild>
            <w:div w:id="1959987244">
              <w:marLeft w:val="0"/>
              <w:marRight w:val="0"/>
              <w:marTop w:val="0"/>
              <w:marBottom w:val="0"/>
              <w:divBdr>
                <w:top w:val="none" w:sz="0" w:space="0" w:color="auto"/>
                <w:left w:val="none" w:sz="0" w:space="0" w:color="auto"/>
                <w:bottom w:val="none" w:sz="0" w:space="0" w:color="auto"/>
                <w:right w:val="none" w:sz="0" w:space="0" w:color="auto"/>
              </w:divBdr>
            </w:div>
            <w:div w:id="477259559">
              <w:marLeft w:val="0"/>
              <w:marRight w:val="0"/>
              <w:marTop w:val="0"/>
              <w:marBottom w:val="0"/>
              <w:divBdr>
                <w:top w:val="none" w:sz="0" w:space="0" w:color="auto"/>
                <w:left w:val="none" w:sz="0" w:space="0" w:color="auto"/>
                <w:bottom w:val="none" w:sz="0" w:space="0" w:color="auto"/>
                <w:right w:val="none" w:sz="0" w:space="0" w:color="auto"/>
              </w:divBdr>
            </w:div>
            <w:div w:id="1772242492">
              <w:marLeft w:val="0"/>
              <w:marRight w:val="0"/>
              <w:marTop w:val="0"/>
              <w:marBottom w:val="0"/>
              <w:divBdr>
                <w:top w:val="none" w:sz="0" w:space="0" w:color="auto"/>
                <w:left w:val="none" w:sz="0" w:space="0" w:color="auto"/>
                <w:bottom w:val="none" w:sz="0" w:space="0" w:color="auto"/>
                <w:right w:val="none" w:sz="0" w:space="0" w:color="auto"/>
              </w:divBdr>
            </w:div>
          </w:divsChild>
        </w:div>
        <w:div w:id="616528148">
          <w:marLeft w:val="0"/>
          <w:marRight w:val="0"/>
          <w:marTop w:val="0"/>
          <w:marBottom w:val="0"/>
          <w:divBdr>
            <w:top w:val="none" w:sz="0" w:space="0" w:color="auto"/>
            <w:left w:val="none" w:sz="0" w:space="0" w:color="auto"/>
            <w:bottom w:val="none" w:sz="0" w:space="0" w:color="auto"/>
            <w:right w:val="none" w:sz="0" w:space="0" w:color="auto"/>
          </w:divBdr>
          <w:divsChild>
            <w:div w:id="1090463334">
              <w:marLeft w:val="0"/>
              <w:marRight w:val="0"/>
              <w:marTop w:val="0"/>
              <w:marBottom w:val="0"/>
              <w:divBdr>
                <w:top w:val="none" w:sz="0" w:space="0" w:color="auto"/>
                <w:left w:val="none" w:sz="0" w:space="0" w:color="auto"/>
                <w:bottom w:val="none" w:sz="0" w:space="0" w:color="auto"/>
                <w:right w:val="none" w:sz="0" w:space="0" w:color="auto"/>
              </w:divBdr>
            </w:div>
          </w:divsChild>
        </w:div>
        <w:div w:id="526599205">
          <w:marLeft w:val="0"/>
          <w:marRight w:val="0"/>
          <w:marTop w:val="0"/>
          <w:marBottom w:val="0"/>
          <w:divBdr>
            <w:top w:val="none" w:sz="0" w:space="0" w:color="auto"/>
            <w:left w:val="none" w:sz="0" w:space="0" w:color="auto"/>
            <w:bottom w:val="none" w:sz="0" w:space="0" w:color="auto"/>
            <w:right w:val="none" w:sz="0" w:space="0" w:color="auto"/>
          </w:divBdr>
          <w:divsChild>
            <w:div w:id="802891835">
              <w:marLeft w:val="0"/>
              <w:marRight w:val="0"/>
              <w:marTop w:val="0"/>
              <w:marBottom w:val="0"/>
              <w:divBdr>
                <w:top w:val="none" w:sz="0" w:space="0" w:color="auto"/>
                <w:left w:val="none" w:sz="0" w:space="0" w:color="auto"/>
                <w:bottom w:val="none" w:sz="0" w:space="0" w:color="auto"/>
                <w:right w:val="none" w:sz="0" w:space="0" w:color="auto"/>
              </w:divBdr>
            </w:div>
            <w:div w:id="64911669">
              <w:marLeft w:val="0"/>
              <w:marRight w:val="0"/>
              <w:marTop w:val="0"/>
              <w:marBottom w:val="0"/>
              <w:divBdr>
                <w:top w:val="none" w:sz="0" w:space="0" w:color="auto"/>
                <w:left w:val="none" w:sz="0" w:space="0" w:color="auto"/>
                <w:bottom w:val="none" w:sz="0" w:space="0" w:color="auto"/>
                <w:right w:val="none" w:sz="0" w:space="0" w:color="auto"/>
              </w:divBdr>
            </w:div>
          </w:divsChild>
        </w:div>
        <w:div w:id="214195358">
          <w:marLeft w:val="0"/>
          <w:marRight w:val="0"/>
          <w:marTop w:val="0"/>
          <w:marBottom w:val="0"/>
          <w:divBdr>
            <w:top w:val="none" w:sz="0" w:space="0" w:color="auto"/>
            <w:left w:val="none" w:sz="0" w:space="0" w:color="auto"/>
            <w:bottom w:val="none" w:sz="0" w:space="0" w:color="auto"/>
            <w:right w:val="none" w:sz="0" w:space="0" w:color="auto"/>
          </w:divBdr>
          <w:divsChild>
            <w:div w:id="1435978467">
              <w:marLeft w:val="0"/>
              <w:marRight w:val="0"/>
              <w:marTop w:val="0"/>
              <w:marBottom w:val="0"/>
              <w:divBdr>
                <w:top w:val="none" w:sz="0" w:space="0" w:color="auto"/>
                <w:left w:val="none" w:sz="0" w:space="0" w:color="auto"/>
                <w:bottom w:val="none" w:sz="0" w:space="0" w:color="auto"/>
                <w:right w:val="none" w:sz="0" w:space="0" w:color="auto"/>
              </w:divBdr>
            </w:div>
          </w:divsChild>
        </w:div>
        <w:div w:id="1627277810">
          <w:marLeft w:val="0"/>
          <w:marRight w:val="0"/>
          <w:marTop w:val="0"/>
          <w:marBottom w:val="0"/>
          <w:divBdr>
            <w:top w:val="none" w:sz="0" w:space="0" w:color="auto"/>
            <w:left w:val="none" w:sz="0" w:space="0" w:color="auto"/>
            <w:bottom w:val="none" w:sz="0" w:space="0" w:color="auto"/>
            <w:right w:val="none" w:sz="0" w:space="0" w:color="auto"/>
          </w:divBdr>
          <w:divsChild>
            <w:div w:id="773788449">
              <w:marLeft w:val="0"/>
              <w:marRight w:val="0"/>
              <w:marTop w:val="0"/>
              <w:marBottom w:val="0"/>
              <w:divBdr>
                <w:top w:val="none" w:sz="0" w:space="0" w:color="auto"/>
                <w:left w:val="none" w:sz="0" w:space="0" w:color="auto"/>
                <w:bottom w:val="none" w:sz="0" w:space="0" w:color="auto"/>
                <w:right w:val="none" w:sz="0" w:space="0" w:color="auto"/>
              </w:divBdr>
            </w:div>
            <w:div w:id="1659647954">
              <w:marLeft w:val="0"/>
              <w:marRight w:val="0"/>
              <w:marTop w:val="0"/>
              <w:marBottom w:val="0"/>
              <w:divBdr>
                <w:top w:val="none" w:sz="0" w:space="0" w:color="auto"/>
                <w:left w:val="none" w:sz="0" w:space="0" w:color="auto"/>
                <w:bottom w:val="none" w:sz="0" w:space="0" w:color="auto"/>
                <w:right w:val="none" w:sz="0" w:space="0" w:color="auto"/>
              </w:divBdr>
            </w:div>
            <w:div w:id="326246391">
              <w:marLeft w:val="0"/>
              <w:marRight w:val="0"/>
              <w:marTop w:val="0"/>
              <w:marBottom w:val="0"/>
              <w:divBdr>
                <w:top w:val="none" w:sz="0" w:space="0" w:color="auto"/>
                <w:left w:val="none" w:sz="0" w:space="0" w:color="auto"/>
                <w:bottom w:val="none" w:sz="0" w:space="0" w:color="auto"/>
                <w:right w:val="none" w:sz="0" w:space="0" w:color="auto"/>
              </w:divBdr>
            </w:div>
          </w:divsChild>
        </w:div>
        <w:div w:id="2073693740">
          <w:marLeft w:val="0"/>
          <w:marRight w:val="0"/>
          <w:marTop w:val="0"/>
          <w:marBottom w:val="0"/>
          <w:divBdr>
            <w:top w:val="none" w:sz="0" w:space="0" w:color="auto"/>
            <w:left w:val="none" w:sz="0" w:space="0" w:color="auto"/>
            <w:bottom w:val="none" w:sz="0" w:space="0" w:color="auto"/>
            <w:right w:val="none" w:sz="0" w:space="0" w:color="auto"/>
          </w:divBdr>
          <w:divsChild>
            <w:div w:id="1562249453">
              <w:marLeft w:val="0"/>
              <w:marRight w:val="0"/>
              <w:marTop w:val="0"/>
              <w:marBottom w:val="0"/>
              <w:divBdr>
                <w:top w:val="none" w:sz="0" w:space="0" w:color="auto"/>
                <w:left w:val="none" w:sz="0" w:space="0" w:color="auto"/>
                <w:bottom w:val="none" w:sz="0" w:space="0" w:color="auto"/>
                <w:right w:val="none" w:sz="0" w:space="0" w:color="auto"/>
              </w:divBdr>
            </w:div>
          </w:divsChild>
        </w:div>
        <w:div w:id="1839535045">
          <w:marLeft w:val="0"/>
          <w:marRight w:val="0"/>
          <w:marTop w:val="0"/>
          <w:marBottom w:val="0"/>
          <w:divBdr>
            <w:top w:val="none" w:sz="0" w:space="0" w:color="auto"/>
            <w:left w:val="none" w:sz="0" w:space="0" w:color="auto"/>
            <w:bottom w:val="none" w:sz="0" w:space="0" w:color="auto"/>
            <w:right w:val="none" w:sz="0" w:space="0" w:color="auto"/>
          </w:divBdr>
          <w:divsChild>
            <w:div w:id="815072779">
              <w:marLeft w:val="0"/>
              <w:marRight w:val="0"/>
              <w:marTop w:val="0"/>
              <w:marBottom w:val="0"/>
              <w:divBdr>
                <w:top w:val="none" w:sz="0" w:space="0" w:color="auto"/>
                <w:left w:val="none" w:sz="0" w:space="0" w:color="auto"/>
                <w:bottom w:val="none" w:sz="0" w:space="0" w:color="auto"/>
                <w:right w:val="none" w:sz="0" w:space="0" w:color="auto"/>
              </w:divBdr>
            </w:div>
            <w:div w:id="1280649362">
              <w:marLeft w:val="0"/>
              <w:marRight w:val="0"/>
              <w:marTop w:val="0"/>
              <w:marBottom w:val="0"/>
              <w:divBdr>
                <w:top w:val="none" w:sz="0" w:space="0" w:color="auto"/>
                <w:left w:val="none" w:sz="0" w:space="0" w:color="auto"/>
                <w:bottom w:val="none" w:sz="0" w:space="0" w:color="auto"/>
                <w:right w:val="none" w:sz="0" w:space="0" w:color="auto"/>
              </w:divBdr>
            </w:div>
          </w:divsChild>
        </w:div>
        <w:div w:id="2012104115">
          <w:marLeft w:val="0"/>
          <w:marRight w:val="0"/>
          <w:marTop w:val="0"/>
          <w:marBottom w:val="0"/>
          <w:divBdr>
            <w:top w:val="none" w:sz="0" w:space="0" w:color="auto"/>
            <w:left w:val="none" w:sz="0" w:space="0" w:color="auto"/>
            <w:bottom w:val="none" w:sz="0" w:space="0" w:color="auto"/>
            <w:right w:val="none" w:sz="0" w:space="0" w:color="auto"/>
          </w:divBdr>
          <w:divsChild>
            <w:div w:id="1942101014">
              <w:marLeft w:val="0"/>
              <w:marRight w:val="0"/>
              <w:marTop w:val="0"/>
              <w:marBottom w:val="0"/>
              <w:divBdr>
                <w:top w:val="none" w:sz="0" w:space="0" w:color="auto"/>
                <w:left w:val="none" w:sz="0" w:space="0" w:color="auto"/>
                <w:bottom w:val="none" w:sz="0" w:space="0" w:color="auto"/>
                <w:right w:val="none" w:sz="0" w:space="0" w:color="auto"/>
              </w:divBdr>
            </w:div>
          </w:divsChild>
        </w:div>
        <w:div w:id="842092349">
          <w:marLeft w:val="0"/>
          <w:marRight w:val="0"/>
          <w:marTop w:val="0"/>
          <w:marBottom w:val="0"/>
          <w:divBdr>
            <w:top w:val="none" w:sz="0" w:space="0" w:color="auto"/>
            <w:left w:val="none" w:sz="0" w:space="0" w:color="auto"/>
            <w:bottom w:val="none" w:sz="0" w:space="0" w:color="auto"/>
            <w:right w:val="none" w:sz="0" w:space="0" w:color="auto"/>
          </w:divBdr>
          <w:divsChild>
            <w:div w:id="1896157142">
              <w:marLeft w:val="0"/>
              <w:marRight w:val="0"/>
              <w:marTop w:val="0"/>
              <w:marBottom w:val="0"/>
              <w:divBdr>
                <w:top w:val="none" w:sz="0" w:space="0" w:color="auto"/>
                <w:left w:val="none" w:sz="0" w:space="0" w:color="auto"/>
                <w:bottom w:val="none" w:sz="0" w:space="0" w:color="auto"/>
                <w:right w:val="none" w:sz="0" w:space="0" w:color="auto"/>
              </w:divBdr>
            </w:div>
            <w:div w:id="401227">
              <w:marLeft w:val="0"/>
              <w:marRight w:val="0"/>
              <w:marTop w:val="0"/>
              <w:marBottom w:val="0"/>
              <w:divBdr>
                <w:top w:val="none" w:sz="0" w:space="0" w:color="auto"/>
                <w:left w:val="none" w:sz="0" w:space="0" w:color="auto"/>
                <w:bottom w:val="none" w:sz="0" w:space="0" w:color="auto"/>
                <w:right w:val="none" w:sz="0" w:space="0" w:color="auto"/>
              </w:divBdr>
            </w:div>
            <w:div w:id="316569446">
              <w:marLeft w:val="0"/>
              <w:marRight w:val="0"/>
              <w:marTop w:val="0"/>
              <w:marBottom w:val="0"/>
              <w:divBdr>
                <w:top w:val="none" w:sz="0" w:space="0" w:color="auto"/>
                <w:left w:val="none" w:sz="0" w:space="0" w:color="auto"/>
                <w:bottom w:val="none" w:sz="0" w:space="0" w:color="auto"/>
                <w:right w:val="none" w:sz="0" w:space="0" w:color="auto"/>
              </w:divBdr>
            </w:div>
          </w:divsChild>
        </w:div>
        <w:div w:id="312374692">
          <w:marLeft w:val="0"/>
          <w:marRight w:val="0"/>
          <w:marTop w:val="0"/>
          <w:marBottom w:val="0"/>
          <w:divBdr>
            <w:top w:val="none" w:sz="0" w:space="0" w:color="auto"/>
            <w:left w:val="none" w:sz="0" w:space="0" w:color="auto"/>
            <w:bottom w:val="none" w:sz="0" w:space="0" w:color="auto"/>
            <w:right w:val="none" w:sz="0" w:space="0" w:color="auto"/>
          </w:divBdr>
          <w:divsChild>
            <w:div w:id="1840850156">
              <w:marLeft w:val="0"/>
              <w:marRight w:val="0"/>
              <w:marTop w:val="0"/>
              <w:marBottom w:val="0"/>
              <w:divBdr>
                <w:top w:val="none" w:sz="0" w:space="0" w:color="auto"/>
                <w:left w:val="none" w:sz="0" w:space="0" w:color="auto"/>
                <w:bottom w:val="none" w:sz="0" w:space="0" w:color="auto"/>
                <w:right w:val="none" w:sz="0" w:space="0" w:color="auto"/>
              </w:divBdr>
            </w:div>
          </w:divsChild>
        </w:div>
        <w:div w:id="578565919">
          <w:marLeft w:val="0"/>
          <w:marRight w:val="0"/>
          <w:marTop w:val="0"/>
          <w:marBottom w:val="0"/>
          <w:divBdr>
            <w:top w:val="none" w:sz="0" w:space="0" w:color="auto"/>
            <w:left w:val="none" w:sz="0" w:space="0" w:color="auto"/>
            <w:bottom w:val="none" w:sz="0" w:space="0" w:color="auto"/>
            <w:right w:val="none" w:sz="0" w:space="0" w:color="auto"/>
          </w:divBdr>
          <w:divsChild>
            <w:div w:id="1197084662">
              <w:marLeft w:val="0"/>
              <w:marRight w:val="0"/>
              <w:marTop w:val="0"/>
              <w:marBottom w:val="0"/>
              <w:divBdr>
                <w:top w:val="none" w:sz="0" w:space="0" w:color="auto"/>
                <w:left w:val="none" w:sz="0" w:space="0" w:color="auto"/>
                <w:bottom w:val="none" w:sz="0" w:space="0" w:color="auto"/>
                <w:right w:val="none" w:sz="0" w:space="0" w:color="auto"/>
              </w:divBdr>
            </w:div>
            <w:div w:id="1711609672">
              <w:marLeft w:val="0"/>
              <w:marRight w:val="0"/>
              <w:marTop w:val="0"/>
              <w:marBottom w:val="0"/>
              <w:divBdr>
                <w:top w:val="none" w:sz="0" w:space="0" w:color="auto"/>
                <w:left w:val="none" w:sz="0" w:space="0" w:color="auto"/>
                <w:bottom w:val="none" w:sz="0" w:space="0" w:color="auto"/>
                <w:right w:val="none" w:sz="0" w:space="0" w:color="auto"/>
              </w:divBdr>
            </w:div>
          </w:divsChild>
        </w:div>
        <w:div w:id="1071193443">
          <w:marLeft w:val="0"/>
          <w:marRight w:val="0"/>
          <w:marTop w:val="0"/>
          <w:marBottom w:val="0"/>
          <w:divBdr>
            <w:top w:val="none" w:sz="0" w:space="0" w:color="auto"/>
            <w:left w:val="none" w:sz="0" w:space="0" w:color="auto"/>
            <w:bottom w:val="none" w:sz="0" w:space="0" w:color="auto"/>
            <w:right w:val="none" w:sz="0" w:space="0" w:color="auto"/>
          </w:divBdr>
          <w:divsChild>
            <w:div w:id="873159044">
              <w:marLeft w:val="0"/>
              <w:marRight w:val="0"/>
              <w:marTop w:val="0"/>
              <w:marBottom w:val="0"/>
              <w:divBdr>
                <w:top w:val="none" w:sz="0" w:space="0" w:color="auto"/>
                <w:left w:val="none" w:sz="0" w:space="0" w:color="auto"/>
                <w:bottom w:val="none" w:sz="0" w:space="0" w:color="auto"/>
                <w:right w:val="none" w:sz="0" w:space="0" w:color="auto"/>
              </w:divBdr>
            </w:div>
          </w:divsChild>
        </w:div>
        <w:div w:id="1994989905">
          <w:marLeft w:val="0"/>
          <w:marRight w:val="0"/>
          <w:marTop w:val="0"/>
          <w:marBottom w:val="0"/>
          <w:divBdr>
            <w:top w:val="none" w:sz="0" w:space="0" w:color="auto"/>
            <w:left w:val="none" w:sz="0" w:space="0" w:color="auto"/>
            <w:bottom w:val="none" w:sz="0" w:space="0" w:color="auto"/>
            <w:right w:val="none" w:sz="0" w:space="0" w:color="auto"/>
          </w:divBdr>
          <w:divsChild>
            <w:div w:id="1562398148">
              <w:marLeft w:val="0"/>
              <w:marRight w:val="0"/>
              <w:marTop w:val="0"/>
              <w:marBottom w:val="0"/>
              <w:divBdr>
                <w:top w:val="none" w:sz="0" w:space="0" w:color="auto"/>
                <w:left w:val="none" w:sz="0" w:space="0" w:color="auto"/>
                <w:bottom w:val="none" w:sz="0" w:space="0" w:color="auto"/>
                <w:right w:val="none" w:sz="0" w:space="0" w:color="auto"/>
              </w:divBdr>
            </w:div>
          </w:divsChild>
        </w:div>
        <w:div w:id="49312150">
          <w:marLeft w:val="0"/>
          <w:marRight w:val="0"/>
          <w:marTop w:val="0"/>
          <w:marBottom w:val="0"/>
          <w:divBdr>
            <w:top w:val="none" w:sz="0" w:space="0" w:color="auto"/>
            <w:left w:val="none" w:sz="0" w:space="0" w:color="auto"/>
            <w:bottom w:val="none" w:sz="0" w:space="0" w:color="auto"/>
            <w:right w:val="none" w:sz="0" w:space="0" w:color="auto"/>
          </w:divBdr>
          <w:divsChild>
            <w:div w:id="63349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4050078">
      <w:bodyDiv w:val="1"/>
      <w:marLeft w:val="0"/>
      <w:marRight w:val="0"/>
      <w:marTop w:val="0"/>
      <w:marBottom w:val="0"/>
      <w:divBdr>
        <w:top w:val="none" w:sz="0" w:space="0" w:color="auto"/>
        <w:left w:val="none" w:sz="0" w:space="0" w:color="auto"/>
        <w:bottom w:val="none" w:sz="0" w:space="0" w:color="auto"/>
        <w:right w:val="none" w:sz="0" w:space="0" w:color="auto"/>
      </w:divBdr>
      <w:divsChild>
        <w:div w:id="502162212">
          <w:marLeft w:val="0"/>
          <w:marRight w:val="0"/>
          <w:marTop w:val="0"/>
          <w:marBottom w:val="0"/>
          <w:divBdr>
            <w:top w:val="none" w:sz="0" w:space="0" w:color="auto"/>
            <w:left w:val="none" w:sz="0" w:space="0" w:color="auto"/>
            <w:bottom w:val="none" w:sz="0" w:space="0" w:color="auto"/>
            <w:right w:val="none" w:sz="0" w:space="0" w:color="auto"/>
          </w:divBdr>
          <w:divsChild>
            <w:div w:id="968018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04056555">
          <w:marLeft w:val="0"/>
          <w:marRight w:val="0"/>
          <w:marTop w:val="0"/>
          <w:marBottom w:val="0"/>
          <w:divBdr>
            <w:top w:val="none" w:sz="0" w:space="0" w:color="auto"/>
            <w:left w:val="none" w:sz="0" w:space="0" w:color="auto"/>
            <w:bottom w:val="none" w:sz="0" w:space="0" w:color="auto"/>
            <w:right w:val="none" w:sz="0" w:space="0" w:color="auto"/>
          </w:divBdr>
          <w:divsChild>
            <w:div w:id="474631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93605292">
          <w:marLeft w:val="0"/>
          <w:marRight w:val="0"/>
          <w:marTop w:val="0"/>
          <w:marBottom w:val="0"/>
          <w:divBdr>
            <w:top w:val="none" w:sz="0" w:space="0" w:color="auto"/>
            <w:left w:val="none" w:sz="0" w:space="0" w:color="auto"/>
            <w:bottom w:val="none" w:sz="0" w:space="0" w:color="auto"/>
            <w:right w:val="none" w:sz="0" w:space="0" w:color="auto"/>
          </w:divBdr>
          <w:divsChild>
            <w:div w:id="6960845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30393061">
          <w:marLeft w:val="0"/>
          <w:marRight w:val="0"/>
          <w:marTop w:val="0"/>
          <w:marBottom w:val="0"/>
          <w:divBdr>
            <w:top w:val="none" w:sz="0" w:space="0" w:color="auto"/>
            <w:left w:val="none" w:sz="0" w:space="0" w:color="auto"/>
            <w:bottom w:val="none" w:sz="0" w:space="0" w:color="auto"/>
            <w:right w:val="none" w:sz="0" w:space="0" w:color="auto"/>
          </w:divBdr>
          <w:divsChild>
            <w:div w:id="8250483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45030781">
          <w:marLeft w:val="0"/>
          <w:marRight w:val="0"/>
          <w:marTop w:val="0"/>
          <w:marBottom w:val="0"/>
          <w:divBdr>
            <w:top w:val="none" w:sz="0" w:space="0" w:color="auto"/>
            <w:left w:val="none" w:sz="0" w:space="0" w:color="auto"/>
            <w:bottom w:val="none" w:sz="0" w:space="0" w:color="auto"/>
            <w:right w:val="none" w:sz="0" w:space="0" w:color="auto"/>
          </w:divBdr>
          <w:divsChild>
            <w:div w:id="18343000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520096100">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1705208892">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44914241">
      <w:bodyDiv w:val="1"/>
      <w:marLeft w:val="0"/>
      <w:marRight w:val="0"/>
      <w:marTop w:val="0"/>
      <w:marBottom w:val="0"/>
      <w:divBdr>
        <w:top w:val="none" w:sz="0" w:space="0" w:color="auto"/>
        <w:left w:val="none" w:sz="0" w:space="0" w:color="auto"/>
        <w:bottom w:val="none" w:sz="0" w:space="0" w:color="auto"/>
        <w:right w:val="none" w:sz="0" w:space="0" w:color="auto"/>
      </w:divBdr>
      <w:divsChild>
        <w:div w:id="1124037540">
          <w:marLeft w:val="0"/>
          <w:marRight w:val="0"/>
          <w:marTop w:val="0"/>
          <w:marBottom w:val="0"/>
          <w:divBdr>
            <w:top w:val="none" w:sz="0" w:space="0" w:color="auto"/>
            <w:left w:val="none" w:sz="0" w:space="0" w:color="auto"/>
            <w:bottom w:val="none" w:sz="0" w:space="0" w:color="auto"/>
            <w:right w:val="none" w:sz="0" w:space="0" w:color="auto"/>
          </w:divBdr>
        </w:div>
        <w:div w:id="2107000682">
          <w:marLeft w:val="0"/>
          <w:marRight w:val="0"/>
          <w:marTop w:val="0"/>
          <w:marBottom w:val="0"/>
          <w:divBdr>
            <w:top w:val="none" w:sz="0" w:space="0" w:color="auto"/>
            <w:left w:val="none" w:sz="0" w:space="0" w:color="auto"/>
            <w:bottom w:val="none" w:sz="0" w:space="0" w:color="auto"/>
            <w:right w:val="none" w:sz="0" w:space="0" w:color="auto"/>
          </w:divBdr>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178085208">
      <w:bodyDiv w:val="1"/>
      <w:marLeft w:val="0"/>
      <w:marRight w:val="0"/>
      <w:marTop w:val="0"/>
      <w:marBottom w:val="0"/>
      <w:divBdr>
        <w:top w:val="none" w:sz="0" w:space="0" w:color="auto"/>
        <w:left w:val="none" w:sz="0" w:space="0" w:color="auto"/>
        <w:bottom w:val="none" w:sz="0" w:space="0" w:color="auto"/>
        <w:right w:val="none" w:sz="0" w:space="0" w:color="auto"/>
      </w:divBdr>
      <w:divsChild>
        <w:div w:id="2069184222">
          <w:marLeft w:val="0"/>
          <w:marRight w:val="0"/>
          <w:marTop w:val="0"/>
          <w:marBottom w:val="0"/>
          <w:divBdr>
            <w:top w:val="none" w:sz="0" w:space="0" w:color="auto"/>
            <w:left w:val="none" w:sz="0" w:space="0" w:color="auto"/>
            <w:bottom w:val="none" w:sz="0" w:space="0" w:color="auto"/>
            <w:right w:val="none" w:sz="0" w:space="0" w:color="auto"/>
          </w:divBdr>
        </w:div>
        <w:div w:id="1443913235">
          <w:marLeft w:val="0"/>
          <w:marRight w:val="0"/>
          <w:marTop w:val="0"/>
          <w:marBottom w:val="0"/>
          <w:divBdr>
            <w:top w:val="none" w:sz="0" w:space="0" w:color="auto"/>
            <w:left w:val="none" w:sz="0" w:space="0" w:color="auto"/>
            <w:bottom w:val="none" w:sz="0" w:space="0" w:color="auto"/>
            <w:right w:val="none" w:sz="0" w:space="0" w:color="auto"/>
          </w:divBdr>
        </w:div>
        <w:div w:id="833030733">
          <w:marLeft w:val="0"/>
          <w:marRight w:val="0"/>
          <w:marTop w:val="0"/>
          <w:marBottom w:val="0"/>
          <w:divBdr>
            <w:top w:val="none" w:sz="0" w:space="0" w:color="auto"/>
            <w:left w:val="none" w:sz="0" w:space="0" w:color="auto"/>
            <w:bottom w:val="none" w:sz="0" w:space="0" w:color="auto"/>
            <w:right w:val="none" w:sz="0" w:space="0" w:color="auto"/>
          </w:divBdr>
        </w:div>
        <w:div w:id="151138408">
          <w:marLeft w:val="0"/>
          <w:marRight w:val="0"/>
          <w:marTop w:val="0"/>
          <w:marBottom w:val="0"/>
          <w:divBdr>
            <w:top w:val="none" w:sz="0" w:space="0" w:color="auto"/>
            <w:left w:val="none" w:sz="0" w:space="0" w:color="auto"/>
            <w:bottom w:val="none" w:sz="0" w:space="0" w:color="auto"/>
            <w:right w:val="none" w:sz="0" w:space="0" w:color="auto"/>
          </w:divBdr>
          <w:divsChild>
            <w:div w:id="1985698599">
              <w:marLeft w:val="-75"/>
              <w:marRight w:val="0"/>
              <w:marTop w:val="30"/>
              <w:marBottom w:val="30"/>
              <w:divBdr>
                <w:top w:val="none" w:sz="0" w:space="0" w:color="auto"/>
                <w:left w:val="none" w:sz="0" w:space="0" w:color="auto"/>
                <w:bottom w:val="none" w:sz="0" w:space="0" w:color="auto"/>
                <w:right w:val="none" w:sz="0" w:space="0" w:color="auto"/>
              </w:divBdr>
              <w:divsChild>
                <w:div w:id="1672180553">
                  <w:marLeft w:val="0"/>
                  <w:marRight w:val="0"/>
                  <w:marTop w:val="0"/>
                  <w:marBottom w:val="0"/>
                  <w:divBdr>
                    <w:top w:val="none" w:sz="0" w:space="0" w:color="auto"/>
                    <w:left w:val="none" w:sz="0" w:space="0" w:color="auto"/>
                    <w:bottom w:val="none" w:sz="0" w:space="0" w:color="auto"/>
                    <w:right w:val="none" w:sz="0" w:space="0" w:color="auto"/>
                  </w:divBdr>
                  <w:divsChild>
                    <w:div w:id="1036009365">
                      <w:marLeft w:val="0"/>
                      <w:marRight w:val="0"/>
                      <w:marTop w:val="0"/>
                      <w:marBottom w:val="0"/>
                      <w:divBdr>
                        <w:top w:val="none" w:sz="0" w:space="0" w:color="auto"/>
                        <w:left w:val="none" w:sz="0" w:space="0" w:color="auto"/>
                        <w:bottom w:val="none" w:sz="0" w:space="0" w:color="auto"/>
                        <w:right w:val="none" w:sz="0" w:space="0" w:color="auto"/>
                      </w:divBdr>
                    </w:div>
                  </w:divsChild>
                </w:div>
                <w:div w:id="36978373">
                  <w:marLeft w:val="0"/>
                  <w:marRight w:val="0"/>
                  <w:marTop w:val="0"/>
                  <w:marBottom w:val="0"/>
                  <w:divBdr>
                    <w:top w:val="none" w:sz="0" w:space="0" w:color="auto"/>
                    <w:left w:val="none" w:sz="0" w:space="0" w:color="auto"/>
                    <w:bottom w:val="none" w:sz="0" w:space="0" w:color="auto"/>
                    <w:right w:val="none" w:sz="0" w:space="0" w:color="auto"/>
                  </w:divBdr>
                  <w:divsChild>
                    <w:div w:id="1322392281">
                      <w:marLeft w:val="0"/>
                      <w:marRight w:val="0"/>
                      <w:marTop w:val="0"/>
                      <w:marBottom w:val="0"/>
                      <w:divBdr>
                        <w:top w:val="none" w:sz="0" w:space="0" w:color="auto"/>
                        <w:left w:val="none" w:sz="0" w:space="0" w:color="auto"/>
                        <w:bottom w:val="none" w:sz="0" w:space="0" w:color="auto"/>
                        <w:right w:val="none" w:sz="0" w:space="0" w:color="auto"/>
                      </w:divBdr>
                    </w:div>
                  </w:divsChild>
                </w:div>
                <w:div w:id="1146318620">
                  <w:marLeft w:val="0"/>
                  <w:marRight w:val="0"/>
                  <w:marTop w:val="0"/>
                  <w:marBottom w:val="0"/>
                  <w:divBdr>
                    <w:top w:val="none" w:sz="0" w:space="0" w:color="auto"/>
                    <w:left w:val="none" w:sz="0" w:space="0" w:color="auto"/>
                    <w:bottom w:val="none" w:sz="0" w:space="0" w:color="auto"/>
                    <w:right w:val="none" w:sz="0" w:space="0" w:color="auto"/>
                  </w:divBdr>
                  <w:divsChild>
                    <w:div w:id="484474530">
                      <w:marLeft w:val="0"/>
                      <w:marRight w:val="0"/>
                      <w:marTop w:val="0"/>
                      <w:marBottom w:val="0"/>
                      <w:divBdr>
                        <w:top w:val="none" w:sz="0" w:space="0" w:color="auto"/>
                        <w:left w:val="none" w:sz="0" w:space="0" w:color="auto"/>
                        <w:bottom w:val="none" w:sz="0" w:space="0" w:color="auto"/>
                        <w:right w:val="none" w:sz="0" w:space="0" w:color="auto"/>
                      </w:divBdr>
                    </w:div>
                  </w:divsChild>
                </w:div>
                <w:div w:id="735278674">
                  <w:marLeft w:val="0"/>
                  <w:marRight w:val="0"/>
                  <w:marTop w:val="0"/>
                  <w:marBottom w:val="0"/>
                  <w:divBdr>
                    <w:top w:val="none" w:sz="0" w:space="0" w:color="auto"/>
                    <w:left w:val="none" w:sz="0" w:space="0" w:color="auto"/>
                    <w:bottom w:val="none" w:sz="0" w:space="0" w:color="auto"/>
                    <w:right w:val="none" w:sz="0" w:space="0" w:color="auto"/>
                  </w:divBdr>
                  <w:divsChild>
                    <w:div w:id="615209708">
                      <w:marLeft w:val="0"/>
                      <w:marRight w:val="0"/>
                      <w:marTop w:val="0"/>
                      <w:marBottom w:val="0"/>
                      <w:divBdr>
                        <w:top w:val="none" w:sz="0" w:space="0" w:color="auto"/>
                        <w:left w:val="none" w:sz="0" w:space="0" w:color="auto"/>
                        <w:bottom w:val="none" w:sz="0" w:space="0" w:color="auto"/>
                        <w:right w:val="none" w:sz="0" w:space="0" w:color="auto"/>
                      </w:divBdr>
                    </w:div>
                  </w:divsChild>
                </w:div>
                <w:div w:id="2082945972">
                  <w:marLeft w:val="0"/>
                  <w:marRight w:val="0"/>
                  <w:marTop w:val="0"/>
                  <w:marBottom w:val="0"/>
                  <w:divBdr>
                    <w:top w:val="none" w:sz="0" w:space="0" w:color="auto"/>
                    <w:left w:val="none" w:sz="0" w:space="0" w:color="auto"/>
                    <w:bottom w:val="none" w:sz="0" w:space="0" w:color="auto"/>
                    <w:right w:val="none" w:sz="0" w:space="0" w:color="auto"/>
                  </w:divBdr>
                  <w:divsChild>
                    <w:div w:id="1630090897">
                      <w:marLeft w:val="0"/>
                      <w:marRight w:val="0"/>
                      <w:marTop w:val="0"/>
                      <w:marBottom w:val="0"/>
                      <w:divBdr>
                        <w:top w:val="none" w:sz="0" w:space="0" w:color="auto"/>
                        <w:left w:val="none" w:sz="0" w:space="0" w:color="auto"/>
                        <w:bottom w:val="none" w:sz="0" w:space="0" w:color="auto"/>
                        <w:right w:val="none" w:sz="0" w:space="0" w:color="auto"/>
                      </w:divBdr>
                    </w:div>
                  </w:divsChild>
                </w:div>
                <w:div w:id="1067416968">
                  <w:marLeft w:val="0"/>
                  <w:marRight w:val="0"/>
                  <w:marTop w:val="0"/>
                  <w:marBottom w:val="0"/>
                  <w:divBdr>
                    <w:top w:val="none" w:sz="0" w:space="0" w:color="auto"/>
                    <w:left w:val="none" w:sz="0" w:space="0" w:color="auto"/>
                    <w:bottom w:val="none" w:sz="0" w:space="0" w:color="auto"/>
                    <w:right w:val="none" w:sz="0" w:space="0" w:color="auto"/>
                  </w:divBdr>
                  <w:divsChild>
                    <w:div w:id="86539464">
                      <w:marLeft w:val="0"/>
                      <w:marRight w:val="0"/>
                      <w:marTop w:val="0"/>
                      <w:marBottom w:val="0"/>
                      <w:divBdr>
                        <w:top w:val="none" w:sz="0" w:space="0" w:color="auto"/>
                        <w:left w:val="none" w:sz="0" w:space="0" w:color="auto"/>
                        <w:bottom w:val="none" w:sz="0" w:space="0" w:color="auto"/>
                        <w:right w:val="none" w:sz="0" w:space="0" w:color="auto"/>
                      </w:divBdr>
                    </w:div>
                  </w:divsChild>
                </w:div>
                <w:div w:id="33508655">
                  <w:marLeft w:val="0"/>
                  <w:marRight w:val="0"/>
                  <w:marTop w:val="0"/>
                  <w:marBottom w:val="0"/>
                  <w:divBdr>
                    <w:top w:val="none" w:sz="0" w:space="0" w:color="auto"/>
                    <w:left w:val="none" w:sz="0" w:space="0" w:color="auto"/>
                    <w:bottom w:val="none" w:sz="0" w:space="0" w:color="auto"/>
                    <w:right w:val="none" w:sz="0" w:space="0" w:color="auto"/>
                  </w:divBdr>
                  <w:divsChild>
                    <w:div w:id="46615537">
                      <w:marLeft w:val="0"/>
                      <w:marRight w:val="0"/>
                      <w:marTop w:val="0"/>
                      <w:marBottom w:val="0"/>
                      <w:divBdr>
                        <w:top w:val="none" w:sz="0" w:space="0" w:color="auto"/>
                        <w:left w:val="none" w:sz="0" w:space="0" w:color="auto"/>
                        <w:bottom w:val="none" w:sz="0" w:space="0" w:color="auto"/>
                        <w:right w:val="none" w:sz="0" w:space="0" w:color="auto"/>
                      </w:divBdr>
                    </w:div>
                  </w:divsChild>
                </w:div>
                <w:div w:id="1719737573">
                  <w:marLeft w:val="0"/>
                  <w:marRight w:val="0"/>
                  <w:marTop w:val="0"/>
                  <w:marBottom w:val="0"/>
                  <w:divBdr>
                    <w:top w:val="none" w:sz="0" w:space="0" w:color="auto"/>
                    <w:left w:val="none" w:sz="0" w:space="0" w:color="auto"/>
                    <w:bottom w:val="none" w:sz="0" w:space="0" w:color="auto"/>
                    <w:right w:val="none" w:sz="0" w:space="0" w:color="auto"/>
                  </w:divBdr>
                  <w:divsChild>
                    <w:div w:id="896816809">
                      <w:marLeft w:val="0"/>
                      <w:marRight w:val="0"/>
                      <w:marTop w:val="0"/>
                      <w:marBottom w:val="0"/>
                      <w:divBdr>
                        <w:top w:val="none" w:sz="0" w:space="0" w:color="auto"/>
                        <w:left w:val="none" w:sz="0" w:space="0" w:color="auto"/>
                        <w:bottom w:val="none" w:sz="0" w:space="0" w:color="auto"/>
                        <w:right w:val="none" w:sz="0" w:space="0" w:color="auto"/>
                      </w:divBdr>
                    </w:div>
                    <w:div w:id="625083696">
                      <w:marLeft w:val="0"/>
                      <w:marRight w:val="0"/>
                      <w:marTop w:val="0"/>
                      <w:marBottom w:val="0"/>
                      <w:divBdr>
                        <w:top w:val="none" w:sz="0" w:space="0" w:color="auto"/>
                        <w:left w:val="none" w:sz="0" w:space="0" w:color="auto"/>
                        <w:bottom w:val="none" w:sz="0" w:space="0" w:color="auto"/>
                        <w:right w:val="none" w:sz="0" w:space="0" w:color="auto"/>
                      </w:divBdr>
                    </w:div>
                    <w:div w:id="87511025">
                      <w:marLeft w:val="0"/>
                      <w:marRight w:val="0"/>
                      <w:marTop w:val="0"/>
                      <w:marBottom w:val="0"/>
                      <w:divBdr>
                        <w:top w:val="none" w:sz="0" w:space="0" w:color="auto"/>
                        <w:left w:val="none" w:sz="0" w:space="0" w:color="auto"/>
                        <w:bottom w:val="none" w:sz="0" w:space="0" w:color="auto"/>
                        <w:right w:val="none" w:sz="0" w:space="0" w:color="auto"/>
                      </w:divBdr>
                    </w:div>
                  </w:divsChild>
                </w:div>
                <w:div w:id="1513446614">
                  <w:marLeft w:val="0"/>
                  <w:marRight w:val="0"/>
                  <w:marTop w:val="0"/>
                  <w:marBottom w:val="0"/>
                  <w:divBdr>
                    <w:top w:val="none" w:sz="0" w:space="0" w:color="auto"/>
                    <w:left w:val="none" w:sz="0" w:space="0" w:color="auto"/>
                    <w:bottom w:val="none" w:sz="0" w:space="0" w:color="auto"/>
                    <w:right w:val="none" w:sz="0" w:space="0" w:color="auto"/>
                  </w:divBdr>
                  <w:divsChild>
                    <w:div w:id="418252208">
                      <w:marLeft w:val="0"/>
                      <w:marRight w:val="0"/>
                      <w:marTop w:val="0"/>
                      <w:marBottom w:val="0"/>
                      <w:divBdr>
                        <w:top w:val="none" w:sz="0" w:space="0" w:color="auto"/>
                        <w:left w:val="none" w:sz="0" w:space="0" w:color="auto"/>
                        <w:bottom w:val="none" w:sz="0" w:space="0" w:color="auto"/>
                        <w:right w:val="none" w:sz="0" w:space="0" w:color="auto"/>
                      </w:divBdr>
                    </w:div>
                    <w:div w:id="1014113509">
                      <w:marLeft w:val="0"/>
                      <w:marRight w:val="0"/>
                      <w:marTop w:val="0"/>
                      <w:marBottom w:val="0"/>
                      <w:divBdr>
                        <w:top w:val="none" w:sz="0" w:space="0" w:color="auto"/>
                        <w:left w:val="none" w:sz="0" w:space="0" w:color="auto"/>
                        <w:bottom w:val="none" w:sz="0" w:space="0" w:color="auto"/>
                        <w:right w:val="none" w:sz="0" w:space="0" w:color="auto"/>
                      </w:divBdr>
                    </w:div>
                    <w:div w:id="1768116989">
                      <w:marLeft w:val="0"/>
                      <w:marRight w:val="0"/>
                      <w:marTop w:val="0"/>
                      <w:marBottom w:val="0"/>
                      <w:divBdr>
                        <w:top w:val="none" w:sz="0" w:space="0" w:color="auto"/>
                        <w:left w:val="none" w:sz="0" w:space="0" w:color="auto"/>
                        <w:bottom w:val="none" w:sz="0" w:space="0" w:color="auto"/>
                        <w:right w:val="none" w:sz="0" w:space="0" w:color="auto"/>
                      </w:divBdr>
                    </w:div>
                  </w:divsChild>
                </w:div>
                <w:div w:id="220138220">
                  <w:marLeft w:val="0"/>
                  <w:marRight w:val="0"/>
                  <w:marTop w:val="0"/>
                  <w:marBottom w:val="0"/>
                  <w:divBdr>
                    <w:top w:val="none" w:sz="0" w:space="0" w:color="auto"/>
                    <w:left w:val="none" w:sz="0" w:space="0" w:color="auto"/>
                    <w:bottom w:val="none" w:sz="0" w:space="0" w:color="auto"/>
                    <w:right w:val="none" w:sz="0" w:space="0" w:color="auto"/>
                  </w:divBdr>
                  <w:divsChild>
                    <w:div w:id="720788878">
                      <w:marLeft w:val="0"/>
                      <w:marRight w:val="0"/>
                      <w:marTop w:val="0"/>
                      <w:marBottom w:val="0"/>
                      <w:divBdr>
                        <w:top w:val="none" w:sz="0" w:space="0" w:color="auto"/>
                        <w:left w:val="none" w:sz="0" w:space="0" w:color="auto"/>
                        <w:bottom w:val="none" w:sz="0" w:space="0" w:color="auto"/>
                        <w:right w:val="none" w:sz="0" w:space="0" w:color="auto"/>
                      </w:divBdr>
                    </w:div>
                    <w:div w:id="1087842674">
                      <w:marLeft w:val="0"/>
                      <w:marRight w:val="0"/>
                      <w:marTop w:val="0"/>
                      <w:marBottom w:val="0"/>
                      <w:divBdr>
                        <w:top w:val="none" w:sz="0" w:space="0" w:color="auto"/>
                        <w:left w:val="none" w:sz="0" w:space="0" w:color="auto"/>
                        <w:bottom w:val="none" w:sz="0" w:space="0" w:color="auto"/>
                        <w:right w:val="none" w:sz="0" w:space="0" w:color="auto"/>
                      </w:divBdr>
                    </w:div>
                  </w:divsChild>
                </w:div>
                <w:div w:id="384837225">
                  <w:marLeft w:val="0"/>
                  <w:marRight w:val="0"/>
                  <w:marTop w:val="0"/>
                  <w:marBottom w:val="0"/>
                  <w:divBdr>
                    <w:top w:val="none" w:sz="0" w:space="0" w:color="auto"/>
                    <w:left w:val="none" w:sz="0" w:space="0" w:color="auto"/>
                    <w:bottom w:val="none" w:sz="0" w:space="0" w:color="auto"/>
                    <w:right w:val="none" w:sz="0" w:space="0" w:color="auto"/>
                  </w:divBdr>
                  <w:divsChild>
                    <w:div w:id="2063744346">
                      <w:marLeft w:val="0"/>
                      <w:marRight w:val="0"/>
                      <w:marTop w:val="0"/>
                      <w:marBottom w:val="0"/>
                      <w:divBdr>
                        <w:top w:val="none" w:sz="0" w:space="0" w:color="auto"/>
                        <w:left w:val="none" w:sz="0" w:space="0" w:color="auto"/>
                        <w:bottom w:val="none" w:sz="0" w:space="0" w:color="auto"/>
                        <w:right w:val="none" w:sz="0" w:space="0" w:color="auto"/>
                      </w:divBdr>
                    </w:div>
                    <w:div w:id="1230506604">
                      <w:marLeft w:val="0"/>
                      <w:marRight w:val="0"/>
                      <w:marTop w:val="0"/>
                      <w:marBottom w:val="0"/>
                      <w:divBdr>
                        <w:top w:val="none" w:sz="0" w:space="0" w:color="auto"/>
                        <w:left w:val="none" w:sz="0" w:space="0" w:color="auto"/>
                        <w:bottom w:val="none" w:sz="0" w:space="0" w:color="auto"/>
                        <w:right w:val="none" w:sz="0" w:space="0" w:color="auto"/>
                      </w:divBdr>
                    </w:div>
                    <w:div w:id="1861435114">
                      <w:marLeft w:val="0"/>
                      <w:marRight w:val="0"/>
                      <w:marTop w:val="0"/>
                      <w:marBottom w:val="0"/>
                      <w:divBdr>
                        <w:top w:val="none" w:sz="0" w:space="0" w:color="auto"/>
                        <w:left w:val="none" w:sz="0" w:space="0" w:color="auto"/>
                        <w:bottom w:val="none" w:sz="0" w:space="0" w:color="auto"/>
                        <w:right w:val="none" w:sz="0" w:space="0" w:color="auto"/>
                      </w:divBdr>
                    </w:div>
                    <w:div w:id="964232333">
                      <w:marLeft w:val="0"/>
                      <w:marRight w:val="0"/>
                      <w:marTop w:val="0"/>
                      <w:marBottom w:val="0"/>
                      <w:divBdr>
                        <w:top w:val="none" w:sz="0" w:space="0" w:color="auto"/>
                        <w:left w:val="none" w:sz="0" w:space="0" w:color="auto"/>
                        <w:bottom w:val="none" w:sz="0" w:space="0" w:color="auto"/>
                        <w:right w:val="none" w:sz="0" w:space="0" w:color="auto"/>
                      </w:divBdr>
                    </w:div>
                  </w:divsChild>
                </w:div>
                <w:div w:id="1306550514">
                  <w:marLeft w:val="0"/>
                  <w:marRight w:val="0"/>
                  <w:marTop w:val="0"/>
                  <w:marBottom w:val="0"/>
                  <w:divBdr>
                    <w:top w:val="none" w:sz="0" w:space="0" w:color="auto"/>
                    <w:left w:val="none" w:sz="0" w:space="0" w:color="auto"/>
                    <w:bottom w:val="none" w:sz="0" w:space="0" w:color="auto"/>
                    <w:right w:val="none" w:sz="0" w:space="0" w:color="auto"/>
                  </w:divBdr>
                  <w:divsChild>
                    <w:div w:id="412313139">
                      <w:marLeft w:val="0"/>
                      <w:marRight w:val="0"/>
                      <w:marTop w:val="0"/>
                      <w:marBottom w:val="0"/>
                      <w:divBdr>
                        <w:top w:val="none" w:sz="0" w:space="0" w:color="auto"/>
                        <w:left w:val="none" w:sz="0" w:space="0" w:color="auto"/>
                        <w:bottom w:val="none" w:sz="0" w:space="0" w:color="auto"/>
                        <w:right w:val="none" w:sz="0" w:space="0" w:color="auto"/>
                      </w:divBdr>
                    </w:div>
                    <w:div w:id="1800345353">
                      <w:marLeft w:val="0"/>
                      <w:marRight w:val="0"/>
                      <w:marTop w:val="0"/>
                      <w:marBottom w:val="0"/>
                      <w:divBdr>
                        <w:top w:val="none" w:sz="0" w:space="0" w:color="auto"/>
                        <w:left w:val="none" w:sz="0" w:space="0" w:color="auto"/>
                        <w:bottom w:val="none" w:sz="0" w:space="0" w:color="auto"/>
                        <w:right w:val="none" w:sz="0" w:space="0" w:color="auto"/>
                      </w:divBdr>
                    </w:div>
                    <w:div w:id="1105729893">
                      <w:marLeft w:val="0"/>
                      <w:marRight w:val="0"/>
                      <w:marTop w:val="0"/>
                      <w:marBottom w:val="0"/>
                      <w:divBdr>
                        <w:top w:val="none" w:sz="0" w:space="0" w:color="auto"/>
                        <w:left w:val="none" w:sz="0" w:space="0" w:color="auto"/>
                        <w:bottom w:val="none" w:sz="0" w:space="0" w:color="auto"/>
                        <w:right w:val="none" w:sz="0" w:space="0" w:color="auto"/>
                      </w:divBdr>
                    </w:div>
                  </w:divsChild>
                </w:div>
                <w:div w:id="1341273359">
                  <w:marLeft w:val="0"/>
                  <w:marRight w:val="0"/>
                  <w:marTop w:val="0"/>
                  <w:marBottom w:val="0"/>
                  <w:divBdr>
                    <w:top w:val="none" w:sz="0" w:space="0" w:color="auto"/>
                    <w:left w:val="none" w:sz="0" w:space="0" w:color="auto"/>
                    <w:bottom w:val="none" w:sz="0" w:space="0" w:color="auto"/>
                    <w:right w:val="none" w:sz="0" w:space="0" w:color="auto"/>
                  </w:divBdr>
                  <w:divsChild>
                    <w:div w:id="911697053">
                      <w:marLeft w:val="0"/>
                      <w:marRight w:val="0"/>
                      <w:marTop w:val="0"/>
                      <w:marBottom w:val="0"/>
                      <w:divBdr>
                        <w:top w:val="none" w:sz="0" w:space="0" w:color="auto"/>
                        <w:left w:val="none" w:sz="0" w:space="0" w:color="auto"/>
                        <w:bottom w:val="none" w:sz="0" w:space="0" w:color="auto"/>
                        <w:right w:val="none" w:sz="0" w:space="0" w:color="auto"/>
                      </w:divBdr>
                    </w:div>
                    <w:div w:id="2034375442">
                      <w:marLeft w:val="0"/>
                      <w:marRight w:val="0"/>
                      <w:marTop w:val="0"/>
                      <w:marBottom w:val="0"/>
                      <w:divBdr>
                        <w:top w:val="none" w:sz="0" w:space="0" w:color="auto"/>
                        <w:left w:val="none" w:sz="0" w:space="0" w:color="auto"/>
                        <w:bottom w:val="none" w:sz="0" w:space="0" w:color="auto"/>
                        <w:right w:val="none" w:sz="0" w:space="0" w:color="auto"/>
                      </w:divBdr>
                    </w:div>
                    <w:div w:id="542788288">
                      <w:marLeft w:val="0"/>
                      <w:marRight w:val="0"/>
                      <w:marTop w:val="0"/>
                      <w:marBottom w:val="0"/>
                      <w:divBdr>
                        <w:top w:val="none" w:sz="0" w:space="0" w:color="auto"/>
                        <w:left w:val="none" w:sz="0" w:space="0" w:color="auto"/>
                        <w:bottom w:val="none" w:sz="0" w:space="0" w:color="auto"/>
                        <w:right w:val="none" w:sz="0" w:space="0" w:color="auto"/>
                      </w:divBdr>
                    </w:div>
                    <w:div w:id="1200708715">
                      <w:marLeft w:val="0"/>
                      <w:marRight w:val="0"/>
                      <w:marTop w:val="0"/>
                      <w:marBottom w:val="0"/>
                      <w:divBdr>
                        <w:top w:val="none" w:sz="0" w:space="0" w:color="auto"/>
                        <w:left w:val="none" w:sz="0" w:space="0" w:color="auto"/>
                        <w:bottom w:val="none" w:sz="0" w:space="0" w:color="auto"/>
                        <w:right w:val="none" w:sz="0" w:space="0" w:color="auto"/>
                      </w:divBdr>
                    </w:div>
                    <w:div w:id="565069876">
                      <w:marLeft w:val="0"/>
                      <w:marRight w:val="0"/>
                      <w:marTop w:val="0"/>
                      <w:marBottom w:val="0"/>
                      <w:divBdr>
                        <w:top w:val="none" w:sz="0" w:space="0" w:color="auto"/>
                        <w:left w:val="none" w:sz="0" w:space="0" w:color="auto"/>
                        <w:bottom w:val="none" w:sz="0" w:space="0" w:color="auto"/>
                        <w:right w:val="none" w:sz="0" w:space="0" w:color="auto"/>
                      </w:divBdr>
                    </w:div>
                    <w:div w:id="192767662">
                      <w:marLeft w:val="0"/>
                      <w:marRight w:val="0"/>
                      <w:marTop w:val="0"/>
                      <w:marBottom w:val="0"/>
                      <w:divBdr>
                        <w:top w:val="none" w:sz="0" w:space="0" w:color="auto"/>
                        <w:left w:val="none" w:sz="0" w:space="0" w:color="auto"/>
                        <w:bottom w:val="none" w:sz="0" w:space="0" w:color="auto"/>
                        <w:right w:val="none" w:sz="0" w:space="0" w:color="auto"/>
                      </w:divBdr>
                    </w:div>
                  </w:divsChild>
                </w:div>
                <w:div w:id="1469934044">
                  <w:marLeft w:val="0"/>
                  <w:marRight w:val="0"/>
                  <w:marTop w:val="0"/>
                  <w:marBottom w:val="0"/>
                  <w:divBdr>
                    <w:top w:val="none" w:sz="0" w:space="0" w:color="auto"/>
                    <w:left w:val="none" w:sz="0" w:space="0" w:color="auto"/>
                    <w:bottom w:val="none" w:sz="0" w:space="0" w:color="auto"/>
                    <w:right w:val="none" w:sz="0" w:space="0" w:color="auto"/>
                  </w:divBdr>
                  <w:divsChild>
                    <w:div w:id="618073238">
                      <w:marLeft w:val="0"/>
                      <w:marRight w:val="0"/>
                      <w:marTop w:val="0"/>
                      <w:marBottom w:val="0"/>
                      <w:divBdr>
                        <w:top w:val="none" w:sz="0" w:space="0" w:color="auto"/>
                        <w:left w:val="none" w:sz="0" w:space="0" w:color="auto"/>
                        <w:bottom w:val="none" w:sz="0" w:space="0" w:color="auto"/>
                        <w:right w:val="none" w:sz="0" w:space="0" w:color="auto"/>
                      </w:divBdr>
                    </w:div>
                  </w:divsChild>
                </w:div>
                <w:div w:id="2069841841">
                  <w:marLeft w:val="0"/>
                  <w:marRight w:val="0"/>
                  <w:marTop w:val="0"/>
                  <w:marBottom w:val="0"/>
                  <w:divBdr>
                    <w:top w:val="none" w:sz="0" w:space="0" w:color="auto"/>
                    <w:left w:val="none" w:sz="0" w:space="0" w:color="auto"/>
                    <w:bottom w:val="none" w:sz="0" w:space="0" w:color="auto"/>
                    <w:right w:val="none" w:sz="0" w:space="0" w:color="auto"/>
                  </w:divBdr>
                  <w:divsChild>
                    <w:div w:id="1425111311">
                      <w:marLeft w:val="0"/>
                      <w:marRight w:val="0"/>
                      <w:marTop w:val="0"/>
                      <w:marBottom w:val="0"/>
                      <w:divBdr>
                        <w:top w:val="none" w:sz="0" w:space="0" w:color="auto"/>
                        <w:left w:val="none" w:sz="0" w:space="0" w:color="auto"/>
                        <w:bottom w:val="none" w:sz="0" w:space="0" w:color="auto"/>
                        <w:right w:val="none" w:sz="0" w:space="0" w:color="auto"/>
                      </w:divBdr>
                    </w:div>
                    <w:div w:id="1759448085">
                      <w:marLeft w:val="0"/>
                      <w:marRight w:val="0"/>
                      <w:marTop w:val="0"/>
                      <w:marBottom w:val="0"/>
                      <w:divBdr>
                        <w:top w:val="none" w:sz="0" w:space="0" w:color="auto"/>
                        <w:left w:val="none" w:sz="0" w:space="0" w:color="auto"/>
                        <w:bottom w:val="none" w:sz="0" w:space="0" w:color="auto"/>
                        <w:right w:val="none" w:sz="0" w:space="0" w:color="auto"/>
                      </w:divBdr>
                    </w:div>
                    <w:div w:id="4703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043222">
          <w:marLeft w:val="0"/>
          <w:marRight w:val="0"/>
          <w:marTop w:val="0"/>
          <w:marBottom w:val="0"/>
          <w:divBdr>
            <w:top w:val="none" w:sz="0" w:space="0" w:color="auto"/>
            <w:left w:val="none" w:sz="0" w:space="0" w:color="auto"/>
            <w:bottom w:val="none" w:sz="0" w:space="0" w:color="auto"/>
            <w:right w:val="none" w:sz="0" w:space="0" w:color="auto"/>
          </w:divBdr>
        </w:div>
      </w:divsChild>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55480903">
      <w:bodyDiv w:val="1"/>
      <w:marLeft w:val="0"/>
      <w:marRight w:val="0"/>
      <w:marTop w:val="0"/>
      <w:marBottom w:val="0"/>
      <w:divBdr>
        <w:top w:val="none" w:sz="0" w:space="0" w:color="auto"/>
        <w:left w:val="none" w:sz="0" w:space="0" w:color="auto"/>
        <w:bottom w:val="none" w:sz="0" w:space="0" w:color="auto"/>
        <w:right w:val="none" w:sz="0" w:space="0" w:color="auto"/>
      </w:divBdr>
      <w:divsChild>
        <w:div w:id="159169215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77234806">
              <w:marLeft w:val="0"/>
              <w:marRight w:val="0"/>
              <w:marTop w:val="0"/>
              <w:marBottom w:val="0"/>
              <w:divBdr>
                <w:top w:val="none" w:sz="0" w:space="0" w:color="auto"/>
                <w:left w:val="none" w:sz="0" w:space="0" w:color="auto"/>
                <w:bottom w:val="none" w:sz="0" w:space="0" w:color="auto"/>
                <w:right w:val="none" w:sz="0" w:space="0" w:color="auto"/>
              </w:divBdr>
              <w:divsChild>
                <w:div w:id="3093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3368947">
              <w:marLeft w:val="0"/>
              <w:marRight w:val="0"/>
              <w:marTop w:val="0"/>
              <w:marBottom w:val="0"/>
              <w:divBdr>
                <w:top w:val="none" w:sz="0" w:space="0" w:color="auto"/>
                <w:left w:val="none" w:sz="0" w:space="0" w:color="auto"/>
                <w:bottom w:val="none" w:sz="0" w:space="0" w:color="auto"/>
                <w:right w:val="none" w:sz="0" w:space="0" w:color="auto"/>
              </w:divBdr>
              <w:divsChild>
                <w:div w:id="19355555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6189500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15170153">
              <w:marLeft w:val="0"/>
              <w:marRight w:val="0"/>
              <w:marTop w:val="0"/>
              <w:marBottom w:val="0"/>
              <w:divBdr>
                <w:top w:val="none" w:sz="0" w:space="0" w:color="auto"/>
                <w:left w:val="none" w:sz="0" w:space="0" w:color="auto"/>
                <w:bottom w:val="none" w:sz="0" w:space="0" w:color="auto"/>
                <w:right w:val="none" w:sz="0" w:space="0" w:color="auto"/>
              </w:divBdr>
              <w:divsChild>
                <w:div w:id="336260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46804619">
              <w:marLeft w:val="0"/>
              <w:marRight w:val="0"/>
              <w:marTop w:val="0"/>
              <w:marBottom w:val="0"/>
              <w:divBdr>
                <w:top w:val="none" w:sz="0" w:space="0" w:color="auto"/>
                <w:left w:val="none" w:sz="0" w:space="0" w:color="auto"/>
                <w:bottom w:val="none" w:sz="0" w:space="0" w:color="auto"/>
                <w:right w:val="none" w:sz="0" w:space="0" w:color="auto"/>
              </w:divBdr>
              <w:divsChild>
                <w:div w:id="13726519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12174125">
      <w:bodyDiv w:val="1"/>
      <w:marLeft w:val="0"/>
      <w:marRight w:val="0"/>
      <w:marTop w:val="0"/>
      <w:marBottom w:val="0"/>
      <w:divBdr>
        <w:top w:val="none" w:sz="0" w:space="0" w:color="auto"/>
        <w:left w:val="none" w:sz="0" w:space="0" w:color="auto"/>
        <w:bottom w:val="none" w:sz="0" w:space="0" w:color="auto"/>
        <w:right w:val="none" w:sz="0" w:space="0" w:color="auto"/>
      </w:divBdr>
      <w:divsChild>
        <w:div w:id="572206255">
          <w:marLeft w:val="0"/>
          <w:marRight w:val="0"/>
          <w:marTop w:val="0"/>
          <w:marBottom w:val="0"/>
          <w:divBdr>
            <w:top w:val="none" w:sz="0" w:space="0" w:color="auto"/>
            <w:left w:val="none" w:sz="0" w:space="0" w:color="auto"/>
            <w:bottom w:val="none" w:sz="0" w:space="0" w:color="auto"/>
            <w:right w:val="none" w:sz="0" w:space="0" w:color="auto"/>
          </w:divBdr>
          <w:divsChild>
            <w:div w:id="5425932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25287858">
          <w:marLeft w:val="0"/>
          <w:marRight w:val="0"/>
          <w:marTop w:val="0"/>
          <w:marBottom w:val="0"/>
          <w:divBdr>
            <w:top w:val="none" w:sz="0" w:space="0" w:color="auto"/>
            <w:left w:val="none" w:sz="0" w:space="0" w:color="auto"/>
            <w:bottom w:val="none" w:sz="0" w:space="0" w:color="auto"/>
            <w:right w:val="none" w:sz="0" w:space="0" w:color="auto"/>
          </w:divBdr>
          <w:divsChild>
            <w:div w:id="7122660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35256401">
          <w:marLeft w:val="0"/>
          <w:marRight w:val="0"/>
          <w:marTop w:val="0"/>
          <w:marBottom w:val="0"/>
          <w:divBdr>
            <w:top w:val="none" w:sz="0" w:space="0" w:color="auto"/>
            <w:left w:val="none" w:sz="0" w:space="0" w:color="auto"/>
            <w:bottom w:val="none" w:sz="0" w:space="0" w:color="auto"/>
            <w:right w:val="none" w:sz="0" w:space="0" w:color="auto"/>
          </w:divBdr>
          <w:divsChild>
            <w:div w:id="11401519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13678872">
      <w:bodyDiv w:val="1"/>
      <w:marLeft w:val="0"/>
      <w:marRight w:val="0"/>
      <w:marTop w:val="0"/>
      <w:marBottom w:val="0"/>
      <w:divBdr>
        <w:top w:val="none" w:sz="0" w:space="0" w:color="auto"/>
        <w:left w:val="none" w:sz="0" w:space="0" w:color="auto"/>
        <w:bottom w:val="none" w:sz="0" w:space="0" w:color="auto"/>
        <w:right w:val="none" w:sz="0" w:space="0" w:color="auto"/>
      </w:divBdr>
      <w:divsChild>
        <w:div w:id="60641638">
          <w:marLeft w:val="0"/>
          <w:marRight w:val="0"/>
          <w:marTop w:val="0"/>
          <w:marBottom w:val="0"/>
          <w:divBdr>
            <w:top w:val="none" w:sz="0" w:space="0" w:color="auto"/>
            <w:left w:val="none" w:sz="0" w:space="0" w:color="auto"/>
            <w:bottom w:val="none" w:sz="0" w:space="0" w:color="auto"/>
            <w:right w:val="none" w:sz="0" w:space="0" w:color="auto"/>
          </w:divBdr>
        </w:div>
        <w:div w:id="1300767405">
          <w:marLeft w:val="0"/>
          <w:marRight w:val="0"/>
          <w:marTop w:val="0"/>
          <w:marBottom w:val="0"/>
          <w:divBdr>
            <w:top w:val="none" w:sz="0" w:space="0" w:color="auto"/>
            <w:left w:val="none" w:sz="0" w:space="0" w:color="auto"/>
            <w:bottom w:val="none" w:sz="0" w:space="0" w:color="auto"/>
            <w:right w:val="none" w:sz="0" w:space="0" w:color="auto"/>
          </w:divBdr>
        </w:div>
      </w:divsChild>
    </w:div>
    <w:div w:id="1387069921">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455096821">
      <w:bodyDiv w:val="1"/>
      <w:marLeft w:val="0"/>
      <w:marRight w:val="0"/>
      <w:marTop w:val="0"/>
      <w:marBottom w:val="0"/>
      <w:divBdr>
        <w:top w:val="none" w:sz="0" w:space="0" w:color="auto"/>
        <w:left w:val="none" w:sz="0" w:space="0" w:color="auto"/>
        <w:bottom w:val="none" w:sz="0" w:space="0" w:color="auto"/>
        <w:right w:val="none" w:sz="0" w:space="0" w:color="auto"/>
      </w:divBdr>
      <w:divsChild>
        <w:div w:id="630524871">
          <w:marLeft w:val="0"/>
          <w:marRight w:val="0"/>
          <w:marTop w:val="0"/>
          <w:marBottom w:val="0"/>
          <w:divBdr>
            <w:top w:val="none" w:sz="0" w:space="0" w:color="auto"/>
            <w:left w:val="none" w:sz="0" w:space="0" w:color="auto"/>
            <w:bottom w:val="none" w:sz="0" w:space="0" w:color="auto"/>
            <w:right w:val="none" w:sz="0" w:space="0" w:color="auto"/>
          </w:divBdr>
        </w:div>
        <w:div w:id="1827279705">
          <w:marLeft w:val="0"/>
          <w:marRight w:val="0"/>
          <w:marTop w:val="0"/>
          <w:marBottom w:val="0"/>
          <w:divBdr>
            <w:top w:val="none" w:sz="0" w:space="0" w:color="auto"/>
            <w:left w:val="none" w:sz="0" w:space="0" w:color="auto"/>
            <w:bottom w:val="none" w:sz="0" w:space="0" w:color="auto"/>
            <w:right w:val="none" w:sz="0" w:space="0" w:color="auto"/>
          </w:divBdr>
        </w:div>
        <w:div w:id="948658700">
          <w:marLeft w:val="0"/>
          <w:marRight w:val="0"/>
          <w:marTop w:val="0"/>
          <w:marBottom w:val="0"/>
          <w:divBdr>
            <w:top w:val="none" w:sz="0" w:space="0" w:color="auto"/>
            <w:left w:val="none" w:sz="0" w:space="0" w:color="auto"/>
            <w:bottom w:val="none" w:sz="0" w:space="0" w:color="auto"/>
            <w:right w:val="none" w:sz="0" w:space="0" w:color="auto"/>
          </w:divBdr>
        </w:div>
        <w:div w:id="158423357">
          <w:marLeft w:val="0"/>
          <w:marRight w:val="0"/>
          <w:marTop w:val="0"/>
          <w:marBottom w:val="0"/>
          <w:divBdr>
            <w:top w:val="none" w:sz="0" w:space="0" w:color="auto"/>
            <w:left w:val="none" w:sz="0" w:space="0" w:color="auto"/>
            <w:bottom w:val="none" w:sz="0" w:space="0" w:color="auto"/>
            <w:right w:val="none" w:sz="0" w:space="0" w:color="auto"/>
          </w:divBdr>
          <w:divsChild>
            <w:div w:id="986323656">
              <w:marLeft w:val="-75"/>
              <w:marRight w:val="0"/>
              <w:marTop w:val="30"/>
              <w:marBottom w:val="30"/>
              <w:divBdr>
                <w:top w:val="none" w:sz="0" w:space="0" w:color="auto"/>
                <w:left w:val="none" w:sz="0" w:space="0" w:color="auto"/>
                <w:bottom w:val="none" w:sz="0" w:space="0" w:color="auto"/>
                <w:right w:val="none" w:sz="0" w:space="0" w:color="auto"/>
              </w:divBdr>
              <w:divsChild>
                <w:div w:id="508132364">
                  <w:marLeft w:val="0"/>
                  <w:marRight w:val="0"/>
                  <w:marTop w:val="0"/>
                  <w:marBottom w:val="0"/>
                  <w:divBdr>
                    <w:top w:val="none" w:sz="0" w:space="0" w:color="auto"/>
                    <w:left w:val="none" w:sz="0" w:space="0" w:color="auto"/>
                    <w:bottom w:val="none" w:sz="0" w:space="0" w:color="auto"/>
                    <w:right w:val="none" w:sz="0" w:space="0" w:color="auto"/>
                  </w:divBdr>
                  <w:divsChild>
                    <w:div w:id="29107987">
                      <w:marLeft w:val="0"/>
                      <w:marRight w:val="0"/>
                      <w:marTop w:val="0"/>
                      <w:marBottom w:val="0"/>
                      <w:divBdr>
                        <w:top w:val="none" w:sz="0" w:space="0" w:color="auto"/>
                        <w:left w:val="none" w:sz="0" w:space="0" w:color="auto"/>
                        <w:bottom w:val="none" w:sz="0" w:space="0" w:color="auto"/>
                        <w:right w:val="none" w:sz="0" w:space="0" w:color="auto"/>
                      </w:divBdr>
                    </w:div>
                  </w:divsChild>
                </w:div>
                <w:div w:id="708341847">
                  <w:marLeft w:val="0"/>
                  <w:marRight w:val="0"/>
                  <w:marTop w:val="0"/>
                  <w:marBottom w:val="0"/>
                  <w:divBdr>
                    <w:top w:val="none" w:sz="0" w:space="0" w:color="auto"/>
                    <w:left w:val="none" w:sz="0" w:space="0" w:color="auto"/>
                    <w:bottom w:val="none" w:sz="0" w:space="0" w:color="auto"/>
                    <w:right w:val="none" w:sz="0" w:space="0" w:color="auto"/>
                  </w:divBdr>
                  <w:divsChild>
                    <w:div w:id="352848637">
                      <w:marLeft w:val="0"/>
                      <w:marRight w:val="0"/>
                      <w:marTop w:val="0"/>
                      <w:marBottom w:val="0"/>
                      <w:divBdr>
                        <w:top w:val="none" w:sz="0" w:space="0" w:color="auto"/>
                        <w:left w:val="none" w:sz="0" w:space="0" w:color="auto"/>
                        <w:bottom w:val="none" w:sz="0" w:space="0" w:color="auto"/>
                        <w:right w:val="none" w:sz="0" w:space="0" w:color="auto"/>
                      </w:divBdr>
                    </w:div>
                  </w:divsChild>
                </w:div>
                <w:div w:id="803546702">
                  <w:marLeft w:val="0"/>
                  <w:marRight w:val="0"/>
                  <w:marTop w:val="0"/>
                  <w:marBottom w:val="0"/>
                  <w:divBdr>
                    <w:top w:val="none" w:sz="0" w:space="0" w:color="auto"/>
                    <w:left w:val="none" w:sz="0" w:space="0" w:color="auto"/>
                    <w:bottom w:val="none" w:sz="0" w:space="0" w:color="auto"/>
                    <w:right w:val="none" w:sz="0" w:space="0" w:color="auto"/>
                  </w:divBdr>
                  <w:divsChild>
                    <w:div w:id="1513959061">
                      <w:marLeft w:val="0"/>
                      <w:marRight w:val="0"/>
                      <w:marTop w:val="0"/>
                      <w:marBottom w:val="0"/>
                      <w:divBdr>
                        <w:top w:val="none" w:sz="0" w:space="0" w:color="auto"/>
                        <w:left w:val="none" w:sz="0" w:space="0" w:color="auto"/>
                        <w:bottom w:val="none" w:sz="0" w:space="0" w:color="auto"/>
                        <w:right w:val="none" w:sz="0" w:space="0" w:color="auto"/>
                      </w:divBdr>
                    </w:div>
                  </w:divsChild>
                </w:div>
                <w:div w:id="198209364">
                  <w:marLeft w:val="0"/>
                  <w:marRight w:val="0"/>
                  <w:marTop w:val="0"/>
                  <w:marBottom w:val="0"/>
                  <w:divBdr>
                    <w:top w:val="none" w:sz="0" w:space="0" w:color="auto"/>
                    <w:left w:val="none" w:sz="0" w:space="0" w:color="auto"/>
                    <w:bottom w:val="none" w:sz="0" w:space="0" w:color="auto"/>
                    <w:right w:val="none" w:sz="0" w:space="0" w:color="auto"/>
                  </w:divBdr>
                  <w:divsChild>
                    <w:div w:id="474369847">
                      <w:marLeft w:val="0"/>
                      <w:marRight w:val="0"/>
                      <w:marTop w:val="0"/>
                      <w:marBottom w:val="0"/>
                      <w:divBdr>
                        <w:top w:val="none" w:sz="0" w:space="0" w:color="auto"/>
                        <w:left w:val="none" w:sz="0" w:space="0" w:color="auto"/>
                        <w:bottom w:val="none" w:sz="0" w:space="0" w:color="auto"/>
                        <w:right w:val="none" w:sz="0" w:space="0" w:color="auto"/>
                      </w:divBdr>
                    </w:div>
                  </w:divsChild>
                </w:div>
                <w:div w:id="1883320082">
                  <w:marLeft w:val="0"/>
                  <w:marRight w:val="0"/>
                  <w:marTop w:val="0"/>
                  <w:marBottom w:val="0"/>
                  <w:divBdr>
                    <w:top w:val="none" w:sz="0" w:space="0" w:color="auto"/>
                    <w:left w:val="none" w:sz="0" w:space="0" w:color="auto"/>
                    <w:bottom w:val="none" w:sz="0" w:space="0" w:color="auto"/>
                    <w:right w:val="none" w:sz="0" w:space="0" w:color="auto"/>
                  </w:divBdr>
                  <w:divsChild>
                    <w:div w:id="409162227">
                      <w:marLeft w:val="0"/>
                      <w:marRight w:val="0"/>
                      <w:marTop w:val="0"/>
                      <w:marBottom w:val="0"/>
                      <w:divBdr>
                        <w:top w:val="none" w:sz="0" w:space="0" w:color="auto"/>
                        <w:left w:val="none" w:sz="0" w:space="0" w:color="auto"/>
                        <w:bottom w:val="none" w:sz="0" w:space="0" w:color="auto"/>
                        <w:right w:val="none" w:sz="0" w:space="0" w:color="auto"/>
                      </w:divBdr>
                    </w:div>
                  </w:divsChild>
                </w:div>
                <w:div w:id="14618067">
                  <w:marLeft w:val="0"/>
                  <w:marRight w:val="0"/>
                  <w:marTop w:val="0"/>
                  <w:marBottom w:val="0"/>
                  <w:divBdr>
                    <w:top w:val="none" w:sz="0" w:space="0" w:color="auto"/>
                    <w:left w:val="none" w:sz="0" w:space="0" w:color="auto"/>
                    <w:bottom w:val="none" w:sz="0" w:space="0" w:color="auto"/>
                    <w:right w:val="none" w:sz="0" w:space="0" w:color="auto"/>
                  </w:divBdr>
                  <w:divsChild>
                    <w:div w:id="1629122928">
                      <w:marLeft w:val="0"/>
                      <w:marRight w:val="0"/>
                      <w:marTop w:val="0"/>
                      <w:marBottom w:val="0"/>
                      <w:divBdr>
                        <w:top w:val="none" w:sz="0" w:space="0" w:color="auto"/>
                        <w:left w:val="none" w:sz="0" w:space="0" w:color="auto"/>
                        <w:bottom w:val="none" w:sz="0" w:space="0" w:color="auto"/>
                        <w:right w:val="none" w:sz="0" w:space="0" w:color="auto"/>
                      </w:divBdr>
                    </w:div>
                  </w:divsChild>
                </w:div>
                <w:div w:id="177962597">
                  <w:marLeft w:val="0"/>
                  <w:marRight w:val="0"/>
                  <w:marTop w:val="0"/>
                  <w:marBottom w:val="0"/>
                  <w:divBdr>
                    <w:top w:val="none" w:sz="0" w:space="0" w:color="auto"/>
                    <w:left w:val="none" w:sz="0" w:space="0" w:color="auto"/>
                    <w:bottom w:val="none" w:sz="0" w:space="0" w:color="auto"/>
                    <w:right w:val="none" w:sz="0" w:space="0" w:color="auto"/>
                  </w:divBdr>
                  <w:divsChild>
                    <w:div w:id="1862090039">
                      <w:marLeft w:val="0"/>
                      <w:marRight w:val="0"/>
                      <w:marTop w:val="0"/>
                      <w:marBottom w:val="0"/>
                      <w:divBdr>
                        <w:top w:val="none" w:sz="0" w:space="0" w:color="auto"/>
                        <w:left w:val="none" w:sz="0" w:space="0" w:color="auto"/>
                        <w:bottom w:val="none" w:sz="0" w:space="0" w:color="auto"/>
                        <w:right w:val="none" w:sz="0" w:space="0" w:color="auto"/>
                      </w:divBdr>
                    </w:div>
                  </w:divsChild>
                </w:div>
                <w:div w:id="1291742124">
                  <w:marLeft w:val="0"/>
                  <w:marRight w:val="0"/>
                  <w:marTop w:val="0"/>
                  <w:marBottom w:val="0"/>
                  <w:divBdr>
                    <w:top w:val="none" w:sz="0" w:space="0" w:color="auto"/>
                    <w:left w:val="none" w:sz="0" w:space="0" w:color="auto"/>
                    <w:bottom w:val="none" w:sz="0" w:space="0" w:color="auto"/>
                    <w:right w:val="none" w:sz="0" w:space="0" w:color="auto"/>
                  </w:divBdr>
                  <w:divsChild>
                    <w:div w:id="697631952">
                      <w:marLeft w:val="0"/>
                      <w:marRight w:val="0"/>
                      <w:marTop w:val="0"/>
                      <w:marBottom w:val="0"/>
                      <w:divBdr>
                        <w:top w:val="none" w:sz="0" w:space="0" w:color="auto"/>
                        <w:left w:val="none" w:sz="0" w:space="0" w:color="auto"/>
                        <w:bottom w:val="none" w:sz="0" w:space="0" w:color="auto"/>
                        <w:right w:val="none" w:sz="0" w:space="0" w:color="auto"/>
                      </w:divBdr>
                    </w:div>
                    <w:div w:id="795758434">
                      <w:marLeft w:val="0"/>
                      <w:marRight w:val="0"/>
                      <w:marTop w:val="0"/>
                      <w:marBottom w:val="0"/>
                      <w:divBdr>
                        <w:top w:val="none" w:sz="0" w:space="0" w:color="auto"/>
                        <w:left w:val="none" w:sz="0" w:space="0" w:color="auto"/>
                        <w:bottom w:val="none" w:sz="0" w:space="0" w:color="auto"/>
                        <w:right w:val="none" w:sz="0" w:space="0" w:color="auto"/>
                      </w:divBdr>
                    </w:div>
                    <w:div w:id="334571952">
                      <w:marLeft w:val="0"/>
                      <w:marRight w:val="0"/>
                      <w:marTop w:val="0"/>
                      <w:marBottom w:val="0"/>
                      <w:divBdr>
                        <w:top w:val="none" w:sz="0" w:space="0" w:color="auto"/>
                        <w:left w:val="none" w:sz="0" w:space="0" w:color="auto"/>
                        <w:bottom w:val="none" w:sz="0" w:space="0" w:color="auto"/>
                        <w:right w:val="none" w:sz="0" w:space="0" w:color="auto"/>
                      </w:divBdr>
                    </w:div>
                  </w:divsChild>
                </w:div>
                <w:div w:id="1063404927">
                  <w:marLeft w:val="0"/>
                  <w:marRight w:val="0"/>
                  <w:marTop w:val="0"/>
                  <w:marBottom w:val="0"/>
                  <w:divBdr>
                    <w:top w:val="none" w:sz="0" w:space="0" w:color="auto"/>
                    <w:left w:val="none" w:sz="0" w:space="0" w:color="auto"/>
                    <w:bottom w:val="none" w:sz="0" w:space="0" w:color="auto"/>
                    <w:right w:val="none" w:sz="0" w:space="0" w:color="auto"/>
                  </w:divBdr>
                  <w:divsChild>
                    <w:div w:id="1158495343">
                      <w:marLeft w:val="0"/>
                      <w:marRight w:val="0"/>
                      <w:marTop w:val="0"/>
                      <w:marBottom w:val="0"/>
                      <w:divBdr>
                        <w:top w:val="none" w:sz="0" w:space="0" w:color="auto"/>
                        <w:left w:val="none" w:sz="0" w:space="0" w:color="auto"/>
                        <w:bottom w:val="none" w:sz="0" w:space="0" w:color="auto"/>
                        <w:right w:val="none" w:sz="0" w:space="0" w:color="auto"/>
                      </w:divBdr>
                    </w:div>
                    <w:div w:id="416486805">
                      <w:marLeft w:val="0"/>
                      <w:marRight w:val="0"/>
                      <w:marTop w:val="0"/>
                      <w:marBottom w:val="0"/>
                      <w:divBdr>
                        <w:top w:val="none" w:sz="0" w:space="0" w:color="auto"/>
                        <w:left w:val="none" w:sz="0" w:space="0" w:color="auto"/>
                        <w:bottom w:val="none" w:sz="0" w:space="0" w:color="auto"/>
                        <w:right w:val="none" w:sz="0" w:space="0" w:color="auto"/>
                      </w:divBdr>
                    </w:div>
                    <w:div w:id="150566605">
                      <w:marLeft w:val="0"/>
                      <w:marRight w:val="0"/>
                      <w:marTop w:val="0"/>
                      <w:marBottom w:val="0"/>
                      <w:divBdr>
                        <w:top w:val="none" w:sz="0" w:space="0" w:color="auto"/>
                        <w:left w:val="none" w:sz="0" w:space="0" w:color="auto"/>
                        <w:bottom w:val="none" w:sz="0" w:space="0" w:color="auto"/>
                        <w:right w:val="none" w:sz="0" w:space="0" w:color="auto"/>
                      </w:divBdr>
                    </w:div>
                  </w:divsChild>
                </w:div>
                <w:div w:id="943614858">
                  <w:marLeft w:val="0"/>
                  <w:marRight w:val="0"/>
                  <w:marTop w:val="0"/>
                  <w:marBottom w:val="0"/>
                  <w:divBdr>
                    <w:top w:val="none" w:sz="0" w:space="0" w:color="auto"/>
                    <w:left w:val="none" w:sz="0" w:space="0" w:color="auto"/>
                    <w:bottom w:val="none" w:sz="0" w:space="0" w:color="auto"/>
                    <w:right w:val="none" w:sz="0" w:space="0" w:color="auto"/>
                  </w:divBdr>
                  <w:divsChild>
                    <w:div w:id="1090661750">
                      <w:marLeft w:val="0"/>
                      <w:marRight w:val="0"/>
                      <w:marTop w:val="0"/>
                      <w:marBottom w:val="0"/>
                      <w:divBdr>
                        <w:top w:val="none" w:sz="0" w:space="0" w:color="auto"/>
                        <w:left w:val="none" w:sz="0" w:space="0" w:color="auto"/>
                        <w:bottom w:val="none" w:sz="0" w:space="0" w:color="auto"/>
                        <w:right w:val="none" w:sz="0" w:space="0" w:color="auto"/>
                      </w:divBdr>
                    </w:div>
                    <w:div w:id="708578413">
                      <w:marLeft w:val="0"/>
                      <w:marRight w:val="0"/>
                      <w:marTop w:val="0"/>
                      <w:marBottom w:val="0"/>
                      <w:divBdr>
                        <w:top w:val="none" w:sz="0" w:space="0" w:color="auto"/>
                        <w:left w:val="none" w:sz="0" w:space="0" w:color="auto"/>
                        <w:bottom w:val="none" w:sz="0" w:space="0" w:color="auto"/>
                        <w:right w:val="none" w:sz="0" w:space="0" w:color="auto"/>
                      </w:divBdr>
                    </w:div>
                  </w:divsChild>
                </w:div>
                <w:div w:id="1662343715">
                  <w:marLeft w:val="0"/>
                  <w:marRight w:val="0"/>
                  <w:marTop w:val="0"/>
                  <w:marBottom w:val="0"/>
                  <w:divBdr>
                    <w:top w:val="none" w:sz="0" w:space="0" w:color="auto"/>
                    <w:left w:val="none" w:sz="0" w:space="0" w:color="auto"/>
                    <w:bottom w:val="none" w:sz="0" w:space="0" w:color="auto"/>
                    <w:right w:val="none" w:sz="0" w:space="0" w:color="auto"/>
                  </w:divBdr>
                  <w:divsChild>
                    <w:div w:id="1169252924">
                      <w:marLeft w:val="0"/>
                      <w:marRight w:val="0"/>
                      <w:marTop w:val="0"/>
                      <w:marBottom w:val="0"/>
                      <w:divBdr>
                        <w:top w:val="none" w:sz="0" w:space="0" w:color="auto"/>
                        <w:left w:val="none" w:sz="0" w:space="0" w:color="auto"/>
                        <w:bottom w:val="none" w:sz="0" w:space="0" w:color="auto"/>
                        <w:right w:val="none" w:sz="0" w:space="0" w:color="auto"/>
                      </w:divBdr>
                    </w:div>
                    <w:div w:id="1280986922">
                      <w:marLeft w:val="0"/>
                      <w:marRight w:val="0"/>
                      <w:marTop w:val="0"/>
                      <w:marBottom w:val="0"/>
                      <w:divBdr>
                        <w:top w:val="none" w:sz="0" w:space="0" w:color="auto"/>
                        <w:left w:val="none" w:sz="0" w:space="0" w:color="auto"/>
                        <w:bottom w:val="none" w:sz="0" w:space="0" w:color="auto"/>
                        <w:right w:val="none" w:sz="0" w:space="0" w:color="auto"/>
                      </w:divBdr>
                    </w:div>
                    <w:div w:id="734015640">
                      <w:marLeft w:val="0"/>
                      <w:marRight w:val="0"/>
                      <w:marTop w:val="0"/>
                      <w:marBottom w:val="0"/>
                      <w:divBdr>
                        <w:top w:val="none" w:sz="0" w:space="0" w:color="auto"/>
                        <w:left w:val="none" w:sz="0" w:space="0" w:color="auto"/>
                        <w:bottom w:val="none" w:sz="0" w:space="0" w:color="auto"/>
                        <w:right w:val="none" w:sz="0" w:space="0" w:color="auto"/>
                      </w:divBdr>
                    </w:div>
                    <w:div w:id="1295721067">
                      <w:marLeft w:val="0"/>
                      <w:marRight w:val="0"/>
                      <w:marTop w:val="0"/>
                      <w:marBottom w:val="0"/>
                      <w:divBdr>
                        <w:top w:val="none" w:sz="0" w:space="0" w:color="auto"/>
                        <w:left w:val="none" w:sz="0" w:space="0" w:color="auto"/>
                        <w:bottom w:val="none" w:sz="0" w:space="0" w:color="auto"/>
                        <w:right w:val="none" w:sz="0" w:space="0" w:color="auto"/>
                      </w:divBdr>
                    </w:div>
                  </w:divsChild>
                </w:div>
                <w:div w:id="1238321716">
                  <w:marLeft w:val="0"/>
                  <w:marRight w:val="0"/>
                  <w:marTop w:val="0"/>
                  <w:marBottom w:val="0"/>
                  <w:divBdr>
                    <w:top w:val="none" w:sz="0" w:space="0" w:color="auto"/>
                    <w:left w:val="none" w:sz="0" w:space="0" w:color="auto"/>
                    <w:bottom w:val="none" w:sz="0" w:space="0" w:color="auto"/>
                    <w:right w:val="none" w:sz="0" w:space="0" w:color="auto"/>
                  </w:divBdr>
                  <w:divsChild>
                    <w:div w:id="37437719">
                      <w:marLeft w:val="0"/>
                      <w:marRight w:val="0"/>
                      <w:marTop w:val="0"/>
                      <w:marBottom w:val="0"/>
                      <w:divBdr>
                        <w:top w:val="none" w:sz="0" w:space="0" w:color="auto"/>
                        <w:left w:val="none" w:sz="0" w:space="0" w:color="auto"/>
                        <w:bottom w:val="none" w:sz="0" w:space="0" w:color="auto"/>
                        <w:right w:val="none" w:sz="0" w:space="0" w:color="auto"/>
                      </w:divBdr>
                    </w:div>
                    <w:div w:id="689113785">
                      <w:marLeft w:val="0"/>
                      <w:marRight w:val="0"/>
                      <w:marTop w:val="0"/>
                      <w:marBottom w:val="0"/>
                      <w:divBdr>
                        <w:top w:val="none" w:sz="0" w:space="0" w:color="auto"/>
                        <w:left w:val="none" w:sz="0" w:space="0" w:color="auto"/>
                        <w:bottom w:val="none" w:sz="0" w:space="0" w:color="auto"/>
                        <w:right w:val="none" w:sz="0" w:space="0" w:color="auto"/>
                      </w:divBdr>
                    </w:div>
                    <w:div w:id="1921523703">
                      <w:marLeft w:val="0"/>
                      <w:marRight w:val="0"/>
                      <w:marTop w:val="0"/>
                      <w:marBottom w:val="0"/>
                      <w:divBdr>
                        <w:top w:val="none" w:sz="0" w:space="0" w:color="auto"/>
                        <w:left w:val="none" w:sz="0" w:space="0" w:color="auto"/>
                        <w:bottom w:val="none" w:sz="0" w:space="0" w:color="auto"/>
                        <w:right w:val="none" w:sz="0" w:space="0" w:color="auto"/>
                      </w:divBdr>
                    </w:div>
                  </w:divsChild>
                </w:div>
                <w:div w:id="460653485">
                  <w:marLeft w:val="0"/>
                  <w:marRight w:val="0"/>
                  <w:marTop w:val="0"/>
                  <w:marBottom w:val="0"/>
                  <w:divBdr>
                    <w:top w:val="none" w:sz="0" w:space="0" w:color="auto"/>
                    <w:left w:val="none" w:sz="0" w:space="0" w:color="auto"/>
                    <w:bottom w:val="none" w:sz="0" w:space="0" w:color="auto"/>
                    <w:right w:val="none" w:sz="0" w:space="0" w:color="auto"/>
                  </w:divBdr>
                  <w:divsChild>
                    <w:div w:id="1132018498">
                      <w:marLeft w:val="0"/>
                      <w:marRight w:val="0"/>
                      <w:marTop w:val="0"/>
                      <w:marBottom w:val="0"/>
                      <w:divBdr>
                        <w:top w:val="none" w:sz="0" w:space="0" w:color="auto"/>
                        <w:left w:val="none" w:sz="0" w:space="0" w:color="auto"/>
                        <w:bottom w:val="none" w:sz="0" w:space="0" w:color="auto"/>
                        <w:right w:val="none" w:sz="0" w:space="0" w:color="auto"/>
                      </w:divBdr>
                    </w:div>
                    <w:div w:id="1611430370">
                      <w:marLeft w:val="0"/>
                      <w:marRight w:val="0"/>
                      <w:marTop w:val="0"/>
                      <w:marBottom w:val="0"/>
                      <w:divBdr>
                        <w:top w:val="none" w:sz="0" w:space="0" w:color="auto"/>
                        <w:left w:val="none" w:sz="0" w:space="0" w:color="auto"/>
                        <w:bottom w:val="none" w:sz="0" w:space="0" w:color="auto"/>
                        <w:right w:val="none" w:sz="0" w:space="0" w:color="auto"/>
                      </w:divBdr>
                    </w:div>
                    <w:div w:id="137692858">
                      <w:marLeft w:val="0"/>
                      <w:marRight w:val="0"/>
                      <w:marTop w:val="0"/>
                      <w:marBottom w:val="0"/>
                      <w:divBdr>
                        <w:top w:val="none" w:sz="0" w:space="0" w:color="auto"/>
                        <w:left w:val="none" w:sz="0" w:space="0" w:color="auto"/>
                        <w:bottom w:val="none" w:sz="0" w:space="0" w:color="auto"/>
                        <w:right w:val="none" w:sz="0" w:space="0" w:color="auto"/>
                      </w:divBdr>
                    </w:div>
                    <w:div w:id="131678139">
                      <w:marLeft w:val="0"/>
                      <w:marRight w:val="0"/>
                      <w:marTop w:val="0"/>
                      <w:marBottom w:val="0"/>
                      <w:divBdr>
                        <w:top w:val="none" w:sz="0" w:space="0" w:color="auto"/>
                        <w:left w:val="none" w:sz="0" w:space="0" w:color="auto"/>
                        <w:bottom w:val="none" w:sz="0" w:space="0" w:color="auto"/>
                        <w:right w:val="none" w:sz="0" w:space="0" w:color="auto"/>
                      </w:divBdr>
                    </w:div>
                    <w:div w:id="1989436258">
                      <w:marLeft w:val="0"/>
                      <w:marRight w:val="0"/>
                      <w:marTop w:val="0"/>
                      <w:marBottom w:val="0"/>
                      <w:divBdr>
                        <w:top w:val="none" w:sz="0" w:space="0" w:color="auto"/>
                        <w:left w:val="none" w:sz="0" w:space="0" w:color="auto"/>
                        <w:bottom w:val="none" w:sz="0" w:space="0" w:color="auto"/>
                        <w:right w:val="none" w:sz="0" w:space="0" w:color="auto"/>
                      </w:divBdr>
                    </w:div>
                    <w:div w:id="1184392870">
                      <w:marLeft w:val="0"/>
                      <w:marRight w:val="0"/>
                      <w:marTop w:val="0"/>
                      <w:marBottom w:val="0"/>
                      <w:divBdr>
                        <w:top w:val="none" w:sz="0" w:space="0" w:color="auto"/>
                        <w:left w:val="none" w:sz="0" w:space="0" w:color="auto"/>
                        <w:bottom w:val="none" w:sz="0" w:space="0" w:color="auto"/>
                        <w:right w:val="none" w:sz="0" w:space="0" w:color="auto"/>
                      </w:divBdr>
                    </w:div>
                  </w:divsChild>
                </w:div>
                <w:div w:id="2083022273">
                  <w:marLeft w:val="0"/>
                  <w:marRight w:val="0"/>
                  <w:marTop w:val="0"/>
                  <w:marBottom w:val="0"/>
                  <w:divBdr>
                    <w:top w:val="none" w:sz="0" w:space="0" w:color="auto"/>
                    <w:left w:val="none" w:sz="0" w:space="0" w:color="auto"/>
                    <w:bottom w:val="none" w:sz="0" w:space="0" w:color="auto"/>
                    <w:right w:val="none" w:sz="0" w:space="0" w:color="auto"/>
                  </w:divBdr>
                  <w:divsChild>
                    <w:div w:id="248276642">
                      <w:marLeft w:val="0"/>
                      <w:marRight w:val="0"/>
                      <w:marTop w:val="0"/>
                      <w:marBottom w:val="0"/>
                      <w:divBdr>
                        <w:top w:val="none" w:sz="0" w:space="0" w:color="auto"/>
                        <w:left w:val="none" w:sz="0" w:space="0" w:color="auto"/>
                        <w:bottom w:val="none" w:sz="0" w:space="0" w:color="auto"/>
                        <w:right w:val="none" w:sz="0" w:space="0" w:color="auto"/>
                      </w:divBdr>
                    </w:div>
                  </w:divsChild>
                </w:div>
                <w:div w:id="700402153">
                  <w:marLeft w:val="0"/>
                  <w:marRight w:val="0"/>
                  <w:marTop w:val="0"/>
                  <w:marBottom w:val="0"/>
                  <w:divBdr>
                    <w:top w:val="none" w:sz="0" w:space="0" w:color="auto"/>
                    <w:left w:val="none" w:sz="0" w:space="0" w:color="auto"/>
                    <w:bottom w:val="none" w:sz="0" w:space="0" w:color="auto"/>
                    <w:right w:val="none" w:sz="0" w:space="0" w:color="auto"/>
                  </w:divBdr>
                  <w:divsChild>
                    <w:div w:id="1443181930">
                      <w:marLeft w:val="0"/>
                      <w:marRight w:val="0"/>
                      <w:marTop w:val="0"/>
                      <w:marBottom w:val="0"/>
                      <w:divBdr>
                        <w:top w:val="none" w:sz="0" w:space="0" w:color="auto"/>
                        <w:left w:val="none" w:sz="0" w:space="0" w:color="auto"/>
                        <w:bottom w:val="none" w:sz="0" w:space="0" w:color="auto"/>
                        <w:right w:val="none" w:sz="0" w:space="0" w:color="auto"/>
                      </w:divBdr>
                    </w:div>
                    <w:div w:id="757597115">
                      <w:marLeft w:val="0"/>
                      <w:marRight w:val="0"/>
                      <w:marTop w:val="0"/>
                      <w:marBottom w:val="0"/>
                      <w:divBdr>
                        <w:top w:val="none" w:sz="0" w:space="0" w:color="auto"/>
                        <w:left w:val="none" w:sz="0" w:space="0" w:color="auto"/>
                        <w:bottom w:val="none" w:sz="0" w:space="0" w:color="auto"/>
                        <w:right w:val="none" w:sz="0" w:space="0" w:color="auto"/>
                      </w:divBdr>
                    </w:div>
                    <w:div w:id="8751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60494">
          <w:marLeft w:val="0"/>
          <w:marRight w:val="0"/>
          <w:marTop w:val="0"/>
          <w:marBottom w:val="0"/>
          <w:divBdr>
            <w:top w:val="none" w:sz="0" w:space="0" w:color="auto"/>
            <w:left w:val="none" w:sz="0" w:space="0" w:color="auto"/>
            <w:bottom w:val="none" w:sz="0" w:space="0" w:color="auto"/>
            <w:right w:val="none" w:sz="0" w:space="0" w:color="auto"/>
          </w:divBdr>
        </w:div>
      </w:divsChild>
    </w:div>
    <w:div w:id="1456555348">
      <w:bodyDiv w:val="1"/>
      <w:marLeft w:val="0"/>
      <w:marRight w:val="0"/>
      <w:marTop w:val="0"/>
      <w:marBottom w:val="0"/>
      <w:divBdr>
        <w:top w:val="none" w:sz="0" w:space="0" w:color="auto"/>
        <w:left w:val="none" w:sz="0" w:space="0" w:color="auto"/>
        <w:bottom w:val="none" w:sz="0" w:space="0" w:color="auto"/>
        <w:right w:val="none" w:sz="0" w:space="0" w:color="auto"/>
      </w:divBdr>
      <w:divsChild>
        <w:div w:id="1865248000">
          <w:marLeft w:val="0"/>
          <w:marRight w:val="0"/>
          <w:marTop w:val="0"/>
          <w:marBottom w:val="0"/>
          <w:divBdr>
            <w:top w:val="none" w:sz="0" w:space="0" w:color="auto"/>
            <w:left w:val="none" w:sz="0" w:space="0" w:color="auto"/>
            <w:bottom w:val="none" w:sz="0" w:space="0" w:color="auto"/>
            <w:right w:val="none" w:sz="0" w:space="0" w:color="auto"/>
          </w:divBdr>
          <w:divsChild>
            <w:div w:id="20728425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45336260">
          <w:marLeft w:val="0"/>
          <w:marRight w:val="0"/>
          <w:marTop w:val="0"/>
          <w:marBottom w:val="0"/>
          <w:divBdr>
            <w:top w:val="none" w:sz="0" w:space="0" w:color="auto"/>
            <w:left w:val="none" w:sz="0" w:space="0" w:color="auto"/>
            <w:bottom w:val="none" w:sz="0" w:space="0" w:color="auto"/>
            <w:right w:val="none" w:sz="0" w:space="0" w:color="auto"/>
          </w:divBdr>
          <w:divsChild>
            <w:div w:id="9480444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3861221">
          <w:marLeft w:val="0"/>
          <w:marRight w:val="0"/>
          <w:marTop w:val="0"/>
          <w:marBottom w:val="0"/>
          <w:divBdr>
            <w:top w:val="none" w:sz="0" w:space="0" w:color="auto"/>
            <w:left w:val="none" w:sz="0" w:space="0" w:color="auto"/>
            <w:bottom w:val="none" w:sz="0" w:space="0" w:color="auto"/>
            <w:right w:val="none" w:sz="0" w:space="0" w:color="auto"/>
          </w:divBdr>
          <w:divsChild>
            <w:div w:id="12454509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35340531">
      <w:bodyDiv w:val="1"/>
      <w:marLeft w:val="0"/>
      <w:marRight w:val="0"/>
      <w:marTop w:val="0"/>
      <w:marBottom w:val="0"/>
      <w:divBdr>
        <w:top w:val="none" w:sz="0" w:space="0" w:color="auto"/>
        <w:left w:val="none" w:sz="0" w:space="0" w:color="auto"/>
        <w:bottom w:val="none" w:sz="0" w:space="0" w:color="auto"/>
        <w:right w:val="none" w:sz="0" w:space="0" w:color="auto"/>
      </w:divBdr>
      <w:divsChild>
        <w:div w:id="1079518482">
          <w:marLeft w:val="0"/>
          <w:marRight w:val="0"/>
          <w:marTop w:val="0"/>
          <w:marBottom w:val="0"/>
          <w:divBdr>
            <w:top w:val="none" w:sz="0" w:space="0" w:color="auto"/>
            <w:left w:val="none" w:sz="0" w:space="0" w:color="auto"/>
            <w:bottom w:val="none" w:sz="0" w:space="0" w:color="auto"/>
            <w:right w:val="none" w:sz="0" w:space="0" w:color="auto"/>
          </w:divBdr>
          <w:divsChild>
            <w:div w:id="1578516206">
              <w:marLeft w:val="0"/>
              <w:marRight w:val="0"/>
              <w:marTop w:val="0"/>
              <w:marBottom w:val="0"/>
              <w:divBdr>
                <w:top w:val="none" w:sz="0" w:space="0" w:color="auto"/>
                <w:left w:val="none" w:sz="0" w:space="0" w:color="auto"/>
                <w:bottom w:val="none" w:sz="0" w:space="0" w:color="auto"/>
                <w:right w:val="none" w:sz="0" w:space="0" w:color="auto"/>
              </w:divBdr>
            </w:div>
          </w:divsChild>
        </w:div>
        <w:div w:id="1604143346">
          <w:marLeft w:val="0"/>
          <w:marRight w:val="0"/>
          <w:marTop w:val="0"/>
          <w:marBottom w:val="0"/>
          <w:divBdr>
            <w:top w:val="none" w:sz="0" w:space="0" w:color="auto"/>
            <w:left w:val="none" w:sz="0" w:space="0" w:color="auto"/>
            <w:bottom w:val="none" w:sz="0" w:space="0" w:color="auto"/>
            <w:right w:val="none" w:sz="0" w:space="0" w:color="auto"/>
          </w:divBdr>
          <w:divsChild>
            <w:div w:id="1009140099">
              <w:marLeft w:val="0"/>
              <w:marRight w:val="0"/>
              <w:marTop w:val="0"/>
              <w:marBottom w:val="0"/>
              <w:divBdr>
                <w:top w:val="none" w:sz="0" w:space="0" w:color="auto"/>
                <w:left w:val="none" w:sz="0" w:space="0" w:color="auto"/>
                <w:bottom w:val="none" w:sz="0" w:space="0" w:color="auto"/>
                <w:right w:val="none" w:sz="0" w:space="0" w:color="auto"/>
              </w:divBdr>
            </w:div>
          </w:divsChild>
        </w:div>
        <w:div w:id="1792241639">
          <w:marLeft w:val="0"/>
          <w:marRight w:val="0"/>
          <w:marTop w:val="0"/>
          <w:marBottom w:val="0"/>
          <w:divBdr>
            <w:top w:val="none" w:sz="0" w:space="0" w:color="auto"/>
            <w:left w:val="none" w:sz="0" w:space="0" w:color="auto"/>
            <w:bottom w:val="none" w:sz="0" w:space="0" w:color="auto"/>
            <w:right w:val="none" w:sz="0" w:space="0" w:color="auto"/>
          </w:divBdr>
          <w:divsChild>
            <w:div w:id="327681634">
              <w:marLeft w:val="0"/>
              <w:marRight w:val="0"/>
              <w:marTop w:val="0"/>
              <w:marBottom w:val="0"/>
              <w:divBdr>
                <w:top w:val="none" w:sz="0" w:space="0" w:color="auto"/>
                <w:left w:val="none" w:sz="0" w:space="0" w:color="auto"/>
                <w:bottom w:val="none" w:sz="0" w:space="0" w:color="auto"/>
                <w:right w:val="none" w:sz="0" w:space="0" w:color="auto"/>
              </w:divBdr>
            </w:div>
          </w:divsChild>
        </w:div>
        <w:div w:id="2126727502">
          <w:marLeft w:val="0"/>
          <w:marRight w:val="0"/>
          <w:marTop w:val="0"/>
          <w:marBottom w:val="0"/>
          <w:divBdr>
            <w:top w:val="none" w:sz="0" w:space="0" w:color="auto"/>
            <w:left w:val="none" w:sz="0" w:space="0" w:color="auto"/>
            <w:bottom w:val="none" w:sz="0" w:space="0" w:color="auto"/>
            <w:right w:val="none" w:sz="0" w:space="0" w:color="auto"/>
          </w:divBdr>
          <w:divsChild>
            <w:div w:id="305552777">
              <w:marLeft w:val="0"/>
              <w:marRight w:val="0"/>
              <w:marTop w:val="0"/>
              <w:marBottom w:val="0"/>
              <w:divBdr>
                <w:top w:val="none" w:sz="0" w:space="0" w:color="auto"/>
                <w:left w:val="none" w:sz="0" w:space="0" w:color="auto"/>
                <w:bottom w:val="none" w:sz="0" w:space="0" w:color="auto"/>
                <w:right w:val="none" w:sz="0" w:space="0" w:color="auto"/>
              </w:divBdr>
            </w:div>
          </w:divsChild>
        </w:div>
        <w:div w:id="1330788538">
          <w:marLeft w:val="0"/>
          <w:marRight w:val="0"/>
          <w:marTop w:val="0"/>
          <w:marBottom w:val="0"/>
          <w:divBdr>
            <w:top w:val="none" w:sz="0" w:space="0" w:color="auto"/>
            <w:left w:val="none" w:sz="0" w:space="0" w:color="auto"/>
            <w:bottom w:val="none" w:sz="0" w:space="0" w:color="auto"/>
            <w:right w:val="none" w:sz="0" w:space="0" w:color="auto"/>
          </w:divBdr>
          <w:divsChild>
            <w:div w:id="1189946976">
              <w:marLeft w:val="0"/>
              <w:marRight w:val="0"/>
              <w:marTop w:val="0"/>
              <w:marBottom w:val="0"/>
              <w:divBdr>
                <w:top w:val="none" w:sz="0" w:space="0" w:color="auto"/>
                <w:left w:val="none" w:sz="0" w:space="0" w:color="auto"/>
                <w:bottom w:val="none" w:sz="0" w:space="0" w:color="auto"/>
                <w:right w:val="none" w:sz="0" w:space="0" w:color="auto"/>
              </w:divBdr>
            </w:div>
          </w:divsChild>
        </w:div>
        <w:div w:id="2097704572">
          <w:marLeft w:val="0"/>
          <w:marRight w:val="0"/>
          <w:marTop w:val="0"/>
          <w:marBottom w:val="0"/>
          <w:divBdr>
            <w:top w:val="none" w:sz="0" w:space="0" w:color="auto"/>
            <w:left w:val="none" w:sz="0" w:space="0" w:color="auto"/>
            <w:bottom w:val="none" w:sz="0" w:space="0" w:color="auto"/>
            <w:right w:val="none" w:sz="0" w:space="0" w:color="auto"/>
          </w:divBdr>
          <w:divsChild>
            <w:div w:id="1542673444">
              <w:marLeft w:val="0"/>
              <w:marRight w:val="0"/>
              <w:marTop w:val="0"/>
              <w:marBottom w:val="0"/>
              <w:divBdr>
                <w:top w:val="none" w:sz="0" w:space="0" w:color="auto"/>
                <w:left w:val="none" w:sz="0" w:space="0" w:color="auto"/>
                <w:bottom w:val="none" w:sz="0" w:space="0" w:color="auto"/>
                <w:right w:val="none" w:sz="0" w:space="0" w:color="auto"/>
              </w:divBdr>
            </w:div>
          </w:divsChild>
        </w:div>
        <w:div w:id="589119427">
          <w:marLeft w:val="0"/>
          <w:marRight w:val="0"/>
          <w:marTop w:val="0"/>
          <w:marBottom w:val="0"/>
          <w:divBdr>
            <w:top w:val="none" w:sz="0" w:space="0" w:color="auto"/>
            <w:left w:val="none" w:sz="0" w:space="0" w:color="auto"/>
            <w:bottom w:val="none" w:sz="0" w:space="0" w:color="auto"/>
            <w:right w:val="none" w:sz="0" w:space="0" w:color="auto"/>
          </w:divBdr>
          <w:divsChild>
            <w:div w:id="1120538896">
              <w:marLeft w:val="0"/>
              <w:marRight w:val="0"/>
              <w:marTop w:val="0"/>
              <w:marBottom w:val="0"/>
              <w:divBdr>
                <w:top w:val="none" w:sz="0" w:space="0" w:color="auto"/>
                <w:left w:val="none" w:sz="0" w:space="0" w:color="auto"/>
                <w:bottom w:val="none" w:sz="0" w:space="0" w:color="auto"/>
                <w:right w:val="none" w:sz="0" w:space="0" w:color="auto"/>
              </w:divBdr>
            </w:div>
          </w:divsChild>
        </w:div>
        <w:div w:id="181166415">
          <w:marLeft w:val="0"/>
          <w:marRight w:val="0"/>
          <w:marTop w:val="0"/>
          <w:marBottom w:val="0"/>
          <w:divBdr>
            <w:top w:val="none" w:sz="0" w:space="0" w:color="auto"/>
            <w:left w:val="none" w:sz="0" w:space="0" w:color="auto"/>
            <w:bottom w:val="none" w:sz="0" w:space="0" w:color="auto"/>
            <w:right w:val="none" w:sz="0" w:space="0" w:color="auto"/>
          </w:divBdr>
          <w:divsChild>
            <w:div w:id="743452585">
              <w:marLeft w:val="0"/>
              <w:marRight w:val="0"/>
              <w:marTop w:val="0"/>
              <w:marBottom w:val="0"/>
              <w:divBdr>
                <w:top w:val="none" w:sz="0" w:space="0" w:color="auto"/>
                <w:left w:val="none" w:sz="0" w:space="0" w:color="auto"/>
                <w:bottom w:val="none" w:sz="0" w:space="0" w:color="auto"/>
                <w:right w:val="none" w:sz="0" w:space="0" w:color="auto"/>
              </w:divBdr>
            </w:div>
          </w:divsChild>
        </w:div>
        <w:div w:id="1554926254">
          <w:marLeft w:val="0"/>
          <w:marRight w:val="0"/>
          <w:marTop w:val="0"/>
          <w:marBottom w:val="0"/>
          <w:divBdr>
            <w:top w:val="none" w:sz="0" w:space="0" w:color="auto"/>
            <w:left w:val="none" w:sz="0" w:space="0" w:color="auto"/>
            <w:bottom w:val="none" w:sz="0" w:space="0" w:color="auto"/>
            <w:right w:val="none" w:sz="0" w:space="0" w:color="auto"/>
          </w:divBdr>
          <w:divsChild>
            <w:div w:id="1034380868">
              <w:marLeft w:val="0"/>
              <w:marRight w:val="0"/>
              <w:marTop w:val="0"/>
              <w:marBottom w:val="0"/>
              <w:divBdr>
                <w:top w:val="none" w:sz="0" w:space="0" w:color="auto"/>
                <w:left w:val="none" w:sz="0" w:space="0" w:color="auto"/>
                <w:bottom w:val="none" w:sz="0" w:space="0" w:color="auto"/>
                <w:right w:val="none" w:sz="0" w:space="0" w:color="auto"/>
              </w:divBdr>
            </w:div>
          </w:divsChild>
        </w:div>
        <w:div w:id="2041515380">
          <w:marLeft w:val="0"/>
          <w:marRight w:val="0"/>
          <w:marTop w:val="0"/>
          <w:marBottom w:val="0"/>
          <w:divBdr>
            <w:top w:val="none" w:sz="0" w:space="0" w:color="auto"/>
            <w:left w:val="none" w:sz="0" w:space="0" w:color="auto"/>
            <w:bottom w:val="none" w:sz="0" w:space="0" w:color="auto"/>
            <w:right w:val="none" w:sz="0" w:space="0" w:color="auto"/>
          </w:divBdr>
          <w:divsChild>
            <w:div w:id="137037934">
              <w:marLeft w:val="0"/>
              <w:marRight w:val="0"/>
              <w:marTop w:val="0"/>
              <w:marBottom w:val="0"/>
              <w:divBdr>
                <w:top w:val="none" w:sz="0" w:space="0" w:color="auto"/>
                <w:left w:val="none" w:sz="0" w:space="0" w:color="auto"/>
                <w:bottom w:val="none" w:sz="0" w:space="0" w:color="auto"/>
                <w:right w:val="none" w:sz="0" w:space="0" w:color="auto"/>
              </w:divBdr>
            </w:div>
          </w:divsChild>
        </w:div>
        <w:div w:id="2055733400">
          <w:marLeft w:val="0"/>
          <w:marRight w:val="0"/>
          <w:marTop w:val="0"/>
          <w:marBottom w:val="0"/>
          <w:divBdr>
            <w:top w:val="none" w:sz="0" w:space="0" w:color="auto"/>
            <w:left w:val="none" w:sz="0" w:space="0" w:color="auto"/>
            <w:bottom w:val="none" w:sz="0" w:space="0" w:color="auto"/>
            <w:right w:val="none" w:sz="0" w:space="0" w:color="auto"/>
          </w:divBdr>
          <w:divsChild>
            <w:div w:id="551237722">
              <w:marLeft w:val="0"/>
              <w:marRight w:val="0"/>
              <w:marTop w:val="0"/>
              <w:marBottom w:val="0"/>
              <w:divBdr>
                <w:top w:val="none" w:sz="0" w:space="0" w:color="auto"/>
                <w:left w:val="none" w:sz="0" w:space="0" w:color="auto"/>
                <w:bottom w:val="none" w:sz="0" w:space="0" w:color="auto"/>
                <w:right w:val="none" w:sz="0" w:space="0" w:color="auto"/>
              </w:divBdr>
            </w:div>
          </w:divsChild>
        </w:div>
        <w:div w:id="2016764938">
          <w:marLeft w:val="0"/>
          <w:marRight w:val="0"/>
          <w:marTop w:val="0"/>
          <w:marBottom w:val="0"/>
          <w:divBdr>
            <w:top w:val="none" w:sz="0" w:space="0" w:color="auto"/>
            <w:left w:val="none" w:sz="0" w:space="0" w:color="auto"/>
            <w:bottom w:val="none" w:sz="0" w:space="0" w:color="auto"/>
            <w:right w:val="none" w:sz="0" w:space="0" w:color="auto"/>
          </w:divBdr>
          <w:divsChild>
            <w:div w:id="1574047174">
              <w:marLeft w:val="0"/>
              <w:marRight w:val="0"/>
              <w:marTop w:val="0"/>
              <w:marBottom w:val="0"/>
              <w:divBdr>
                <w:top w:val="none" w:sz="0" w:space="0" w:color="auto"/>
                <w:left w:val="none" w:sz="0" w:space="0" w:color="auto"/>
                <w:bottom w:val="none" w:sz="0" w:space="0" w:color="auto"/>
                <w:right w:val="none" w:sz="0" w:space="0" w:color="auto"/>
              </w:divBdr>
            </w:div>
          </w:divsChild>
        </w:div>
        <w:div w:id="313097812">
          <w:marLeft w:val="0"/>
          <w:marRight w:val="0"/>
          <w:marTop w:val="0"/>
          <w:marBottom w:val="0"/>
          <w:divBdr>
            <w:top w:val="none" w:sz="0" w:space="0" w:color="auto"/>
            <w:left w:val="none" w:sz="0" w:space="0" w:color="auto"/>
            <w:bottom w:val="none" w:sz="0" w:space="0" w:color="auto"/>
            <w:right w:val="none" w:sz="0" w:space="0" w:color="auto"/>
          </w:divBdr>
          <w:divsChild>
            <w:div w:id="96293214">
              <w:marLeft w:val="0"/>
              <w:marRight w:val="0"/>
              <w:marTop w:val="0"/>
              <w:marBottom w:val="0"/>
              <w:divBdr>
                <w:top w:val="none" w:sz="0" w:space="0" w:color="auto"/>
                <w:left w:val="none" w:sz="0" w:space="0" w:color="auto"/>
                <w:bottom w:val="none" w:sz="0" w:space="0" w:color="auto"/>
                <w:right w:val="none" w:sz="0" w:space="0" w:color="auto"/>
              </w:divBdr>
            </w:div>
          </w:divsChild>
        </w:div>
        <w:div w:id="1403213752">
          <w:marLeft w:val="0"/>
          <w:marRight w:val="0"/>
          <w:marTop w:val="0"/>
          <w:marBottom w:val="0"/>
          <w:divBdr>
            <w:top w:val="none" w:sz="0" w:space="0" w:color="auto"/>
            <w:left w:val="none" w:sz="0" w:space="0" w:color="auto"/>
            <w:bottom w:val="none" w:sz="0" w:space="0" w:color="auto"/>
            <w:right w:val="none" w:sz="0" w:space="0" w:color="auto"/>
          </w:divBdr>
          <w:divsChild>
            <w:div w:id="140584077">
              <w:marLeft w:val="0"/>
              <w:marRight w:val="0"/>
              <w:marTop w:val="0"/>
              <w:marBottom w:val="0"/>
              <w:divBdr>
                <w:top w:val="none" w:sz="0" w:space="0" w:color="auto"/>
                <w:left w:val="none" w:sz="0" w:space="0" w:color="auto"/>
                <w:bottom w:val="none" w:sz="0" w:space="0" w:color="auto"/>
                <w:right w:val="none" w:sz="0" w:space="0" w:color="auto"/>
              </w:divBdr>
            </w:div>
          </w:divsChild>
        </w:div>
        <w:div w:id="422993848">
          <w:marLeft w:val="0"/>
          <w:marRight w:val="0"/>
          <w:marTop w:val="0"/>
          <w:marBottom w:val="0"/>
          <w:divBdr>
            <w:top w:val="none" w:sz="0" w:space="0" w:color="auto"/>
            <w:left w:val="none" w:sz="0" w:space="0" w:color="auto"/>
            <w:bottom w:val="none" w:sz="0" w:space="0" w:color="auto"/>
            <w:right w:val="none" w:sz="0" w:space="0" w:color="auto"/>
          </w:divBdr>
          <w:divsChild>
            <w:div w:id="1278180828">
              <w:marLeft w:val="0"/>
              <w:marRight w:val="0"/>
              <w:marTop w:val="0"/>
              <w:marBottom w:val="0"/>
              <w:divBdr>
                <w:top w:val="none" w:sz="0" w:space="0" w:color="auto"/>
                <w:left w:val="none" w:sz="0" w:space="0" w:color="auto"/>
                <w:bottom w:val="none" w:sz="0" w:space="0" w:color="auto"/>
                <w:right w:val="none" w:sz="0" w:space="0" w:color="auto"/>
              </w:divBdr>
            </w:div>
          </w:divsChild>
        </w:div>
        <w:div w:id="142086203">
          <w:marLeft w:val="0"/>
          <w:marRight w:val="0"/>
          <w:marTop w:val="0"/>
          <w:marBottom w:val="0"/>
          <w:divBdr>
            <w:top w:val="none" w:sz="0" w:space="0" w:color="auto"/>
            <w:left w:val="none" w:sz="0" w:space="0" w:color="auto"/>
            <w:bottom w:val="none" w:sz="0" w:space="0" w:color="auto"/>
            <w:right w:val="none" w:sz="0" w:space="0" w:color="auto"/>
          </w:divBdr>
          <w:divsChild>
            <w:div w:id="1033191922">
              <w:marLeft w:val="0"/>
              <w:marRight w:val="0"/>
              <w:marTop w:val="0"/>
              <w:marBottom w:val="0"/>
              <w:divBdr>
                <w:top w:val="none" w:sz="0" w:space="0" w:color="auto"/>
                <w:left w:val="none" w:sz="0" w:space="0" w:color="auto"/>
                <w:bottom w:val="none" w:sz="0" w:space="0" w:color="auto"/>
                <w:right w:val="none" w:sz="0" w:space="0" w:color="auto"/>
              </w:divBdr>
            </w:div>
          </w:divsChild>
        </w:div>
        <w:div w:id="926771448">
          <w:marLeft w:val="0"/>
          <w:marRight w:val="0"/>
          <w:marTop w:val="0"/>
          <w:marBottom w:val="0"/>
          <w:divBdr>
            <w:top w:val="none" w:sz="0" w:space="0" w:color="auto"/>
            <w:left w:val="none" w:sz="0" w:space="0" w:color="auto"/>
            <w:bottom w:val="none" w:sz="0" w:space="0" w:color="auto"/>
            <w:right w:val="none" w:sz="0" w:space="0" w:color="auto"/>
          </w:divBdr>
          <w:divsChild>
            <w:div w:id="655691461">
              <w:marLeft w:val="0"/>
              <w:marRight w:val="0"/>
              <w:marTop w:val="0"/>
              <w:marBottom w:val="0"/>
              <w:divBdr>
                <w:top w:val="none" w:sz="0" w:space="0" w:color="auto"/>
                <w:left w:val="none" w:sz="0" w:space="0" w:color="auto"/>
                <w:bottom w:val="none" w:sz="0" w:space="0" w:color="auto"/>
                <w:right w:val="none" w:sz="0" w:space="0" w:color="auto"/>
              </w:divBdr>
            </w:div>
          </w:divsChild>
        </w:div>
        <w:div w:id="1953398031">
          <w:marLeft w:val="0"/>
          <w:marRight w:val="0"/>
          <w:marTop w:val="0"/>
          <w:marBottom w:val="0"/>
          <w:divBdr>
            <w:top w:val="none" w:sz="0" w:space="0" w:color="auto"/>
            <w:left w:val="none" w:sz="0" w:space="0" w:color="auto"/>
            <w:bottom w:val="none" w:sz="0" w:space="0" w:color="auto"/>
            <w:right w:val="none" w:sz="0" w:space="0" w:color="auto"/>
          </w:divBdr>
          <w:divsChild>
            <w:div w:id="188954844">
              <w:marLeft w:val="0"/>
              <w:marRight w:val="0"/>
              <w:marTop w:val="0"/>
              <w:marBottom w:val="0"/>
              <w:divBdr>
                <w:top w:val="none" w:sz="0" w:space="0" w:color="auto"/>
                <w:left w:val="none" w:sz="0" w:space="0" w:color="auto"/>
                <w:bottom w:val="none" w:sz="0" w:space="0" w:color="auto"/>
                <w:right w:val="none" w:sz="0" w:space="0" w:color="auto"/>
              </w:divBdr>
            </w:div>
          </w:divsChild>
        </w:div>
        <w:div w:id="765082512">
          <w:marLeft w:val="0"/>
          <w:marRight w:val="0"/>
          <w:marTop w:val="0"/>
          <w:marBottom w:val="0"/>
          <w:divBdr>
            <w:top w:val="none" w:sz="0" w:space="0" w:color="auto"/>
            <w:left w:val="none" w:sz="0" w:space="0" w:color="auto"/>
            <w:bottom w:val="none" w:sz="0" w:space="0" w:color="auto"/>
            <w:right w:val="none" w:sz="0" w:space="0" w:color="auto"/>
          </w:divBdr>
          <w:divsChild>
            <w:div w:id="1378047647">
              <w:marLeft w:val="0"/>
              <w:marRight w:val="0"/>
              <w:marTop w:val="0"/>
              <w:marBottom w:val="0"/>
              <w:divBdr>
                <w:top w:val="none" w:sz="0" w:space="0" w:color="auto"/>
                <w:left w:val="none" w:sz="0" w:space="0" w:color="auto"/>
                <w:bottom w:val="none" w:sz="0" w:space="0" w:color="auto"/>
                <w:right w:val="none" w:sz="0" w:space="0" w:color="auto"/>
              </w:divBdr>
            </w:div>
          </w:divsChild>
        </w:div>
        <w:div w:id="37124697">
          <w:marLeft w:val="0"/>
          <w:marRight w:val="0"/>
          <w:marTop w:val="0"/>
          <w:marBottom w:val="0"/>
          <w:divBdr>
            <w:top w:val="none" w:sz="0" w:space="0" w:color="auto"/>
            <w:left w:val="none" w:sz="0" w:space="0" w:color="auto"/>
            <w:bottom w:val="none" w:sz="0" w:space="0" w:color="auto"/>
            <w:right w:val="none" w:sz="0" w:space="0" w:color="auto"/>
          </w:divBdr>
          <w:divsChild>
            <w:div w:id="359355471">
              <w:marLeft w:val="0"/>
              <w:marRight w:val="0"/>
              <w:marTop w:val="0"/>
              <w:marBottom w:val="0"/>
              <w:divBdr>
                <w:top w:val="none" w:sz="0" w:space="0" w:color="auto"/>
                <w:left w:val="none" w:sz="0" w:space="0" w:color="auto"/>
                <w:bottom w:val="none" w:sz="0" w:space="0" w:color="auto"/>
                <w:right w:val="none" w:sz="0" w:space="0" w:color="auto"/>
              </w:divBdr>
            </w:div>
          </w:divsChild>
        </w:div>
        <w:div w:id="1944416591">
          <w:marLeft w:val="0"/>
          <w:marRight w:val="0"/>
          <w:marTop w:val="0"/>
          <w:marBottom w:val="0"/>
          <w:divBdr>
            <w:top w:val="none" w:sz="0" w:space="0" w:color="auto"/>
            <w:left w:val="none" w:sz="0" w:space="0" w:color="auto"/>
            <w:bottom w:val="none" w:sz="0" w:space="0" w:color="auto"/>
            <w:right w:val="none" w:sz="0" w:space="0" w:color="auto"/>
          </w:divBdr>
          <w:divsChild>
            <w:div w:id="1579175631">
              <w:marLeft w:val="0"/>
              <w:marRight w:val="0"/>
              <w:marTop w:val="0"/>
              <w:marBottom w:val="0"/>
              <w:divBdr>
                <w:top w:val="none" w:sz="0" w:space="0" w:color="auto"/>
                <w:left w:val="none" w:sz="0" w:space="0" w:color="auto"/>
                <w:bottom w:val="none" w:sz="0" w:space="0" w:color="auto"/>
                <w:right w:val="none" w:sz="0" w:space="0" w:color="auto"/>
              </w:divBdr>
            </w:div>
          </w:divsChild>
        </w:div>
        <w:div w:id="2031181432">
          <w:marLeft w:val="0"/>
          <w:marRight w:val="0"/>
          <w:marTop w:val="0"/>
          <w:marBottom w:val="0"/>
          <w:divBdr>
            <w:top w:val="none" w:sz="0" w:space="0" w:color="auto"/>
            <w:left w:val="none" w:sz="0" w:space="0" w:color="auto"/>
            <w:bottom w:val="none" w:sz="0" w:space="0" w:color="auto"/>
            <w:right w:val="none" w:sz="0" w:space="0" w:color="auto"/>
          </w:divBdr>
          <w:divsChild>
            <w:div w:id="121001556">
              <w:marLeft w:val="0"/>
              <w:marRight w:val="0"/>
              <w:marTop w:val="0"/>
              <w:marBottom w:val="0"/>
              <w:divBdr>
                <w:top w:val="none" w:sz="0" w:space="0" w:color="auto"/>
                <w:left w:val="none" w:sz="0" w:space="0" w:color="auto"/>
                <w:bottom w:val="none" w:sz="0" w:space="0" w:color="auto"/>
                <w:right w:val="none" w:sz="0" w:space="0" w:color="auto"/>
              </w:divBdr>
            </w:div>
          </w:divsChild>
        </w:div>
        <w:div w:id="490756516">
          <w:marLeft w:val="0"/>
          <w:marRight w:val="0"/>
          <w:marTop w:val="0"/>
          <w:marBottom w:val="0"/>
          <w:divBdr>
            <w:top w:val="none" w:sz="0" w:space="0" w:color="auto"/>
            <w:left w:val="none" w:sz="0" w:space="0" w:color="auto"/>
            <w:bottom w:val="none" w:sz="0" w:space="0" w:color="auto"/>
            <w:right w:val="none" w:sz="0" w:space="0" w:color="auto"/>
          </w:divBdr>
          <w:divsChild>
            <w:div w:id="1266423323">
              <w:marLeft w:val="0"/>
              <w:marRight w:val="0"/>
              <w:marTop w:val="0"/>
              <w:marBottom w:val="0"/>
              <w:divBdr>
                <w:top w:val="none" w:sz="0" w:space="0" w:color="auto"/>
                <w:left w:val="none" w:sz="0" w:space="0" w:color="auto"/>
                <w:bottom w:val="none" w:sz="0" w:space="0" w:color="auto"/>
                <w:right w:val="none" w:sz="0" w:space="0" w:color="auto"/>
              </w:divBdr>
            </w:div>
          </w:divsChild>
        </w:div>
        <w:div w:id="700397677">
          <w:marLeft w:val="0"/>
          <w:marRight w:val="0"/>
          <w:marTop w:val="0"/>
          <w:marBottom w:val="0"/>
          <w:divBdr>
            <w:top w:val="none" w:sz="0" w:space="0" w:color="auto"/>
            <w:left w:val="none" w:sz="0" w:space="0" w:color="auto"/>
            <w:bottom w:val="none" w:sz="0" w:space="0" w:color="auto"/>
            <w:right w:val="none" w:sz="0" w:space="0" w:color="auto"/>
          </w:divBdr>
          <w:divsChild>
            <w:div w:id="213202045">
              <w:marLeft w:val="0"/>
              <w:marRight w:val="0"/>
              <w:marTop w:val="0"/>
              <w:marBottom w:val="0"/>
              <w:divBdr>
                <w:top w:val="none" w:sz="0" w:space="0" w:color="auto"/>
                <w:left w:val="none" w:sz="0" w:space="0" w:color="auto"/>
                <w:bottom w:val="none" w:sz="0" w:space="0" w:color="auto"/>
                <w:right w:val="none" w:sz="0" w:space="0" w:color="auto"/>
              </w:divBdr>
            </w:div>
          </w:divsChild>
        </w:div>
        <w:div w:id="456991928">
          <w:marLeft w:val="0"/>
          <w:marRight w:val="0"/>
          <w:marTop w:val="0"/>
          <w:marBottom w:val="0"/>
          <w:divBdr>
            <w:top w:val="none" w:sz="0" w:space="0" w:color="auto"/>
            <w:left w:val="none" w:sz="0" w:space="0" w:color="auto"/>
            <w:bottom w:val="none" w:sz="0" w:space="0" w:color="auto"/>
            <w:right w:val="none" w:sz="0" w:space="0" w:color="auto"/>
          </w:divBdr>
          <w:divsChild>
            <w:div w:id="1394231081">
              <w:marLeft w:val="0"/>
              <w:marRight w:val="0"/>
              <w:marTop w:val="0"/>
              <w:marBottom w:val="0"/>
              <w:divBdr>
                <w:top w:val="none" w:sz="0" w:space="0" w:color="auto"/>
                <w:left w:val="none" w:sz="0" w:space="0" w:color="auto"/>
                <w:bottom w:val="none" w:sz="0" w:space="0" w:color="auto"/>
                <w:right w:val="none" w:sz="0" w:space="0" w:color="auto"/>
              </w:divBdr>
            </w:div>
          </w:divsChild>
        </w:div>
        <w:div w:id="767703199">
          <w:marLeft w:val="0"/>
          <w:marRight w:val="0"/>
          <w:marTop w:val="0"/>
          <w:marBottom w:val="0"/>
          <w:divBdr>
            <w:top w:val="none" w:sz="0" w:space="0" w:color="auto"/>
            <w:left w:val="none" w:sz="0" w:space="0" w:color="auto"/>
            <w:bottom w:val="none" w:sz="0" w:space="0" w:color="auto"/>
            <w:right w:val="none" w:sz="0" w:space="0" w:color="auto"/>
          </w:divBdr>
          <w:divsChild>
            <w:div w:id="1249465691">
              <w:marLeft w:val="0"/>
              <w:marRight w:val="0"/>
              <w:marTop w:val="0"/>
              <w:marBottom w:val="0"/>
              <w:divBdr>
                <w:top w:val="none" w:sz="0" w:space="0" w:color="auto"/>
                <w:left w:val="none" w:sz="0" w:space="0" w:color="auto"/>
                <w:bottom w:val="none" w:sz="0" w:space="0" w:color="auto"/>
                <w:right w:val="none" w:sz="0" w:space="0" w:color="auto"/>
              </w:divBdr>
            </w:div>
          </w:divsChild>
        </w:div>
        <w:div w:id="1102069860">
          <w:marLeft w:val="0"/>
          <w:marRight w:val="0"/>
          <w:marTop w:val="0"/>
          <w:marBottom w:val="0"/>
          <w:divBdr>
            <w:top w:val="none" w:sz="0" w:space="0" w:color="auto"/>
            <w:left w:val="none" w:sz="0" w:space="0" w:color="auto"/>
            <w:bottom w:val="none" w:sz="0" w:space="0" w:color="auto"/>
            <w:right w:val="none" w:sz="0" w:space="0" w:color="auto"/>
          </w:divBdr>
          <w:divsChild>
            <w:div w:id="1269507220">
              <w:marLeft w:val="0"/>
              <w:marRight w:val="0"/>
              <w:marTop w:val="0"/>
              <w:marBottom w:val="0"/>
              <w:divBdr>
                <w:top w:val="none" w:sz="0" w:space="0" w:color="auto"/>
                <w:left w:val="none" w:sz="0" w:space="0" w:color="auto"/>
                <w:bottom w:val="none" w:sz="0" w:space="0" w:color="auto"/>
                <w:right w:val="none" w:sz="0" w:space="0" w:color="auto"/>
              </w:divBdr>
            </w:div>
          </w:divsChild>
        </w:div>
        <w:div w:id="1326008773">
          <w:marLeft w:val="0"/>
          <w:marRight w:val="0"/>
          <w:marTop w:val="0"/>
          <w:marBottom w:val="0"/>
          <w:divBdr>
            <w:top w:val="none" w:sz="0" w:space="0" w:color="auto"/>
            <w:left w:val="none" w:sz="0" w:space="0" w:color="auto"/>
            <w:bottom w:val="none" w:sz="0" w:space="0" w:color="auto"/>
            <w:right w:val="none" w:sz="0" w:space="0" w:color="auto"/>
          </w:divBdr>
          <w:divsChild>
            <w:div w:id="1197349001">
              <w:marLeft w:val="0"/>
              <w:marRight w:val="0"/>
              <w:marTop w:val="0"/>
              <w:marBottom w:val="0"/>
              <w:divBdr>
                <w:top w:val="none" w:sz="0" w:space="0" w:color="auto"/>
                <w:left w:val="none" w:sz="0" w:space="0" w:color="auto"/>
                <w:bottom w:val="none" w:sz="0" w:space="0" w:color="auto"/>
                <w:right w:val="none" w:sz="0" w:space="0" w:color="auto"/>
              </w:divBdr>
            </w:div>
          </w:divsChild>
        </w:div>
        <w:div w:id="280065802">
          <w:marLeft w:val="0"/>
          <w:marRight w:val="0"/>
          <w:marTop w:val="0"/>
          <w:marBottom w:val="0"/>
          <w:divBdr>
            <w:top w:val="none" w:sz="0" w:space="0" w:color="auto"/>
            <w:left w:val="none" w:sz="0" w:space="0" w:color="auto"/>
            <w:bottom w:val="none" w:sz="0" w:space="0" w:color="auto"/>
            <w:right w:val="none" w:sz="0" w:space="0" w:color="auto"/>
          </w:divBdr>
          <w:divsChild>
            <w:div w:id="399983474">
              <w:marLeft w:val="0"/>
              <w:marRight w:val="0"/>
              <w:marTop w:val="0"/>
              <w:marBottom w:val="0"/>
              <w:divBdr>
                <w:top w:val="none" w:sz="0" w:space="0" w:color="auto"/>
                <w:left w:val="none" w:sz="0" w:space="0" w:color="auto"/>
                <w:bottom w:val="none" w:sz="0" w:space="0" w:color="auto"/>
                <w:right w:val="none" w:sz="0" w:space="0" w:color="auto"/>
              </w:divBdr>
            </w:div>
          </w:divsChild>
        </w:div>
        <w:div w:id="1194728191">
          <w:marLeft w:val="0"/>
          <w:marRight w:val="0"/>
          <w:marTop w:val="0"/>
          <w:marBottom w:val="0"/>
          <w:divBdr>
            <w:top w:val="none" w:sz="0" w:space="0" w:color="auto"/>
            <w:left w:val="none" w:sz="0" w:space="0" w:color="auto"/>
            <w:bottom w:val="none" w:sz="0" w:space="0" w:color="auto"/>
            <w:right w:val="none" w:sz="0" w:space="0" w:color="auto"/>
          </w:divBdr>
          <w:divsChild>
            <w:div w:id="1634408201">
              <w:marLeft w:val="0"/>
              <w:marRight w:val="0"/>
              <w:marTop w:val="0"/>
              <w:marBottom w:val="0"/>
              <w:divBdr>
                <w:top w:val="none" w:sz="0" w:space="0" w:color="auto"/>
                <w:left w:val="none" w:sz="0" w:space="0" w:color="auto"/>
                <w:bottom w:val="none" w:sz="0" w:space="0" w:color="auto"/>
                <w:right w:val="none" w:sz="0" w:space="0" w:color="auto"/>
              </w:divBdr>
            </w:div>
          </w:divsChild>
        </w:div>
        <w:div w:id="1581133458">
          <w:marLeft w:val="0"/>
          <w:marRight w:val="0"/>
          <w:marTop w:val="0"/>
          <w:marBottom w:val="0"/>
          <w:divBdr>
            <w:top w:val="none" w:sz="0" w:space="0" w:color="auto"/>
            <w:left w:val="none" w:sz="0" w:space="0" w:color="auto"/>
            <w:bottom w:val="none" w:sz="0" w:space="0" w:color="auto"/>
            <w:right w:val="none" w:sz="0" w:space="0" w:color="auto"/>
          </w:divBdr>
          <w:divsChild>
            <w:div w:id="1190030056">
              <w:marLeft w:val="0"/>
              <w:marRight w:val="0"/>
              <w:marTop w:val="0"/>
              <w:marBottom w:val="0"/>
              <w:divBdr>
                <w:top w:val="none" w:sz="0" w:space="0" w:color="auto"/>
                <w:left w:val="none" w:sz="0" w:space="0" w:color="auto"/>
                <w:bottom w:val="none" w:sz="0" w:space="0" w:color="auto"/>
                <w:right w:val="none" w:sz="0" w:space="0" w:color="auto"/>
              </w:divBdr>
            </w:div>
          </w:divsChild>
        </w:div>
        <w:div w:id="876814586">
          <w:marLeft w:val="0"/>
          <w:marRight w:val="0"/>
          <w:marTop w:val="0"/>
          <w:marBottom w:val="0"/>
          <w:divBdr>
            <w:top w:val="none" w:sz="0" w:space="0" w:color="auto"/>
            <w:left w:val="none" w:sz="0" w:space="0" w:color="auto"/>
            <w:bottom w:val="none" w:sz="0" w:space="0" w:color="auto"/>
            <w:right w:val="none" w:sz="0" w:space="0" w:color="auto"/>
          </w:divBdr>
          <w:divsChild>
            <w:div w:id="471170161">
              <w:marLeft w:val="0"/>
              <w:marRight w:val="0"/>
              <w:marTop w:val="0"/>
              <w:marBottom w:val="0"/>
              <w:divBdr>
                <w:top w:val="none" w:sz="0" w:space="0" w:color="auto"/>
                <w:left w:val="none" w:sz="0" w:space="0" w:color="auto"/>
                <w:bottom w:val="none" w:sz="0" w:space="0" w:color="auto"/>
                <w:right w:val="none" w:sz="0" w:space="0" w:color="auto"/>
              </w:divBdr>
            </w:div>
          </w:divsChild>
        </w:div>
        <w:div w:id="143472258">
          <w:marLeft w:val="0"/>
          <w:marRight w:val="0"/>
          <w:marTop w:val="0"/>
          <w:marBottom w:val="0"/>
          <w:divBdr>
            <w:top w:val="none" w:sz="0" w:space="0" w:color="auto"/>
            <w:left w:val="none" w:sz="0" w:space="0" w:color="auto"/>
            <w:bottom w:val="none" w:sz="0" w:space="0" w:color="auto"/>
            <w:right w:val="none" w:sz="0" w:space="0" w:color="auto"/>
          </w:divBdr>
          <w:divsChild>
            <w:div w:id="525825663">
              <w:marLeft w:val="0"/>
              <w:marRight w:val="0"/>
              <w:marTop w:val="0"/>
              <w:marBottom w:val="0"/>
              <w:divBdr>
                <w:top w:val="none" w:sz="0" w:space="0" w:color="auto"/>
                <w:left w:val="none" w:sz="0" w:space="0" w:color="auto"/>
                <w:bottom w:val="none" w:sz="0" w:space="0" w:color="auto"/>
                <w:right w:val="none" w:sz="0" w:space="0" w:color="auto"/>
              </w:divBdr>
            </w:div>
          </w:divsChild>
        </w:div>
        <w:div w:id="1150710431">
          <w:marLeft w:val="0"/>
          <w:marRight w:val="0"/>
          <w:marTop w:val="0"/>
          <w:marBottom w:val="0"/>
          <w:divBdr>
            <w:top w:val="none" w:sz="0" w:space="0" w:color="auto"/>
            <w:left w:val="none" w:sz="0" w:space="0" w:color="auto"/>
            <w:bottom w:val="none" w:sz="0" w:space="0" w:color="auto"/>
            <w:right w:val="none" w:sz="0" w:space="0" w:color="auto"/>
          </w:divBdr>
          <w:divsChild>
            <w:div w:id="984049830">
              <w:marLeft w:val="0"/>
              <w:marRight w:val="0"/>
              <w:marTop w:val="0"/>
              <w:marBottom w:val="0"/>
              <w:divBdr>
                <w:top w:val="none" w:sz="0" w:space="0" w:color="auto"/>
                <w:left w:val="none" w:sz="0" w:space="0" w:color="auto"/>
                <w:bottom w:val="none" w:sz="0" w:space="0" w:color="auto"/>
                <w:right w:val="none" w:sz="0" w:space="0" w:color="auto"/>
              </w:divBdr>
            </w:div>
          </w:divsChild>
        </w:div>
        <w:div w:id="1445229003">
          <w:marLeft w:val="0"/>
          <w:marRight w:val="0"/>
          <w:marTop w:val="0"/>
          <w:marBottom w:val="0"/>
          <w:divBdr>
            <w:top w:val="none" w:sz="0" w:space="0" w:color="auto"/>
            <w:left w:val="none" w:sz="0" w:space="0" w:color="auto"/>
            <w:bottom w:val="none" w:sz="0" w:space="0" w:color="auto"/>
            <w:right w:val="none" w:sz="0" w:space="0" w:color="auto"/>
          </w:divBdr>
          <w:divsChild>
            <w:div w:id="1780300132">
              <w:marLeft w:val="0"/>
              <w:marRight w:val="0"/>
              <w:marTop w:val="0"/>
              <w:marBottom w:val="0"/>
              <w:divBdr>
                <w:top w:val="none" w:sz="0" w:space="0" w:color="auto"/>
                <w:left w:val="none" w:sz="0" w:space="0" w:color="auto"/>
                <w:bottom w:val="none" w:sz="0" w:space="0" w:color="auto"/>
                <w:right w:val="none" w:sz="0" w:space="0" w:color="auto"/>
              </w:divBdr>
            </w:div>
          </w:divsChild>
        </w:div>
        <w:div w:id="2005474620">
          <w:marLeft w:val="0"/>
          <w:marRight w:val="0"/>
          <w:marTop w:val="0"/>
          <w:marBottom w:val="0"/>
          <w:divBdr>
            <w:top w:val="none" w:sz="0" w:space="0" w:color="auto"/>
            <w:left w:val="none" w:sz="0" w:space="0" w:color="auto"/>
            <w:bottom w:val="none" w:sz="0" w:space="0" w:color="auto"/>
            <w:right w:val="none" w:sz="0" w:space="0" w:color="auto"/>
          </w:divBdr>
          <w:divsChild>
            <w:div w:id="751127453">
              <w:marLeft w:val="0"/>
              <w:marRight w:val="0"/>
              <w:marTop w:val="0"/>
              <w:marBottom w:val="0"/>
              <w:divBdr>
                <w:top w:val="none" w:sz="0" w:space="0" w:color="auto"/>
                <w:left w:val="none" w:sz="0" w:space="0" w:color="auto"/>
                <w:bottom w:val="none" w:sz="0" w:space="0" w:color="auto"/>
                <w:right w:val="none" w:sz="0" w:space="0" w:color="auto"/>
              </w:divBdr>
            </w:div>
          </w:divsChild>
        </w:div>
        <w:div w:id="1889877775">
          <w:marLeft w:val="0"/>
          <w:marRight w:val="0"/>
          <w:marTop w:val="0"/>
          <w:marBottom w:val="0"/>
          <w:divBdr>
            <w:top w:val="none" w:sz="0" w:space="0" w:color="auto"/>
            <w:left w:val="none" w:sz="0" w:space="0" w:color="auto"/>
            <w:bottom w:val="none" w:sz="0" w:space="0" w:color="auto"/>
            <w:right w:val="none" w:sz="0" w:space="0" w:color="auto"/>
          </w:divBdr>
          <w:divsChild>
            <w:div w:id="303854720">
              <w:marLeft w:val="0"/>
              <w:marRight w:val="0"/>
              <w:marTop w:val="0"/>
              <w:marBottom w:val="0"/>
              <w:divBdr>
                <w:top w:val="none" w:sz="0" w:space="0" w:color="auto"/>
                <w:left w:val="none" w:sz="0" w:space="0" w:color="auto"/>
                <w:bottom w:val="none" w:sz="0" w:space="0" w:color="auto"/>
                <w:right w:val="none" w:sz="0" w:space="0" w:color="auto"/>
              </w:divBdr>
            </w:div>
          </w:divsChild>
        </w:div>
        <w:div w:id="1116633191">
          <w:marLeft w:val="0"/>
          <w:marRight w:val="0"/>
          <w:marTop w:val="0"/>
          <w:marBottom w:val="0"/>
          <w:divBdr>
            <w:top w:val="none" w:sz="0" w:space="0" w:color="auto"/>
            <w:left w:val="none" w:sz="0" w:space="0" w:color="auto"/>
            <w:bottom w:val="none" w:sz="0" w:space="0" w:color="auto"/>
            <w:right w:val="none" w:sz="0" w:space="0" w:color="auto"/>
          </w:divBdr>
          <w:divsChild>
            <w:div w:id="718013352">
              <w:marLeft w:val="0"/>
              <w:marRight w:val="0"/>
              <w:marTop w:val="0"/>
              <w:marBottom w:val="0"/>
              <w:divBdr>
                <w:top w:val="none" w:sz="0" w:space="0" w:color="auto"/>
                <w:left w:val="none" w:sz="0" w:space="0" w:color="auto"/>
                <w:bottom w:val="none" w:sz="0" w:space="0" w:color="auto"/>
                <w:right w:val="none" w:sz="0" w:space="0" w:color="auto"/>
              </w:divBdr>
            </w:div>
          </w:divsChild>
        </w:div>
        <w:div w:id="365563097">
          <w:marLeft w:val="0"/>
          <w:marRight w:val="0"/>
          <w:marTop w:val="0"/>
          <w:marBottom w:val="0"/>
          <w:divBdr>
            <w:top w:val="none" w:sz="0" w:space="0" w:color="auto"/>
            <w:left w:val="none" w:sz="0" w:space="0" w:color="auto"/>
            <w:bottom w:val="none" w:sz="0" w:space="0" w:color="auto"/>
            <w:right w:val="none" w:sz="0" w:space="0" w:color="auto"/>
          </w:divBdr>
          <w:divsChild>
            <w:div w:id="936986379">
              <w:marLeft w:val="0"/>
              <w:marRight w:val="0"/>
              <w:marTop w:val="0"/>
              <w:marBottom w:val="0"/>
              <w:divBdr>
                <w:top w:val="none" w:sz="0" w:space="0" w:color="auto"/>
                <w:left w:val="none" w:sz="0" w:space="0" w:color="auto"/>
                <w:bottom w:val="none" w:sz="0" w:space="0" w:color="auto"/>
                <w:right w:val="none" w:sz="0" w:space="0" w:color="auto"/>
              </w:divBdr>
            </w:div>
          </w:divsChild>
        </w:div>
        <w:div w:id="498664076">
          <w:marLeft w:val="0"/>
          <w:marRight w:val="0"/>
          <w:marTop w:val="0"/>
          <w:marBottom w:val="0"/>
          <w:divBdr>
            <w:top w:val="none" w:sz="0" w:space="0" w:color="auto"/>
            <w:left w:val="none" w:sz="0" w:space="0" w:color="auto"/>
            <w:bottom w:val="none" w:sz="0" w:space="0" w:color="auto"/>
            <w:right w:val="none" w:sz="0" w:space="0" w:color="auto"/>
          </w:divBdr>
          <w:divsChild>
            <w:div w:id="1815829721">
              <w:marLeft w:val="0"/>
              <w:marRight w:val="0"/>
              <w:marTop w:val="0"/>
              <w:marBottom w:val="0"/>
              <w:divBdr>
                <w:top w:val="none" w:sz="0" w:space="0" w:color="auto"/>
                <w:left w:val="none" w:sz="0" w:space="0" w:color="auto"/>
                <w:bottom w:val="none" w:sz="0" w:space="0" w:color="auto"/>
                <w:right w:val="none" w:sz="0" w:space="0" w:color="auto"/>
              </w:divBdr>
            </w:div>
          </w:divsChild>
        </w:div>
        <w:div w:id="1870799050">
          <w:marLeft w:val="0"/>
          <w:marRight w:val="0"/>
          <w:marTop w:val="0"/>
          <w:marBottom w:val="0"/>
          <w:divBdr>
            <w:top w:val="none" w:sz="0" w:space="0" w:color="auto"/>
            <w:left w:val="none" w:sz="0" w:space="0" w:color="auto"/>
            <w:bottom w:val="none" w:sz="0" w:space="0" w:color="auto"/>
            <w:right w:val="none" w:sz="0" w:space="0" w:color="auto"/>
          </w:divBdr>
          <w:divsChild>
            <w:div w:id="1221357635">
              <w:marLeft w:val="0"/>
              <w:marRight w:val="0"/>
              <w:marTop w:val="0"/>
              <w:marBottom w:val="0"/>
              <w:divBdr>
                <w:top w:val="none" w:sz="0" w:space="0" w:color="auto"/>
                <w:left w:val="none" w:sz="0" w:space="0" w:color="auto"/>
                <w:bottom w:val="none" w:sz="0" w:space="0" w:color="auto"/>
                <w:right w:val="none" w:sz="0" w:space="0" w:color="auto"/>
              </w:divBdr>
            </w:div>
          </w:divsChild>
        </w:div>
        <w:div w:id="655689987">
          <w:marLeft w:val="0"/>
          <w:marRight w:val="0"/>
          <w:marTop w:val="0"/>
          <w:marBottom w:val="0"/>
          <w:divBdr>
            <w:top w:val="none" w:sz="0" w:space="0" w:color="auto"/>
            <w:left w:val="none" w:sz="0" w:space="0" w:color="auto"/>
            <w:bottom w:val="none" w:sz="0" w:space="0" w:color="auto"/>
            <w:right w:val="none" w:sz="0" w:space="0" w:color="auto"/>
          </w:divBdr>
          <w:divsChild>
            <w:div w:id="1984966066">
              <w:marLeft w:val="0"/>
              <w:marRight w:val="0"/>
              <w:marTop w:val="0"/>
              <w:marBottom w:val="0"/>
              <w:divBdr>
                <w:top w:val="none" w:sz="0" w:space="0" w:color="auto"/>
                <w:left w:val="none" w:sz="0" w:space="0" w:color="auto"/>
                <w:bottom w:val="none" w:sz="0" w:space="0" w:color="auto"/>
                <w:right w:val="none" w:sz="0" w:space="0" w:color="auto"/>
              </w:divBdr>
            </w:div>
          </w:divsChild>
        </w:div>
        <w:div w:id="701592555">
          <w:marLeft w:val="0"/>
          <w:marRight w:val="0"/>
          <w:marTop w:val="0"/>
          <w:marBottom w:val="0"/>
          <w:divBdr>
            <w:top w:val="none" w:sz="0" w:space="0" w:color="auto"/>
            <w:left w:val="none" w:sz="0" w:space="0" w:color="auto"/>
            <w:bottom w:val="none" w:sz="0" w:space="0" w:color="auto"/>
            <w:right w:val="none" w:sz="0" w:space="0" w:color="auto"/>
          </w:divBdr>
          <w:divsChild>
            <w:div w:id="1022129228">
              <w:marLeft w:val="0"/>
              <w:marRight w:val="0"/>
              <w:marTop w:val="0"/>
              <w:marBottom w:val="0"/>
              <w:divBdr>
                <w:top w:val="none" w:sz="0" w:space="0" w:color="auto"/>
                <w:left w:val="none" w:sz="0" w:space="0" w:color="auto"/>
                <w:bottom w:val="none" w:sz="0" w:space="0" w:color="auto"/>
                <w:right w:val="none" w:sz="0" w:space="0" w:color="auto"/>
              </w:divBdr>
            </w:div>
          </w:divsChild>
        </w:div>
        <w:div w:id="160892860">
          <w:marLeft w:val="0"/>
          <w:marRight w:val="0"/>
          <w:marTop w:val="0"/>
          <w:marBottom w:val="0"/>
          <w:divBdr>
            <w:top w:val="none" w:sz="0" w:space="0" w:color="auto"/>
            <w:left w:val="none" w:sz="0" w:space="0" w:color="auto"/>
            <w:bottom w:val="none" w:sz="0" w:space="0" w:color="auto"/>
            <w:right w:val="none" w:sz="0" w:space="0" w:color="auto"/>
          </w:divBdr>
          <w:divsChild>
            <w:div w:id="466823321">
              <w:marLeft w:val="0"/>
              <w:marRight w:val="0"/>
              <w:marTop w:val="0"/>
              <w:marBottom w:val="0"/>
              <w:divBdr>
                <w:top w:val="none" w:sz="0" w:space="0" w:color="auto"/>
                <w:left w:val="none" w:sz="0" w:space="0" w:color="auto"/>
                <w:bottom w:val="none" w:sz="0" w:space="0" w:color="auto"/>
                <w:right w:val="none" w:sz="0" w:space="0" w:color="auto"/>
              </w:divBdr>
            </w:div>
          </w:divsChild>
        </w:div>
        <w:div w:id="204370114">
          <w:marLeft w:val="0"/>
          <w:marRight w:val="0"/>
          <w:marTop w:val="0"/>
          <w:marBottom w:val="0"/>
          <w:divBdr>
            <w:top w:val="none" w:sz="0" w:space="0" w:color="auto"/>
            <w:left w:val="none" w:sz="0" w:space="0" w:color="auto"/>
            <w:bottom w:val="none" w:sz="0" w:space="0" w:color="auto"/>
            <w:right w:val="none" w:sz="0" w:space="0" w:color="auto"/>
          </w:divBdr>
          <w:divsChild>
            <w:div w:id="1317302877">
              <w:marLeft w:val="0"/>
              <w:marRight w:val="0"/>
              <w:marTop w:val="0"/>
              <w:marBottom w:val="0"/>
              <w:divBdr>
                <w:top w:val="none" w:sz="0" w:space="0" w:color="auto"/>
                <w:left w:val="none" w:sz="0" w:space="0" w:color="auto"/>
                <w:bottom w:val="none" w:sz="0" w:space="0" w:color="auto"/>
                <w:right w:val="none" w:sz="0" w:space="0" w:color="auto"/>
              </w:divBdr>
            </w:div>
          </w:divsChild>
        </w:div>
        <w:div w:id="1468162616">
          <w:marLeft w:val="0"/>
          <w:marRight w:val="0"/>
          <w:marTop w:val="0"/>
          <w:marBottom w:val="0"/>
          <w:divBdr>
            <w:top w:val="none" w:sz="0" w:space="0" w:color="auto"/>
            <w:left w:val="none" w:sz="0" w:space="0" w:color="auto"/>
            <w:bottom w:val="none" w:sz="0" w:space="0" w:color="auto"/>
            <w:right w:val="none" w:sz="0" w:space="0" w:color="auto"/>
          </w:divBdr>
          <w:divsChild>
            <w:div w:id="1727291051">
              <w:marLeft w:val="0"/>
              <w:marRight w:val="0"/>
              <w:marTop w:val="0"/>
              <w:marBottom w:val="0"/>
              <w:divBdr>
                <w:top w:val="none" w:sz="0" w:space="0" w:color="auto"/>
                <w:left w:val="none" w:sz="0" w:space="0" w:color="auto"/>
                <w:bottom w:val="none" w:sz="0" w:space="0" w:color="auto"/>
                <w:right w:val="none" w:sz="0" w:space="0" w:color="auto"/>
              </w:divBdr>
            </w:div>
          </w:divsChild>
        </w:div>
        <w:div w:id="482628838">
          <w:marLeft w:val="0"/>
          <w:marRight w:val="0"/>
          <w:marTop w:val="0"/>
          <w:marBottom w:val="0"/>
          <w:divBdr>
            <w:top w:val="none" w:sz="0" w:space="0" w:color="auto"/>
            <w:left w:val="none" w:sz="0" w:space="0" w:color="auto"/>
            <w:bottom w:val="none" w:sz="0" w:space="0" w:color="auto"/>
            <w:right w:val="none" w:sz="0" w:space="0" w:color="auto"/>
          </w:divBdr>
          <w:divsChild>
            <w:div w:id="843279388">
              <w:marLeft w:val="0"/>
              <w:marRight w:val="0"/>
              <w:marTop w:val="0"/>
              <w:marBottom w:val="0"/>
              <w:divBdr>
                <w:top w:val="none" w:sz="0" w:space="0" w:color="auto"/>
                <w:left w:val="none" w:sz="0" w:space="0" w:color="auto"/>
                <w:bottom w:val="none" w:sz="0" w:space="0" w:color="auto"/>
                <w:right w:val="none" w:sz="0" w:space="0" w:color="auto"/>
              </w:divBdr>
            </w:div>
          </w:divsChild>
        </w:div>
        <w:div w:id="798573905">
          <w:marLeft w:val="0"/>
          <w:marRight w:val="0"/>
          <w:marTop w:val="0"/>
          <w:marBottom w:val="0"/>
          <w:divBdr>
            <w:top w:val="none" w:sz="0" w:space="0" w:color="auto"/>
            <w:left w:val="none" w:sz="0" w:space="0" w:color="auto"/>
            <w:bottom w:val="none" w:sz="0" w:space="0" w:color="auto"/>
            <w:right w:val="none" w:sz="0" w:space="0" w:color="auto"/>
          </w:divBdr>
          <w:divsChild>
            <w:div w:id="369770528">
              <w:marLeft w:val="0"/>
              <w:marRight w:val="0"/>
              <w:marTop w:val="0"/>
              <w:marBottom w:val="0"/>
              <w:divBdr>
                <w:top w:val="none" w:sz="0" w:space="0" w:color="auto"/>
                <w:left w:val="none" w:sz="0" w:space="0" w:color="auto"/>
                <w:bottom w:val="none" w:sz="0" w:space="0" w:color="auto"/>
                <w:right w:val="none" w:sz="0" w:space="0" w:color="auto"/>
              </w:divBdr>
            </w:div>
          </w:divsChild>
        </w:div>
        <w:div w:id="2037079221">
          <w:marLeft w:val="0"/>
          <w:marRight w:val="0"/>
          <w:marTop w:val="0"/>
          <w:marBottom w:val="0"/>
          <w:divBdr>
            <w:top w:val="none" w:sz="0" w:space="0" w:color="auto"/>
            <w:left w:val="none" w:sz="0" w:space="0" w:color="auto"/>
            <w:bottom w:val="none" w:sz="0" w:space="0" w:color="auto"/>
            <w:right w:val="none" w:sz="0" w:space="0" w:color="auto"/>
          </w:divBdr>
          <w:divsChild>
            <w:div w:id="1616011764">
              <w:marLeft w:val="0"/>
              <w:marRight w:val="0"/>
              <w:marTop w:val="0"/>
              <w:marBottom w:val="0"/>
              <w:divBdr>
                <w:top w:val="none" w:sz="0" w:space="0" w:color="auto"/>
                <w:left w:val="none" w:sz="0" w:space="0" w:color="auto"/>
                <w:bottom w:val="none" w:sz="0" w:space="0" w:color="auto"/>
                <w:right w:val="none" w:sz="0" w:space="0" w:color="auto"/>
              </w:divBdr>
            </w:div>
          </w:divsChild>
        </w:div>
        <w:div w:id="644050986">
          <w:marLeft w:val="0"/>
          <w:marRight w:val="0"/>
          <w:marTop w:val="0"/>
          <w:marBottom w:val="0"/>
          <w:divBdr>
            <w:top w:val="none" w:sz="0" w:space="0" w:color="auto"/>
            <w:left w:val="none" w:sz="0" w:space="0" w:color="auto"/>
            <w:bottom w:val="none" w:sz="0" w:space="0" w:color="auto"/>
            <w:right w:val="none" w:sz="0" w:space="0" w:color="auto"/>
          </w:divBdr>
          <w:divsChild>
            <w:div w:id="796602602">
              <w:marLeft w:val="0"/>
              <w:marRight w:val="0"/>
              <w:marTop w:val="0"/>
              <w:marBottom w:val="0"/>
              <w:divBdr>
                <w:top w:val="none" w:sz="0" w:space="0" w:color="auto"/>
                <w:left w:val="none" w:sz="0" w:space="0" w:color="auto"/>
                <w:bottom w:val="none" w:sz="0" w:space="0" w:color="auto"/>
                <w:right w:val="none" w:sz="0" w:space="0" w:color="auto"/>
              </w:divBdr>
            </w:div>
          </w:divsChild>
        </w:div>
        <w:div w:id="759790747">
          <w:marLeft w:val="0"/>
          <w:marRight w:val="0"/>
          <w:marTop w:val="0"/>
          <w:marBottom w:val="0"/>
          <w:divBdr>
            <w:top w:val="none" w:sz="0" w:space="0" w:color="auto"/>
            <w:left w:val="none" w:sz="0" w:space="0" w:color="auto"/>
            <w:bottom w:val="none" w:sz="0" w:space="0" w:color="auto"/>
            <w:right w:val="none" w:sz="0" w:space="0" w:color="auto"/>
          </w:divBdr>
          <w:divsChild>
            <w:div w:id="773280888">
              <w:marLeft w:val="0"/>
              <w:marRight w:val="0"/>
              <w:marTop w:val="0"/>
              <w:marBottom w:val="0"/>
              <w:divBdr>
                <w:top w:val="none" w:sz="0" w:space="0" w:color="auto"/>
                <w:left w:val="none" w:sz="0" w:space="0" w:color="auto"/>
                <w:bottom w:val="none" w:sz="0" w:space="0" w:color="auto"/>
                <w:right w:val="none" w:sz="0" w:space="0" w:color="auto"/>
              </w:divBdr>
            </w:div>
          </w:divsChild>
        </w:div>
        <w:div w:id="200016484">
          <w:marLeft w:val="0"/>
          <w:marRight w:val="0"/>
          <w:marTop w:val="0"/>
          <w:marBottom w:val="0"/>
          <w:divBdr>
            <w:top w:val="none" w:sz="0" w:space="0" w:color="auto"/>
            <w:left w:val="none" w:sz="0" w:space="0" w:color="auto"/>
            <w:bottom w:val="none" w:sz="0" w:space="0" w:color="auto"/>
            <w:right w:val="none" w:sz="0" w:space="0" w:color="auto"/>
          </w:divBdr>
          <w:divsChild>
            <w:div w:id="2088258716">
              <w:marLeft w:val="0"/>
              <w:marRight w:val="0"/>
              <w:marTop w:val="0"/>
              <w:marBottom w:val="0"/>
              <w:divBdr>
                <w:top w:val="none" w:sz="0" w:space="0" w:color="auto"/>
                <w:left w:val="none" w:sz="0" w:space="0" w:color="auto"/>
                <w:bottom w:val="none" w:sz="0" w:space="0" w:color="auto"/>
                <w:right w:val="none" w:sz="0" w:space="0" w:color="auto"/>
              </w:divBdr>
            </w:div>
          </w:divsChild>
        </w:div>
        <w:div w:id="1705209061">
          <w:marLeft w:val="0"/>
          <w:marRight w:val="0"/>
          <w:marTop w:val="0"/>
          <w:marBottom w:val="0"/>
          <w:divBdr>
            <w:top w:val="none" w:sz="0" w:space="0" w:color="auto"/>
            <w:left w:val="none" w:sz="0" w:space="0" w:color="auto"/>
            <w:bottom w:val="none" w:sz="0" w:space="0" w:color="auto"/>
            <w:right w:val="none" w:sz="0" w:space="0" w:color="auto"/>
          </w:divBdr>
          <w:divsChild>
            <w:div w:id="958299898">
              <w:marLeft w:val="0"/>
              <w:marRight w:val="0"/>
              <w:marTop w:val="0"/>
              <w:marBottom w:val="0"/>
              <w:divBdr>
                <w:top w:val="none" w:sz="0" w:space="0" w:color="auto"/>
                <w:left w:val="none" w:sz="0" w:space="0" w:color="auto"/>
                <w:bottom w:val="none" w:sz="0" w:space="0" w:color="auto"/>
                <w:right w:val="none" w:sz="0" w:space="0" w:color="auto"/>
              </w:divBdr>
            </w:div>
          </w:divsChild>
        </w:div>
        <w:div w:id="1142230743">
          <w:marLeft w:val="0"/>
          <w:marRight w:val="0"/>
          <w:marTop w:val="0"/>
          <w:marBottom w:val="0"/>
          <w:divBdr>
            <w:top w:val="none" w:sz="0" w:space="0" w:color="auto"/>
            <w:left w:val="none" w:sz="0" w:space="0" w:color="auto"/>
            <w:bottom w:val="none" w:sz="0" w:space="0" w:color="auto"/>
            <w:right w:val="none" w:sz="0" w:space="0" w:color="auto"/>
          </w:divBdr>
          <w:divsChild>
            <w:div w:id="680357681">
              <w:marLeft w:val="0"/>
              <w:marRight w:val="0"/>
              <w:marTop w:val="0"/>
              <w:marBottom w:val="0"/>
              <w:divBdr>
                <w:top w:val="none" w:sz="0" w:space="0" w:color="auto"/>
                <w:left w:val="none" w:sz="0" w:space="0" w:color="auto"/>
                <w:bottom w:val="none" w:sz="0" w:space="0" w:color="auto"/>
                <w:right w:val="none" w:sz="0" w:space="0" w:color="auto"/>
              </w:divBdr>
            </w:div>
          </w:divsChild>
        </w:div>
        <w:div w:id="2034652338">
          <w:marLeft w:val="0"/>
          <w:marRight w:val="0"/>
          <w:marTop w:val="0"/>
          <w:marBottom w:val="0"/>
          <w:divBdr>
            <w:top w:val="none" w:sz="0" w:space="0" w:color="auto"/>
            <w:left w:val="none" w:sz="0" w:space="0" w:color="auto"/>
            <w:bottom w:val="none" w:sz="0" w:space="0" w:color="auto"/>
            <w:right w:val="none" w:sz="0" w:space="0" w:color="auto"/>
          </w:divBdr>
          <w:divsChild>
            <w:div w:id="1402101813">
              <w:marLeft w:val="0"/>
              <w:marRight w:val="0"/>
              <w:marTop w:val="0"/>
              <w:marBottom w:val="0"/>
              <w:divBdr>
                <w:top w:val="none" w:sz="0" w:space="0" w:color="auto"/>
                <w:left w:val="none" w:sz="0" w:space="0" w:color="auto"/>
                <w:bottom w:val="none" w:sz="0" w:space="0" w:color="auto"/>
                <w:right w:val="none" w:sz="0" w:space="0" w:color="auto"/>
              </w:divBdr>
            </w:div>
          </w:divsChild>
        </w:div>
        <w:div w:id="2086301395">
          <w:marLeft w:val="0"/>
          <w:marRight w:val="0"/>
          <w:marTop w:val="0"/>
          <w:marBottom w:val="0"/>
          <w:divBdr>
            <w:top w:val="none" w:sz="0" w:space="0" w:color="auto"/>
            <w:left w:val="none" w:sz="0" w:space="0" w:color="auto"/>
            <w:bottom w:val="none" w:sz="0" w:space="0" w:color="auto"/>
            <w:right w:val="none" w:sz="0" w:space="0" w:color="auto"/>
          </w:divBdr>
          <w:divsChild>
            <w:div w:id="1578713092">
              <w:marLeft w:val="0"/>
              <w:marRight w:val="0"/>
              <w:marTop w:val="0"/>
              <w:marBottom w:val="0"/>
              <w:divBdr>
                <w:top w:val="none" w:sz="0" w:space="0" w:color="auto"/>
                <w:left w:val="none" w:sz="0" w:space="0" w:color="auto"/>
                <w:bottom w:val="none" w:sz="0" w:space="0" w:color="auto"/>
                <w:right w:val="none" w:sz="0" w:space="0" w:color="auto"/>
              </w:divBdr>
            </w:div>
          </w:divsChild>
        </w:div>
        <w:div w:id="1446928152">
          <w:marLeft w:val="0"/>
          <w:marRight w:val="0"/>
          <w:marTop w:val="0"/>
          <w:marBottom w:val="0"/>
          <w:divBdr>
            <w:top w:val="none" w:sz="0" w:space="0" w:color="auto"/>
            <w:left w:val="none" w:sz="0" w:space="0" w:color="auto"/>
            <w:bottom w:val="none" w:sz="0" w:space="0" w:color="auto"/>
            <w:right w:val="none" w:sz="0" w:space="0" w:color="auto"/>
          </w:divBdr>
          <w:divsChild>
            <w:div w:id="1096629618">
              <w:marLeft w:val="0"/>
              <w:marRight w:val="0"/>
              <w:marTop w:val="0"/>
              <w:marBottom w:val="0"/>
              <w:divBdr>
                <w:top w:val="none" w:sz="0" w:space="0" w:color="auto"/>
                <w:left w:val="none" w:sz="0" w:space="0" w:color="auto"/>
                <w:bottom w:val="none" w:sz="0" w:space="0" w:color="auto"/>
                <w:right w:val="none" w:sz="0" w:space="0" w:color="auto"/>
              </w:divBdr>
            </w:div>
          </w:divsChild>
        </w:div>
        <w:div w:id="1264191725">
          <w:marLeft w:val="0"/>
          <w:marRight w:val="0"/>
          <w:marTop w:val="0"/>
          <w:marBottom w:val="0"/>
          <w:divBdr>
            <w:top w:val="none" w:sz="0" w:space="0" w:color="auto"/>
            <w:left w:val="none" w:sz="0" w:space="0" w:color="auto"/>
            <w:bottom w:val="none" w:sz="0" w:space="0" w:color="auto"/>
            <w:right w:val="none" w:sz="0" w:space="0" w:color="auto"/>
          </w:divBdr>
          <w:divsChild>
            <w:div w:id="1244535618">
              <w:marLeft w:val="0"/>
              <w:marRight w:val="0"/>
              <w:marTop w:val="0"/>
              <w:marBottom w:val="0"/>
              <w:divBdr>
                <w:top w:val="none" w:sz="0" w:space="0" w:color="auto"/>
                <w:left w:val="none" w:sz="0" w:space="0" w:color="auto"/>
                <w:bottom w:val="none" w:sz="0" w:space="0" w:color="auto"/>
                <w:right w:val="none" w:sz="0" w:space="0" w:color="auto"/>
              </w:divBdr>
            </w:div>
          </w:divsChild>
        </w:div>
        <w:div w:id="2123719793">
          <w:marLeft w:val="0"/>
          <w:marRight w:val="0"/>
          <w:marTop w:val="0"/>
          <w:marBottom w:val="0"/>
          <w:divBdr>
            <w:top w:val="none" w:sz="0" w:space="0" w:color="auto"/>
            <w:left w:val="none" w:sz="0" w:space="0" w:color="auto"/>
            <w:bottom w:val="none" w:sz="0" w:space="0" w:color="auto"/>
            <w:right w:val="none" w:sz="0" w:space="0" w:color="auto"/>
          </w:divBdr>
          <w:divsChild>
            <w:div w:id="2130313693">
              <w:marLeft w:val="0"/>
              <w:marRight w:val="0"/>
              <w:marTop w:val="0"/>
              <w:marBottom w:val="0"/>
              <w:divBdr>
                <w:top w:val="none" w:sz="0" w:space="0" w:color="auto"/>
                <w:left w:val="none" w:sz="0" w:space="0" w:color="auto"/>
                <w:bottom w:val="none" w:sz="0" w:space="0" w:color="auto"/>
                <w:right w:val="none" w:sz="0" w:space="0" w:color="auto"/>
              </w:divBdr>
            </w:div>
          </w:divsChild>
        </w:div>
        <w:div w:id="964238398">
          <w:marLeft w:val="0"/>
          <w:marRight w:val="0"/>
          <w:marTop w:val="0"/>
          <w:marBottom w:val="0"/>
          <w:divBdr>
            <w:top w:val="none" w:sz="0" w:space="0" w:color="auto"/>
            <w:left w:val="none" w:sz="0" w:space="0" w:color="auto"/>
            <w:bottom w:val="none" w:sz="0" w:space="0" w:color="auto"/>
            <w:right w:val="none" w:sz="0" w:space="0" w:color="auto"/>
          </w:divBdr>
          <w:divsChild>
            <w:div w:id="2070379106">
              <w:marLeft w:val="0"/>
              <w:marRight w:val="0"/>
              <w:marTop w:val="0"/>
              <w:marBottom w:val="0"/>
              <w:divBdr>
                <w:top w:val="none" w:sz="0" w:space="0" w:color="auto"/>
                <w:left w:val="none" w:sz="0" w:space="0" w:color="auto"/>
                <w:bottom w:val="none" w:sz="0" w:space="0" w:color="auto"/>
                <w:right w:val="none" w:sz="0" w:space="0" w:color="auto"/>
              </w:divBdr>
            </w:div>
          </w:divsChild>
        </w:div>
        <w:div w:id="1084378690">
          <w:marLeft w:val="0"/>
          <w:marRight w:val="0"/>
          <w:marTop w:val="0"/>
          <w:marBottom w:val="0"/>
          <w:divBdr>
            <w:top w:val="none" w:sz="0" w:space="0" w:color="auto"/>
            <w:left w:val="none" w:sz="0" w:space="0" w:color="auto"/>
            <w:bottom w:val="none" w:sz="0" w:space="0" w:color="auto"/>
            <w:right w:val="none" w:sz="0" w:space="0" w:color="auto"/>
          </w:divBdr>
          <w:divsChild>
            <w:div w:id="178738554">
              <w:marLeft w:val="0"/>
              <w:marRight w:val="0"/>
              <w:marTop w:val="0"/>
              <w:marBottom w:val="0"/>
              <w:divBdr>
                <w:top w:val="none" w:sz="0" w:space="0" w:color="auto"/>
                <w:left w:val="none" w:sz="0" w:space="0" w:color="auto"/>
                <w:bottom w:val="none" w:sz="0" w:space="0" w:color="auto"/>
                <w:right w:val="none" w:sz="0" w:space="0" w:color="auto"/>
              </w:divBdr>
            </w:div>
          </w:divsChild>
        </w:div>
        <w:div w:id="2122145251">
          <w:marLeft w:val="0"/>
          <w:marRight w:val="0"/>
          <w:marTop w:val="0"/>
          <w:marBottom w:val="0"/>
          <w:divBdr>
            <w:top w:val="none" w:sz="0" w:space="0" w:color="auto"/>
            <w:left w:val="none" w:sz="0" w:space="0" w:color="auto"/>
            <w:bottom w:val="none" w:sz="0" w:space="0" w:color="auto"/>
            <w:right w:val="none" w:sz="0" w:space="0" w:color="auto"/>
          </w:divBdr>
          <w:divsChild>
            <w:div w:id="1278367023">
              <w:marLeft w:val="0"/>
              <w:marRight w:val="0"/>
              <w:marTop w:val="0"/>
              <w:marBottom w:val="0"/>
              <w:divBdr>
                <w:top w:val="none" w:sz="0" w:space="0" w:color="auto"/>
                <w:left w:val="none" w:sz="0" w:space="0" w:color="auto"/>
                <w:bottom w:val="none" w:sz="0" w:space="0" w:color="auto"/>
                <w:right w:val="none" w:sz="0" w:space="0" w:color="auto"/>
              </w:divBdr>
            </w:div>
          </w:divsChild>
        </w:div>
        <w:div w:id="641737021">
          <w:marLeft w:val="0"/>
          <w:marRight w:val="0"/>
          <w:marTop w:val="0"/>
          <w:marBottom w:val="0"/>
          <w:divBdr>
            <w:top w:val="none" w:sz="0" w:space="0" w:color="auto"/>
            <w:left w:val="none" w:sz="0" w:space="0" w:color="auto"/>
            <w:bottom w:val="none" w:sz="0" w:space="0" w:color="auto"/>
            <w:right w:val="none" w:sz="0" w:space="0" w:color="auto"/>
          </w:divBdr>
          <w:divsChild>
            <w:div w:id="69278449">
              <w:marLeft w:val="0"/>
              <w:marRight w:val="0"/>
              <w:marTop w:val="0"/>
              <w:marBottom w:val="0"/>
              <w:divBdr>
                <w:top w:val="none" w:sz="0" w:space="0" w:color="auto"/>
                <w:left w:val="none" w:sz="0" w:space="0" w:color="auto"/>
                <w:bottom w:val="none" w:sz="0" w:space="0" w:color="auto"/>
                <w:right w:val="none" w:sz="0" w:space="0" w:color="auto"/>
              </w:divBdr>
            </w:div>
          </w:divsChild>
        </w:div>
        <w:div w:id="1613367392">
          <w:marLeft w:val="0"/>
          <w:marRight w:val="0"/>
          <w:marTop w:val="0"/>
          <w:marBottom w:val="0"/>
          <w:divBdr>
            <w:top w:val="none" w:sz="0" w:space="0" w:color="auto"/>
            <w:left w:val="none" w:sz="0" w:space="0" w:color="auto"/>
            <w:bottom w:val="none" w:sz="0" w:space="0" w:color="auto"/>
            <w:right w:val="none" w:sz="0" w:space="0" w:color="auto"/>
          </w:divBdr>
          <w:divsChild>
            <w:div w:id="1100100144">
              <w:marLeft w:val="0"/>
              <w:marRight w:val="0"/>
              <w:marTop w:val="0"/>
              <w:marBottom w:val="0"/>
              <w:divBdr>
                <w:top w:val="none" w:sz="0" w:space="0" w:color="auto"/>
                <w:left w:val="none" w:sz="0" w:space="0" w:color="auto"/>
                <w:bottom w:val="none" w:sz="0" w:space="0" w:color="auto"/>
                <w:right w:val="none" w:sz="0" w:space="0" w:color="auto"/>
              </w:divBdr>
            </w:div>
          </w:divsChild>
        </w:div>
        <w:div w:id="373314146">
          <w:marLeft w:val="0"/>
          <w:marRight w:val="0"/>
          <w:marTop w:val="0"/>
          <w:marBottom w:val="0"/>
          <w:divBdr>
            <w:top w:val="none" w:sz="0" w:space="0" w:color="auto"/>
            <w:left w:val="none" w:sz="0" w:space="0" w:color="auto"/>
            <w:bottom w:val="none" w:sz="0" w:space="0" w:color="auto"/>
            <w:right w:val="none" w:sz="0" w:space="0" w:color="auto"/>
          </w:divBdr>
          <w:divsChild>
            <w:div w:id="1358430746">
              <w:marLeft w:val="0"/>
              <w:marRight w:val="0"/>
              <w:marTop w:val="0"/>
              <w:marBottom w:val="0"/>
              <w:divBdr>
                <w:top w:val="none" w:sz="0" w:space="0" w:color="auto"/>
                <w:left w:val="none" w:sz="0" w:space="0" w:color="auto"/>
                <w:bottom w:val="none" w:sz="0" w:space="0" w:color="auto"/>
                <w:right w:val="none" w:sz="0" w:space="0" w:color="auto"/>
              </w:divBdr>
            </w:div>
          </w:divsChild>
        </w:div>
        <w:div w:id="1163162698">
          <w:marLeft w:val="0"/>
          <w:marRight w:val="0"/>
          <w:marTop w:val="0"/>
          <w:marBottom w:val="0"/>
          <w:divBdr>
            <w:top w:val="none" w:sz="0" w:space="0" w:color="auto"/>
            <w:left w:val="none" w:sz="0" w:space="0" w:color="auto"/>
            <w:bottom w:val="none" w:sz="0" w:space="0" w:color="auto"/>
            <w:right w:val="none" w:sz="0" w:space="0" w:color="auto"/>
          </w:divBdr>
          <w:divsChild>
            <w:div w:id="243535334">
              <w:marLeft w:val="0"/>
              <w:marRight w:val="0"/>
              <w:marTop w:val="0"/>
              <w:marBottom w:val="0"/>
              <w:divBdr>
                <w:top w:val="none" w:sz="0" w:space="0" w:color="auto"/>
                <w:left w:val="none" w:sz="0" w:space="0" w:color="auto"/>
                <w:bottom w:val="none" w:sz="0" w:space="0" w:color="auto"/>
                <w:right w:val="none" w:sz="0" w:space="0" w:color="auto"/>
              </w:divBdr>
            </w:div>
          </w:divsChild>
        </w:div>
        <w:div w:id="1257517743">
          <w:marLeft w:val="0"/>
          <w:marRight w:val="0"/>
          <w:marTop w:val="0"/>
          <w:marBottom w:val="0"/>
          <w:divBdr>
            <w:top w:val="none" w:sz="0" w:space="0" w:color="auto"/>
            <w:left w:val="none" w:sz="0" w:space="0" w:color="auto"/>
            <w:bottom w:val="none" w:sz="0" w:space="0" w:color="auto"/>
            <w:right w:val="none" w:sz="0" w:space="0" w:color="auto"/>
          </w:divBdr>
          <w:divsChild>
            <w:div w:id="1715347717">
              <w:marLeft w:val="0"/>
              <w:marRight w:val="0"/>
              <w:marTop w:val="0"/>
              <w:marBottom w:val="0"/>
              <w:divBdr>
                <w:top w:val="none" w:sz="0" w:space="0" w:color="auto"/>
                <w:left w:val="none" w:sz="0" w:space="0" w:color="auto"/>
                <w:bottom w:val="none" w:sz="0" w:space="0" w:color="auto"/>
                <w:right w:val="none" w:sz="0" w:space="0" w:color="auto"/>
              </w:divBdr>
            </w:div>
          </w:divsChild>
        </w:div>
        <w:div w:id="1736463719">
          <w:marLeft w:val="0"/>
          <w:marRight w:val="0"/>
          <w:marTop w:val="0"/>
          <w:marBottom w:val="0"/>
          <w:divBdr>
            <w:top w:val="none" w:sz="0" w:space="0" w:color="auto"/>
            <w:left w:val="none" w:sz="0" w:space="0" w:color="auto"/>
            <w:bottom w:val="none" w:sz="0" w:space="0" w:color="auto"/>
            <w:right w:val="none" w:sz="0" w:space="0" w:color="auto"/>
          </w:divBdr>
          <w:divsChild>
            <w:div w:id="1940334898">
              <w:marLeft w:val="0"/>
              <w:marRight w:val="0"/>
              <w:marTop w:val="0"/>
              <w:marBottom w:val="0"/>
              <w:divBdr>
                <w:top w:val="none" w:sz="0" w:space="0" w:color="auto"/>
                <w:left w:val="none" w:sz="0" w:space="0" w:color="auto"/>
                <w:bottom w:val="none" w:sz="0" w:space="0" w:color="auto"/>
                <w:right w:val="none" w:sz="0" w:space="0" w:color="auto"/>
              </w:divBdr>
            </w:div>
          </w:divsChild>
        </w:div>
        <w:div w:id="2018968837">
          <w:marLeft w:val="0"/>
          <w:marRight w:val="0"/>
          <w:marTop w:val="0"/>
          <w:marBottom w:val="0"/>
          <w:divBdr>
            <w:top w:val="none" w:sz="0" w:space="0" w:color="auto"/>
            <w:left w:val="none" w:sz="0" w:space="0" w:color="auto"/>
            <w:bottom w:val="none" w:sz="0" w:space="0" w:color="auto"/>
            <w:right w:val="none" w:sz="0" w:space="0" w:color="auto"/>
          </w:divBdr>
          <w:divsChild>
            <w:div w:id="1672753285">
              <w:marLeft w:val="0"/>
              <w:marRight w:val="0"/>
              <w:marTop w:val="0"/>
              <w:marBottom w:val="0"/>
              <w:divBdr>
                <w:top w:val="none" w:sz="0" w:space="0" w:color="auto"/>
                <w:left w:val="none" w:sz="0" w:space="0" w:color="auto"/>
                <w:bottom w:val="none" w:sz="0" w:space="0" w:color="auto"/>
                <w:right w:val="none" w:sz="0" w:space="0" w:color="auto"/>
              </w:divBdr>
            </w:div>
          </w:divsChild>
        </w:div>
        <w:div w:id="1072771338">
          <w:marLeft w:val="0"/>
          <w:marRight w:val="0"/>
          <w:marTop w:val="0"/>
          <w:marBottom w:val="0"/>
          <w:divBdr>
            <w:top w:val="none" w:sz="0" w:space="0" w:color="auto"/>
            <w:left w:val="none" w:sz="0" w:space="0" w:color="auto"/>
            <w:bottom w:val="none" w:sz="0" w:space="0" w:color="auto"/>
            <w:right w:val="none" w:sz="0" w:space="0" w:color="auto"/>
          </w:divBdr>
          <w:divsChild>
            <w:div w:id="603346678">
              <w:marLeft w:val="0"/>
              <w:marRight w:val="0"/>
              <w:marTop w:val="0"/>
              <w:marBottom w:val="0"/>
              <w:divBdr>
                <w:top w:val="none" w:sz="0" w:space="0" w:color="auto"/>
                <w:left w:val="none" w:sz="0" w:space="0" w:color="auto"/>
                <w:bottom w:val="none" w:sz="0" w:space="0" w:color="auto"/>
                <w:right w:val="none" w:sz="0" w:space="0" w:color="auto"/>
              </w:divBdr>
            </w:div>
          </w:divsChild>
        </w:div>
        <w:div w:id="794063058">
          <w:marLeft w:val="0"/>
          <w:marRight w:val="0"/>
          <w:marTop w:val="0"/>
          <w:marBottom w:val="0"/>
          <w:divBdr>
            <w:top w:val="none" w:sz="0" w:space="0" w:color="auto"/>
            <w:left w:val="none" w:sz="0" w:space="0" w:color="auto"/>
            <w:bottom w:val="none" w:sz="0" w:space="0" w:color="auto"/>
            <w:right w:val="none" w:sz="0" w:space="0" w:color="auto"/>
          </w:divBdr>
          <w:divsChild>
            <w:div w:id="1367439530">
              <w:marLeft w:val="0"/>
              <w:marRight w:val="0"/>
              <w:marTop w:val="0"/>
              <w:marBottom w:val="0"/>
              <w:divBdr>
                <w:top w:val="none" w:sz="0" w:space="0" w:color="auto"/>
                <w:left w:val="none" w:sz="0" w:space="0" w:color="auto"/>
                <w:bottom w:val="none" w:sz="0" w:space="0" w:color="auto"/>
                <w:right w:val="none" w:sz="0" w:space="0" w:color="auto"/>
              </w:divBdr>
            </w:div>
          </w:divsChild>
        </w:div>
        <w:div w:id="1340043745">
          <w:marLeft w:val="0"/>
          <w:marRight w:val="0"/>
          <w:marTop w:val="0"/>
          <w:marBottom w:val="0"/>
          <w:divBdr>
            <w:top w:val="none" w:sz="0" w:space="0" w:color="auto"/>
            <w:left w:val="none" w:sz="0" w:space="0" w:color="auto"/>
            <w:bottom w:val="none" w:sz="0" w:space="0" w:color="auto"/>
            <w:right w:val="none" w:sz="0" w:space="0" w:color="auto"/>
          </w:divBdr>
          <w:divsChild>
            <w:div w:id="1519125026">
              <w:marLeft w:val="0"/>
              <w:marRight w:val="0"/>
              <w:marTop w:val="0"/>
              <w:marBottom w:val="0"/>
              <w:divBdr>
                <w:top w:val="none" w:sz="0" w:space="0" w:color="auto"/>
                <w:left w:val="none" w:sz="0" w:space="0" w:color="auto"/>
                <w:bottom w:val="none" w:sz="0" w:space="0" w:color="auto"/>
                <w:right w:val="none" w:sz="0" w:space="0" w:color="auto"/>
              </w:divBdr>
            </w:div>
          </w:divsChild>
        </w:div>
        <w:div w:id="1438477782">
          <w:marLeft w:val="0"/>
          <w:marRight w:val="0"/>
          <w:marTop w:val="0"/>
          <w:marBottom w:val="0"/>
          <w:divBdr>
            <w:top w:val="none" w:sz="0" w:space="0" w:color="auto"/>
            <w:left w:val="none" w:sz="0" w:space="0" w:color="auto"/>
            <w:bottom w:val="none" w:sz="0" w:space="0" w:color="auto"/>
            <w:right w:val="none" w:sz="0" w:space="0" w:color="auto"/>
          </w:divBdr>
          <w:divsChild>
            <w:div w:id="2061511131">
              <w:marLeft w:val="0"/>
              <w:marRight w:val="0"/>
              <w:marTop w:val="0"/>
              <w:marBottom w:val="0"/>
              <w:divBdr>
                <w:top w:val="none" w:sz="0" w:space="0" w:color="auto"/>
                <w:left w:val="none" w:sz="0" w:space="0" w:color="auto"/>
                <w:bottom w:val="none" w:sz="0" w:space="0" w:color="auto"/>
                <w:right w:val="none" w:sz="0" w:space="0" w:color="auto"/>
              </w:divBdr>
            </w:div>
          </w:divsChild>
        </w:div>
        <w:div w:id="1220364694">
          <w:marLeft w:val="0"/>
          <w:marRight w:val="0"/>
          <w:marTop w:val="0"/>
          <w:marBottom w:val="0"/>
          <w:divBdr>
            <w:top w:val="none" w:sz="0" w:space="0" w:color="auto"/>
            <w:left w:val="none" w:sz="0" w:space="0" w:color="auto"/>
            <w:bottom w:val="none" w:sz="0" w:space="0" w:color="auto"/>
            <w:right w:val="none" w:sz="0" w:space="0" w:color="auto"/>
          </w:divBdr>
          <w:divsChild>
            <w:div w:id="1386760416">
              <w:marLeft w:val="0"/>
              <w:marRight w:val="0"/>
              <w:marTop w:val="0"/>
              <w:marBottom w:val="0"/>
              <w:divBdr>
                <w:top w:val="none" w:sz="0" w:space="0" w:color="auto"/>
                <w:left w:val="none" w:sz="0" w:space="0" w:color="auto"/>
                <w:bottom w:val="none" w:sz="0" w:space="0" w:color="auto"/>
                <w:right w:val="none" w:sz="0" w:space="0" w:color="auto"/>
              </w:divBdr>
            </w:div>
          </w:divsChild>
        </w:div>
        <w:div w:id="1869024061">
          <w:marLeft w:val="0"/>
          <w:marRight w:val="0"/>
          <w:marTop w:val="0"/>
          <w:marBottom w:val="0"/>
          <w:divBdr>
            <w:top w:val="none" w:sz="0" w:space="0" w:color="auto"/>
            <w:left w:val="none" w:sz="0" w:space="0" w:color="auto"/>
            <w:bottom w:val="none" w:sz="0" w:space="0" w:color="auto"/>
            <w:right w:val="none" w:sz="0" w:space="0" w:color="auto"/>
          </w:divBdr>
          <w:divsChild>
            <w:div w:id="337192252">
              <w:marLeft w:val="0"/>
              <w:marRight w:val="0"/>
              <w:marTop w:val="0"/>
              <w:marBottom w:val="0"/>
              <w:divBdr>
                <w:top w:val="none" w:sz="0" w:space="0" w:color="auto"/>
                <w:left w:val="none" w:sz="0" w:space="0" w:color="auto"/>
                <w:bottom w:val="none" w:sz="0" w:space="0" w:color="auto"/>
                <w:right w:val="none" w:sz="0" w:space="0" w:color="auto"/>
              </w:divBdr>
            </w:div>
          </w:divsChild>
        </w:div>
        <w:div w:id="1722436248">
          <w:marLeft w:val="0"/>
          <w:marRight w:val="0"/>
          <w:marTop w:val="0"/>
          <w:marBottom w:val="0"/>
          <w:divBdr>
            <w:top w:val="none" w:sz="0" w:space="0" w:color="auto"/>
            <w:left w:val="none" w:sz="0" w:space="0" w:color="auto"/>
            <w:bottom w:val="none" w:sz="0" w:space="0" w:color="auto"/>
            <w:right w:val="none" w:sz="0" w:space="0" w:color="auto"/>
          </w:divBdr>
          <w:divsChild>
            <w:div w:id="66848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05850913">
      <w:bodyDiv w:val="1"/>
      <w:marLeft w:val="0"/>
      <w:marRight w:val="0"/>
      <w:marTop w:val="0"/>
      <w:marBottom w:val="0"/>
      <w:divBdr>
        <w:top w:val="none" w:sz="0" w:space="0" w:color="auto"/>
        <w:left w:val="none" w:sz="0" w:space="0" w:color="auto"/>
        <w:bottom w:val="none" w:sz="0" w:space="0" w:color="auto"/>
        <w:right w:val="none" w:sz="0" w:space="0" w:color="auto"/>
      </w:divBdr>
      <w:divsChild>
        <w:div w:id="1643080446">
          <w:marLeft w:val="0"/>
          <w:marRight w:val="0"/>
          <w:marTop w:val="0"/>
          <w:marBottom w:val="0"/>
          <w:divBdr>
            <w:top w:val="none" w:sz="0" w:space="0" w:color="auto"/>
            <w:left w:val="none" w:sz="0" w:space="0" w:color="auto"/>
            <w:bottom w:val="none" w:sz="0" w:space="0" w:color="auto"/>
            <w:right w:val="none" w:sz="0" w:space="0" w:color="auto"/>
          </w:divBdr>
          <w:divsChild>
            <w:div w:id="2091274368">
              <w:marLeft w:val="0"/>
              <w:marRight w:val="0"/>
              <w:marTop w:val="0"/>
              <w:marBottom w:val="0"/>
              <w:divBdr>
                <w:top w:val="none" w:sz="0" w:space="0" w:color="auto"/>
                <w:left w:val="none" w:sz="0" w:space="0" w:color="auto"/>
                <w:bottom w:val="none" w:sz="0" w:space="0" w:color="auto"/>
                <w:right w:val="none" w:sz="0" w:space="0" w:color="auto"/>
              </w:divBdr>
            </w:div>
          </w:divsChild>
        </w:div>
        <w:div w:id="1076051081">
          <w:marLeft w:val="0"/>
          <w:marRight w:val="0"/>
          <w:marTop w:val="0"/>
          <w:marBottom w:val="0"/>
          <w:divBdr>
            <w:top w:val="none" w:sz="0" w:space="0" w:color="auto"/>
            <w:left w:val="none" w:sz="0" w:space="0" w:color="auto"/>
            <w:bottom w:val="none" w:sz="0" w:space="0" w:color="auto"/>
            <w:right w:val="none" w:sz="0" w:space="0" w:color="auto"/>
          </w:divBdr>
          <w:divsChild>
            <w:div w:id="697506072">
              <w:marLeft w:val="0"/>
              <w:marRight w:val="0"/>
              <w:marTop w:val="0"/>
              <w:marBottom w:val="0"/>
              <w:divBdr>
                <w:top w:val="none" w:sz="0" w:space="0" w:color="auto"/>
                <w:left w:val="none" w:sz="0" w:space="0" w:color="auto"/>
                <w:bottom w:val="none" w:sz="0" w:space="0" w:color="auto"/>
                <w:right w:val="none" w:sz="0" w:space="0" w:color="auto"/>
              </w:divBdr>
            </w:div>
          </w:divsChild>
        </w:div>
        <w:div w:id="1974407609">
          <w:marLeft w:val="0"/>
          <w:marRight w:val="0"/>
          <w:marTop w:val="0"/>
          <w:marBottom w:val="0"/>
          <w:divBdr>
            <w:top w:val="none" w:sz="0" w:space="0" w:color="auto"/>
            <w:left w:val="none" w:sz="0" w:space="0" w:color="auto"/>
            <w:bottom w:val="none" w:sz="0" w:space="0" w:color="auto"/>
            <w:right w:val="none" w:sz="0" w:space="0" w:color="auto"/>
          </w:divBdr>
          <w:divsChild>
            <w:div w:id="1616716198">
              <w:marLeft w:val="0"/>
              <w:marRight w:val="0"/>
              <w:marTop w:val="0"/>
              <w:marBottom w:val="0"/>
              <w:divBdr>
                <w:top w:val="none" w:sz="0" w:space="0" w:color="auto"/>
                <w:left w:val="none" w:sz="0" w:space="0" w:color="auto"/>
                <w:bottom w:val="none" w:sz="0" w:space="0" w:color="auto"/>
                <w:right w:val="none" w:sz="0" w:space="0" w:color="auto"/>
              </w:divBdr>
            </w:div>
          </w:divsChild>
        </w:div>
        <w:div w:id="487677227">
          <w:marLeft w:val="0"/>
          <w:marRight w:val="0"/>
          <w:marTop w:val="0"/>
          <w:marBottom w:val="0"/>
          <w:divBdr>
            <w:top w:val="none" w:sz="0" w:space="0" w:color="auto"/>
            <w:left w:val="none" w:sz="0" w:space="0" w:color="auto"/>
            <w:bottom w:val="none" w:sz="0" w:space="0" w:color="auto"/>
            <w:right w:val="none" w:sz="0" w:space="0" w:color="auto"/>
          </w:divBdr>
          <w:divsChild>
            <w:div w:id="94985046">
              <w:marLeft w:val="0"/>
              <w:marRight w:val="0"/>
              <w:marTop w:val="0"/>
              <w:marBottom w:val="0"/>
              <w:divBdr>
                <w:top w:val="none" w:sz="0" w:space="0" w:color="auto"/>
                <w:left w:val="none" w:sz="0" w:space="0" w:color="auto"/>
                <w:bottom w:val="none" w:sz="0" w:space="0" w:color="auto"/>
                <w:right w:val="none" w:sz="0" w:space="0" w:color="auto"/>
              </w:divBdr>
            </w:div>
          </w:divsChild>
        </w:div>
        <w:div w:id="946733578">
          <w:marLeft w:val="0"/>
          <w:marRight w:val="0"/>
          <w:marTop w:val="0"/>
          <w:marBottom w:val="0"/>
          <w:divBdr>
            <w:top w:val="none" w:sz="0" w:space="0" w:color="auto"/>
            <w:left w:val="none" w:sz="0" w:space="0" w:color="auto"/>
            <w:bottom w:val="none" w:sz="0" w:space="0" w:color="auto"/>
            <w:right w:val="none" w:sz="0" w:space="0" w:color="auto"/>
          </w:divBdr>
          <w:divsChild>
            <w:div w:id="1451322424">
              <w:marLeft w:val="0"/>
              <w:marRight w:val="0"/>
              <w:marTop w:val="0"/>
              <w:marBottom w:val="0"/>
              <w:divBdr>
                <w:top w:val="none" w:sz="0" w:space="0" w:color="auto"/>
                <w:left w:val="none" w:sz="0" w:space="0" w:color="auto"/>
                <w:bottom w:val="none" w:sz="0" w:space="0" w:color="auto"/>
                <w:right w:val="none" w:sz="0" w:space="0" w:color="auto"/>
              </w:divBdr>
            </w:div>
          </w:divsChild>
        </w:div>
        <w:div w:id="465897412">
          <w:marLeft w:val="0"/>
          <w:marRight w:val="0"/>
          <w:marTop w:val="0"/>
          <w:marBottom w:val="0"/>
          <w:divBdr>
            <w:top w:val="none" w:sz="0" w:space="0" w:color="auto"/>
            <w:left w:val="none" w:sz="0" w:space="0" w:color="auto"/>
            <w:bottom w:val="none" w:sz="0" w:space="0" w:color="auto"/>
            <w:right w:val="none" w:sz="0" w:space="0" w:color="auto"/>
          </w:divBdr>
          <w:divsChild>
            <w:div w:id="962266887">
              <w:marLeft w:val="0"/>
              <w:marRight w:val="0"/>
              <w:marTop w:val="0"/>
              <w:marBottom w:val="0"/>
              <w:divBdr>
                <w:top w:val="none" w:sz="0" w:space="0" w:color="auto"/>
                <w:left w:val="none" w:sz="0" w:space="0" w:color="auto"/>
                <w:bottom w:val="none" w:sz="0" w:space="0" w:color="auto"/>
                <w:right w:val="none" w:sz="0" w:space="0" w:color="auto"/>
              </w:divBdr>
            </w:div>
          </w:divsChild>
        </w:div>
        <w:div w:id="1117455117">
          <w:marLeft w:val="0"/>
          <w:marRight w:val="0"/>
          <w:marTop w:val="0"/>
          <w:marBottom w:val="0"/>
          <w:divBdr>
            <w:top w:val="none" w:sz="0" w:space="0" w:color="auto"/>
            <w:left w:val="none" w:sz="0" w:space="0" w:color="auto"/>
            <w:bottom w:val="none" w:sz="0" w:space="0" w:color="auto"/>
            <w:right w:val="none" w:sz="0" w:space="0" w:color="auto"/>
          </w:divBdr>
          <w:divsChild>
            <w:div w:id="1924794821">
              <w:marLeft w:val="0"/>
              <w:marRight w:val="0"/>
              <w:marTop w:val="0"/>
              <w:marBottom w:val="0"/>
              <w:divBdr>
                <w:top w:val="none" w:sz="0" w:space="0" w:color="auto"/>
                <w:left w:val="none" w:sz="0" w:space="0" w:color="auto"/>
                <w:bottom w:val="none" w:sz="0" w:space="0" w:color="auto"/>
                <w:right w:val="none" w:sz="0" w:space="0" w:color="auto"/>
              </w:divBdr>
            </w:div>
          </w:divsChild>
        </w:div>
        <w:div w:id="1525289816">
          <w:marLeft w:val="0"/>
          <w:marRight w:val="0"/>
          <w:marTop w:val="0"/>
          <w:marBottom w:val="0"/>
          <w:divBdr>
            <w:top w:val="none" w:sz="0" w:space="0" w:color="auto"/>
            <w:left w:val="none" w:sz="0" w:space="0" w:color="auto"/>
            <w:bottom w:val="none" w:sz="0" w:space="0" w:color="auto"/>
            <w:right w:val="none" w:sz="0" w:space="0" w:color="auto"/>
          </w:divBdr>
          <w:divsChild>
            <w:div w:id="541792422">
              <w:marLeft w:val="0"/>
              <w:marRight w:val="0"/>
              <w:marTop w:val="0"/>
              <w:marBottom w:val="0"/>
              <w:divBdr>
                <w:top w:val="none" w:sz="0" w:space="0" w:color="auto"/>
                <w:left w:val="none" w:sz="0" w:space="0" w:color="auto"/>
                <w:bottom w:val="none" w:sz="0" w:space="0" w:color="auto"/>
                <w:right w:val="none" w:sz="0" w:space="0" w:color="auto"/>
              </w:divBdr>
            </w:div>
            <w:div w:id="941375219">
              <w:marLeft w:val="0"/>
              <w:marRight w:val="0"/>
              <w:marTop w:val="0"/>
              <w:marBottom w:val="0"/>
              <w:divBdr>
                <w:top w:val="none" w:sz="0" w:space="0" w:color="auto"/>
                <w:left w:val="none" w:sz="0" w:space="0" w:color="auto"/>
                <w:bottom w:val="none" w:sz="0" w:space="0" w:color="auto"/>
                <w:right w:val="none" w:sz="0" w:space="0" w:color="auto"/>
              </w:divBdr>
            </w:div>
            <w:div w:id="2044093623">
              <w:marLeft w:val="0"/>
              <w:marRight w:val="0"/>
              <w:marTop w:val="0"/>
              <w:marBottom w:val="0"/>
              <w:divBdr>
                <w:top w:val="none" w:sz="0" w:space="0" w:color="auto"/>
                <w:left w:val="none" w:sz="0" w:space="0" w:color="auto"/>
                <w:bottom w:val="none" w:sz="0" w:space="0" w:color="auto"/>
                <w:right w:val="none" w:sz="0" w:space="0" w:color="auto"/>
              </w:divBdr>
            </w:div>
          </w:divsChild>
        </w:div>
        <w:div w:id="1405835549">
          <w:marLeft w:val="0"/>
          <w:marRight w:val="0"/>
          <w:marTop w:val="0"/>
          <w:marBottom w:val="0"/>
          <w:divBdr>
            <w:top w:val="none" w:sz="0" w:space="0" w:color="auto"/>
            <w:left w:val="none" w:sz="0" w:space="0" w:color="auto"/>
            <w:bottom w:val="none" w:sz="0" w:space="0" w:color="auto"/>
            <w:right w:val="none" w:sz="0" w:space="0" w:color="auto"/>
          </w:divBdr>
          <w:divsChild>
            <w:div w:id="789475365">
              <w:marLeft w:val="0"/>
              <w:marRight w:val="0"/>
              <w:marTop w:val="0"/>
              <w:marBottom w:val="0"/>
              <w:divBdr>
                <w:top w:val="none" w:sz="0" w:space="0" w:color="auto"/>
                <w:left w:val="none" w:sz="0" w:space="0" w:color="auto"/>
                <w:bottom w:val="none" w:sz="0" w:space="0" w:color="auto"/>
                <w:right w:val="none" w:sz="0" w:space="0" w:color="auto"/>
              </w:divBdr>
            </w:div>
            <w:div w:id="1803887502">
              <w:marLeft w:val="0"/>
              <w:marRight w:val="0"/>
              <w:marTop w:val="0"/>
              <w:marBottom w:val="0"/>
              <w:divBdr>
                <w:top w:val="none" w:sz="0" w:space="0" w:color="auto"/>
                <w:left w:val="none" w:sz="0" w:space="0" w:color="auto"/>
                <w:bottom w:val="none" w:sz="0" w:space="0" w:color="auto"/>
                <w:right w:val="none" w:sz="0" w:space="0" w:color="auto"/>
              </w:divBdr>
            </w:div>
            <w:div w:id="55278653">
              <w:marLeft w:val="0"/>
              <w:marRight w:val="0"/>
              <w:marTop w:val="0"/>
              <w:marBottom w:val="0"/>
              <w:divBdr>
                <w:top w:val="none" w:sz="0" w:space="0" w:color="auto"/>
                <w:left w:val="none" w:sz="0" w:space="0" w:color="auto"/>
                <w:bottom w:val="none" w:sz="0" w:space="0" w:color="auto"/>
                <w:right w:val="none" w:sz="0" w:space="0" w:color="auto"/>
              </w:divBdr>
            </w:div>
          </w:divsChild>
        </w:div>
        <w:div w:id="143083512">
          <w:marLeft w:val="0"/>
          <w:marRight w:val="0"/>
          <w:marTop w:val="0"/>
          <w:marBottom w:val="0"/>
          <w:divBdr>
            <w:top w:val="none" w:sz="0" w:space="0" w:color="auto"/>
            <w:left w:val="none" w:sz="0" w:space="0" w:color="auto"/>
            <w:bottom w:val="none" w:sz="0" w:space="0" w:color="auto"/>
            <w:right w:val="none" w:sz="0" w:space="0" w:color="auto"/>
          </w:divBdr>
          <w:divsChild>
            <w:div w:id="1212696888">
              <w:marLeft w:val="0"/>
              <w:marRight w:val="0"/>
              <w:marTop w:val="0"/>
              <w:marBottom w:val="0"/>
              <w:divBdr>
                <w:top w:val="none" w:sz="0" w:space="0" w:color="auto"/>
                <w:left w:val="none" w:sz="0" w:space="0" w:color="auto"/>
                <w:bottom w:val="none" w:sz="0" w:space="0" w:color="auto"/>
                <w:right w:val="none" w:sz="0" w:space="0" w:color="auto"/>
              </w:divBdr>
            </w:div>
            <w:div w:id="2005929915">
              <w:marLeft w:val="0"/>
              <w:marRight w:val="0"/>
              <w:marTop w:val="0"/>
              <w:marBottom w:val="0"/>
              <w:divBdr>
                <w:top w:val="none" w:sz="0" w:space="0" w:color="auto"/>
                <w:left w:val="none" w:sz="0" w:space="0" w:color="auto"/>
                <w:bottom w:val="none" w:sz="0" w:space="0" w:color="auto"/>
                <w:right w:val="none" w:sz="0" w:space="0" w:color="auto"/>
              </w:divBdr>
            </w:div>
          </w:divsChild>
        </w:div>
        <w:div w:id="593244306">
          <w:marLeft w:val="0"/>
          <w:marRight w:val="0"/>
          <w:marTop w:val="0"/>
          <w:marBottom w:val="0"/>
          <w:divBdr>
            <w:top w:val="none" w:sz="0" w:space="0" w:color="auto"/>
            <w:left w:val="none" w:sz="0" w:space="0" w:color="auto"/>
            <w:bottom w:val="none" w:sz="0" w:space="0" w:color="auto"/>
            <w:right w:val="none" w:sz="0" w:space="0" w:color="auto"/>
          </w:divBdr>
          <w:divsChild>
            <w:div w:id="279144343">
              <w:marLeft w:val="0"/>
              <w:marRight w:val="0"/>
              <w:marTop w:val="0"/>
              <w:marBottom w:val="0"/>
              <w:divBdr>
                <w:top w:val="none" w:sz="0" w:space="0" w:color="auto"/>
                <w:left w:val="none" w:sz="0" w:space="0" w:color="auto"/>
                <w:bottom w:val="none" w:sz="0" w:space="0" w:color="auto"/>
                <w:right w:val="none" w:sz="0" w:space="0" w:color="auto"/>
              </w:divBdr>
            </w:div>
            <w:div w:id="1101878035">
              <w:marLeft w:val="0"/>
              <w:marRight w:val="0"/>
              <w:marTop w:val="0"/>
              <w:marBottom w:val="0"/>
              <w:divBdr>
                <w:top w:val="none" w:sz="0" w:space="0" w:color="auto"/>
                <w:left w:val="none" w:sz="0" w:space="0" w:color="auto"/>
                <w:bottom w:val="none" w:sz="0" w:space="0" w:color="auto"/>
                <w:right w:val="none" w:sz="0" w:space="0" w:color="auto"/>
              </w:divBdr>
            </w:div>
            <w:div w:id="638459602">
              <w:marLeft w:val="0"/>
              <w:marRight w:val="0"/>
              <w:marTop w:val="0"/>
              <w:marBottom w:val="0"/>
              <w:divBdr>
                <w:top w:val="none" w:sz="0" w:space="0" w:color="auto"/>
                <w:left w:val="none" w:sz="0" w:space="0" w:color="auto"/>
                <w:bottom w:val="none" w:sz="0" w:space="0" w:color="auto"/>
                <w:right w:val="none" w:sz="0" w:space="0" w:color="auto"/>
              </w:divBdr>
            </w:div>
            <w:div w:id="1902906233">
              <w:marLeft w:val="0"/>
              <w:marRight w:val="0"/>
              <w:marTop w:val="0"/>
              <w:marBottom w:val="0"/>
              <w:divBdr>
                <w:top w:val="none" w:sz="0" w:space="0" w:color="auto"/>
                <w:left w:val="none" w:sz="0" w:space="0" w:color="auto"/>
                <w:bottom w:val="none" w:sz="0" w:space="0" w:color="auto"/>
                <w:right w:val="none" w:sz="0" w:space="0" w:color="auto"/>
              </w:divBdr>
            </w:div>
          </w:divsChild>
        </w:div>
        <w:div w:id="1500347525">
          <w:marLeft w:val="0"/>
          <w:marRight w:val="0"/>
          <w:marTop w:val="0"/>
          <w:marBottom w:val="0"/>
          <w:divBdr>
            <w:top w:val="none" w:sz="0" w:space="0" w:color="auto"/>
            <w:left w:val="none" w:sz="0" w:space="0" w:color="auto"/>
            <w:bottom w:val="none" w:sz="0" w:space="0" w:color="auto"/>
            <w:right w:val="none" w:sz="0" w:space="0" w:color="auto"/>
          </w:divBdr>
          <w:divsChild>
            <w:div w:id="1616525215">
              <w:marLeft w:val="0"/>
              <w:marRight w:val="0"/>
              <w:marTop w:val="0"/>
              <w:marBottom w:val="0"/>
              <w:divBdr>
                <w:top w:val="none" w:sz="0" w:space="0" w:color="auto"/>
                <w:left w:val="none" w:sz="0" w:space="0" w:color="auto"/>
                <w:bottom w:val="none" w:sz="0" w:space="0" w:color="auto"/>
                <w:right w:val="none" w:sz="0" w:space="0" w:color="auto"/>
              </w:divBdr>
            </w:div>
            <w:div w:id="1842772189">
              <w:marLeft w:val="0"/>
              <w:marRight w:val="0"/>
              <w:marTop w:val="0"/>
              <w:marBottom w:val="0"/>
              <w:divBdr>
                <w:top w:val="none" w:sz="0" w:space="0" w:color="auto"/>
                <w:left w:val="none" w:sz="0" w:space="0" w:color="auto"/>
                <w:bottom w:val="none" w:sz="0" w:space="0" w:color="auto"/>
                <w:right w:val="none" w:sz="0" w:space="0" w:color="auto"/>
              </w:divBdr>
            </w:div>
            <w:div w:id="1390301265">
              <w:marLeft w:val="0"/>
              <w:marRight w:val="0"/>
              <w:marTop w:val="0"/>
              <w:marBottom w:val="0"/>
              <w:divBdr>
                <w:top w:val="none" w:sz="0" w:space="0" w:color="auto"/>
                <w:left w:val="none" w:sz="0" w:space="0" w:color="auto"/>
                <w:bottom w:val="none" w:sz="0" w:space="0" w:color="auto"/>
                <w:right w:val="none" w:sz="0" w:space="0" w:color="auto"/>
              </w:divBdr>
            </w:div>
          </w:divsChild>
        </w:div>
        <w:div w:id="1821074167">
          <w:marLeft w:val="0"/>
          <w:marRight w:val="0"/>
          <w:marTop w:val="0"/>
          <w:marBottom w:val="0"/>
          <w:divBdr>
            <w:top w:val="none" w:sz="0" w:space="0" w:color="auto"/>
            <w:left w:val="none" w:sz="0" w:space="0" w:color="auto"/>
            <w:bottom w:val="none" w:sz="0" w:space="0" w:color="auto"/>
            <w:right w:val="none" w:sz="0" w:space="0" w:color="auto"/>
          </w:divBdr>
          <w:divsChild>
            <w:div w:id="554312316">
              <w:marLeft w:val="0"/>
              <w:marRight w:val="0"/>
              <w:marTop w:val="0"/>
              <w:marBottom w:val="0"/>
              <w:divBdr>
                <w:top w:val="none" w:sz="0" w:space="0" w:color="auto"/>
                <w:left w:val="none" w:sz="0" w:space="0" w:color="auto"/>
                <w:bottom w:val="none" w:sz="0" w:space="0" w:color="auto"/>
                <w:right w:val="none" w:sz="0" w:space="0" w:color="auto"/>
              </w:divBdr>
            </w:div>
            <w:div w:id="2141727873">
              <w:marLeft w:val="0"/>
              <w:marRight w:val="0"/>
              <w:marTop w:val="0"/>
              <w:marBottom w:val="0"/>
              <w:divBdr>
                <w:top w:val="none" w:sz="0" w:space="0" w:color="auto"/>
                <w:left w:val="none" w:sz="0" w:space="0" w:color="auto"/>
                <w:bottom w:val="none" w:sz="0" w:space="0" w:color="auto"/>
                <w:right w:val="none" w:sz="0" w:space="0" w:color="auto"/>
              </w:divBdr>
            </w:div>
            <w:div w:id="1733194699">
              <w:marLeft w:val="0"/>
              <w:marRight w:val="0"/>
              <w:marTop w:val="0"/>
              <w:marBottom w:val="0"/>
              <w:divBdr>
                <w:top w:val="none" w:sz="0" w:space="0" w:color="auto"/>
                <w:left w:val="none" w:sz="0" w:space="0" w:color="auto"/>
                <w:bottom w:val="none" w:sz="0" w:space="0" w:color="auto"/>
                <w:right w:val="none" w:sz="0" w:space="0" w:color="auto"/>
              </w:divBdr>
            </w:div>
            <w:div w:id="1803618468">
              <w:marLeft w:val="0"/>
              <w:marRight w:val="0"/>
              <w:marTop w:val="0"/>
              <w:marBottom w:val="0"/>
              <w:divBdr>
                <w:top w:val="none" w:sz="0" w:space="0" w:color="auto"/>
                <w:left w:val="none" w:sz="0" w:space="0" w:color="auto"/>
                <w:bottom w:val="none" w:sz="0" w:space="0" w:color="auto"/>
                <w:right w:val="none" w:sz="0" w:space="0" w:color="auto"/>
              </w:divBdr>
            </w:div>
            <w:div w:id="264849017">
              <w:marLeft w:val="0"/>
              <w:marRight w:val="0"/>
              <w:marTop w:val="0"/>
              <w:marBottom w:val="0"/>
              <w:divBdr>
                <w:top w:val="none" w:sz="0" w:space="0" w:color="auto"/>
                <w:left w:val="none" w:sz="0" w:space="0" w:color="auto"/>
                <w:bottom w:val="none" w:sz="0" w:space="0" w:color="auto"/>
                <w:right w:val="none" w:sz="0" w:space="0" w:color="auto"/>
              </w:divBdr>
            </w:div>
            <w:div w:id="987788089">
              <w:marLeft w:val="0"/>
              <w:marRight w:val="0"/>
              <w:marTop w:val="0"/>
              <w:marBottom w:val="0"/>
              <w:divBdr>
                <w:top w:val="none" w:sz="0" w:space="0" w:color="auto"/>
                <w:left w:val="none" w:sz="0" w:space="0" w:color="auto"/>
                <w:bottom w:val="none" w:sz="0" w:space="0" w:color="auto"/>
                <w:right w:val="none" w:sz="0" w:space="0" w:color="auto"/>
              </w:divBdr>
            </w:div>
          </w:divsChild>
        </w:div>
        <w:div w:id="1057702267">
          <w:marLeft w:val="0"/>
          <w:marRight w:val="0"/>
          <w:marTop w:val="0"/>
          <w:marBottom w:val="0"/>
          <w:divBdr>
            <w:top w:val="none" w:sz="0" w:space="0" w:color="auto"/>
            <w:left w:val="none" w:sz="0" w:space="0" w:color="auto"/>
            <w:bottom w:val="none" w:sz="0" w:space="0" w:color="auto"/>
            <w:right w:val="none" w:sz="0" w:space="0" w:color="auto"/>
          </w:divBdr>
          <w:divsChild>
            <w:div w:id="1306276135">
              <w:marLeft w:val="0"/>
              <w:marRight w:val="0"/>
              <w:marTop w:val="0"/>
              <w:marBottom w:val="0"/>
              <w:divBdr>
                <w:top w:val="none" w:sz="0" w:space="0" w:color="auto"/>
                <w:left w:val="none" w:sz="0" w:space="0" w:color="auto"/>
                <w:bottom w:val="none" w:sz="0" w:space="0" w:color="auto"/>
                <w:right w:val="none" w:sz="0" w:space="0" w:color="auto"/>
              </w:divBdr>
            </w:div>
          </w:divsChild>
        </w:div>
        <w:div w:id="867639128">
          <w:marLeft w:val="0"/>
          <w:marRight w:val="0"/>
          <w:marTop w:val="0"/>
          <w:marBottom w:val="0"/>
          <w:divBdr>
            <w:top w:val="none" w:sz="0" w:space="0" w:color="auto"/>
            <w:left w:val="none" w:sz="0" w:space="0" w:color="auto"/>
            <w:bottom w:val="none" w:sz="0" w:space="0" w:color="auto"/>
            <w:right w:val="none" w:sz="0" w:space="0" w:color="auto"/>
          </w:divBdr>
          <w:divsChild>
            <w:div w:id="690496794">
              <w:marLeft w:val="0"/>
              <w:marRight w:val="0"/>
              <w:marTop w:val="0"/>
              <w:marBottom w:val="0"/>
              <w:divBdr>
                <w:top w:val="none" w:sz="0" w:space="0" w:color="auto"/>
                <w:left w:val="none" w:sz="0" w:space="0" w:color="auto"/>
                <w:bottom w:val="none" w:sz="0" w:space="0" w:color="auto"/>
                <w:right w:val="none" w:sz="0" w:space="0" w:color="auto"/>
              </w:divBdr>
            </w:div>
            <w:div w:id="1751391500">
              <w:marLeft w:val="0"/>
              <w:marRight w:val="0"/>
              <w:marTop w:val="0"/>
              <w:marBottom w:val="0"/>
              <w:divBdr>
                <w:top w:val="none" w:sz="0" w:space="0" w:color="auto"/>
                <w:left w:val="none" w:sz="0" w:space="0" w:color="auto"/>
                <w:bottom w:val="none" w:sz="0" w:space="0" w:color="auto"/>
                <w:right w:val="none" w:sz="0" w:space="0" w:color="auto"/>
              </w:divBdr>
            </w:div>
            <w:div w:id="181089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legislation.nsw.gov.au/view/html/inforce/current/epi-2021-0724"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legislation.nsw.gov.au/view/html/inforce/current/act-1919-006"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legislation.nsw.gov.au/view/html/inforce/current/epi-2021-0722" TargetMode="Externa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legislation.nsw.gov.au/view/html/inforce/current/epi-2021-073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comments" Target="comments.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legislation.nsw.gov.au/view/html/inforce/current/epi-2021-0730"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legislation.nsw.gov.au/view/html/inforce/current/act-2015-051" TargetMode="External"/><Relationship Id="rId27" Type="http://schemas.microsoft.com/office/2018/08/relationships/commentsExtensible" Target="commentsExtensible.xm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29D5048C02864DCDB68CE629D3FA8FDC"/>
        <w:category>
          <w:name w:val="General"/>
          <w:gallery w:val="placeholder"/>
        </w:category>
        <w:types>
          <w:type w:val="bbPlcHdr"/>
        </w:types>
        <w:behaviors>
          <w:behavior w:val="content"/>
        </w:behaviors>
        <w:guid w:val="{A47883BF-D0A3-4566-9397-741A845380F8}"/>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
      <w:docPartPr>
        <w:name w:val="6BC7A142CA424B608C0ECBAEF5895239"/>
        <w:category>
          <w:name w:val="General"/>
          <w:gallery w:val="placeholder"/>
        </w:category>
        <w:types>
          <w:type w:val="bbPlcHdr"/>
        </w:types>
        <w:behaviors>
          <w:behavior w:val="content"/>
        </w:behaviors>
        <w:guid w:val="{E38E5CAB-5B59-4C05-8D4F-0AAE6F5B19AE}"/>
      </w:docPartPr>
      <w:docPartBody>
        <w:p w:rsidR="00A44BAD" w:rsidRDefault="008D5C34" w:rsidP="008D5C34">
          <w:pPr>
            <w:pStyle w:val="6BC7A142CA424B608C0ECBAEF5895239"/>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ublic Sans Light">
    <w:altName w:val="Calibri"/>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ublic Sans SemiBold">
    <w:altName w:val="Calibri"/>
    <w:charset w:val="00"/>
    <w:family w:val="auto"/>
    <w:pitch w:val="variable"/>
    <w:sig w:usb0="A00000FF" w:usb1="4000205B" w:usb2="00000000" w:usb3="00000000" w:csb0="000001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ublic Sans ExtraLight">
    <w:charset w:val="00"/>
    <w:family w:val="auto"/>
    <w:pitch w:val="variable"/>
    <w:sig w:usb0="A00000FF" w:usb1="4000205B" w:usb2="00000000" w:usb3="00000000" w:csb0="00000193" w:csb1="00000000"/>
  </w:font>
  <w:font w:name="Public Sans Medium">
    <w:charset w:val="00"/>
    <w:family w:val="auto"/>
    <w:pitch w:val="variable"/>
    <w:sig w:usb0="A00000FF" w:usb1="4000205B" w:usb2="00000000" w:usb3="00000000" w:csb0="00000193" w:csb1="00000000"/>
  </w:font>
  <w:font w:name="Myriad Pro">
    <w:altName w:val="Malgun Gothic"/>
    <w:panose1 w:val="00000000000000000000"/>
    <w:charset w:val="00"/>
    <w:family w:val="swiss"/>
    <w:notTrueType/>
    <w:pitch w:val="variable"/>
    <w:sig w:usb0="20000287" w:usb1="00000001"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Rubik Light">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244E2"/>
    <w:rsid w:val="000E24AC"/>
    <w:rsid w:val="000E3167"/>
    <w:rsid w:val="00133881"/>
    <w:rsid w:val="0013545A"/>
    <w:rsid w:val="00147AAA"/>
    <w:rsid w:val="00155DA8"/>
    <w:rsid w:val="001665A1"/>
    <w:rsid w:val="00182C03"/>
    <w:rsid w:val="00193D2F"/>
    <w:rsid w:val="0020211E"/>
    <w:rsid w:val="00230F83"/>
    <w:rsid w:val="002C690D"/>
    <w:rsid w:val="002E1399"/>
    <w:rsid w:val="0032228A"/>
    <w:rsid w:val="003A00B9"/>
    <w:rsid w:val="003B4327"/>
    <w:rsid w:val="003C11AD"/>
    <w:rsid w:val="0050440A"/>
    <w:rsid w:val="0050774A"/>
    <w:rsid w:val="00542064"/>
    <w:rsid w:val="005618E3"/>
    <w:rsid w:val="005924C6"/>
    <w:rsid w:val="005E5372"/>
    <w:rsid w:val="005F17A1"/>
    <w:rsid w:val="006663A8"/>
    <w:rsid w:val="006719D3"/>
    <w:rsid w:val="006830E2"/>
    <w:rsid w:val="00731395"/>
    <w:rsid w:val="007C4F77"/>
    <w:rsid w:val="007C5C7D"/>
    <w:rsid w:val="007C6B22"/>
    <w:rsid w:val="00800D50"/>
    <w:rsid w:val="008A74D5"/>
    <w:rsid w:val="008D5C34"/>
    <w:rsid w:val="009500DC"/>
    <w:rsid w:val="0095732F"/>
    <w:rsid w:val="0098653D"/>
    <w:rsid w:val="00A03613"/>
    <w:rsid w:val="00A22501"/>
    <w:rsid w:val="00A44BAD"/>
    <w:rsid w:val="00A57200"/>
    <w:rsid w:val="00AC4BFE"/>
    <w:rsid w:val="00AC7D6E"/>
    <w:rsid w:val="00AF2E63"/>
    <w:rsid w:val="00B21FF0"/>
    <w:rsid w:val="00B71C15"/>
    <w:rsid w:val="00BD4771"/>
    <w:rsid w:val="00BE7C38"/>
    <w:rsid w:val="00C27145"/>
    <w:rsid w:val="00C565F5"/>
    <w:rsid w:val="00C929E9"/>
    <w:rsid w:val="00CB1978"/>
    <w:rsid w:val="00D75FDF"/>
    <w:rsid w:val="00E17B6D"/>
    <w:rsid w:val="00E33F54"/>
    <w:rsid w:val="00E55F0E"/>
    <w:rsid w:val="00EC1EC1"/>
    <w:rsid w:val="00F029E2"/>
    <w:rsid w:val="00F37293"/>
    <w:rsid w:val="00F63C9B"/>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13D7D0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5C34"/>
    <w:rPr>
      <w:color w:val="808080"/>
    </w:rPr>
  </w:style>
  <w:style w:type="paragraph" w:customStyle="1" w:styleId="E3C6E22F14CE4ADCA89E8828F97DB4E4">
    <w:name w:val="E3C6E22F14CE4ADCA89E8828F97DB4E4"/>
    <w:rsid w:val="00731395"/>
    <w:pPr>
      <w:spacing w:after="200" w:line="276" w:lineRule="auto"/>
    </w:pPr>
  </w:style>
  <w:style w:type="paragraph" w:customStyle="1" w:styleId="6BC7A142CA424B608C0ECBAEF5895239">
    <w:name w:val="6BC7A142CA424B608C0ECBAEF5895239"/>
    <w:rsid w:val="008D5C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d4ca50-1098-4116-ac73-ee57d0963632" xsi:nil="true"/>
    <lcf76f155ced4ddcb4097134ff3c332f xmlns="254642c4-1722-4776-a636-7d4baa44caa2">
      <Terms xmlns="http://schemas.microsoft.com/office/infopath/2007/PartnerControls"/>
    </lcf76f155ced4ddcb4097134ff3c332f>
    <Comments xmlns="254642c4-1722-4776-a636-7d4baa44caa2" xsi:nil="true"/>
    <_Flow_SignoffStatus xmlns="254642c4-1722-4776-a636-7d4baa44caa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6FC2FA58C92494A9A278FCF252FE0B6" ma:contentTypeVersion="16" ma:contentTypeDescription="Create a new document." ma:contentTypeScope="" ma:versionID="369c3511b5a21fa60b21a5cd1c57e80d">
  <xsd:schema xmlns:xsd="http://www.w3.org/2001/XMLSchema" xmlns:xs="http://www.w3.org/2001/XMLSchema" xmlns:p="http://schemas.microsoft.com/office/2006/metadata/properties" xmlns:ns2="254642c4-1722-4776-a636-7d4baa44caa2" xmlns:ns3="b8d4ca50-1098-4116-ac73-ee57d0963632" targetNamespace="http://schemas.microsoft.com/office/2006/metadata/properties" ma:root="true" ma:fieldsID="3315b3cf3033842bea7b7687f1c4538d" ns2:_="" ns3:_="">
    <xsd:import namespace="254642c4-1722-4776-a636-7d4baa44caa2"/>
    <xsd:import namespace="b8d4ca50-1098-4116-ac73-ee57d0963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Comment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642c4-1722-4776-a636-7d4baa44c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Comments" ma:index="22" nillable="true" ma:displayName="Comments" ma:format="Dropdown" ma:internalName="Comments">
      <xsd:simpleType>
        <xsd:restriction base="dms:Note">
          <xsd:maxLength value="255"/>
        </xsd:restriction>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d4ca50-1098-4116-ac73-ee57d096363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725edf4-8ac7-4086-9680-d7e27351800b}" ma:internalName="TaxCatchAll" ma:showField="CatchAllData" ma:web="b8d4ca50-1098-4116-ac73-ee57d09636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 ds:uri="b8d4ca50-1098-4116-ac73-ee57d0963632"/>
    <ds:schemaRef ds:uri="254642c4-1722-4776-a636-7d4baa44caa2"/>
  </ds:schemaRefs>
</ds:datastoreItem>
</file>

<file path=customXml/itemProps2.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3.xml><?xml version="1.0" encoding="utf-8"?>
<ds:datastoreItem xmlns:ds="http://schemas.openxmlformats.org/officeDocument/2006/customXml" ds:itemID="{E2A543B9-368F-4607-9A56-4AC78BBDA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642c4-1722-4776-a636-7d4baa44caa2"/>
    <ds:schemaRef ds:uri="b8d4ca50-1098-4116-ac73-ee57d0963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107AD-1EF4-41C7-89AC-C499FB2CB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96</Pages>
  <Words>30472</Words>
  <Characters>173695</Characters>
  <Application>Microsoft Office Word</Application>
  <DocSecurity>0</DocSecurity>
  <Lines>1447</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203760</CharactersWithSpaces>
  <SharedDoc>false</SharedDoc>
  <HLinks>
    <vt:vector size="36" baseType="variant">
      <vt:variant>
        <vt:i4>2031708</vt:i4>
      </vt:variant>
      <vt:variant>
        <vt:i4>27</vt:i4>
      </vt:variant>
      <vt:variant>
        <vt:i4>0</vt:i4>
      </vt:variant>
      <vt:variant>
        <vt:i4>5</vt:i4>
      </vt:variant>
      <vt:variant>
        <vt:lpwstr>https://legislation.nsw.gov.au/view/html/inforce/current/act-2015-051</vt:lpwstr>
      </vt:variant>
      <vt:variant>
        <vt:lpwstr/>
      </vt:variant>
      <vt:variant>
        <vt:i4>1638489</vt:i4>
      </vt:variant>
      <vt:variant>
        <vt:i4>24</vt:i4>
      </vt:variant>
      <vt:variant>
        <vt:i4>0</vt:i4>
      </vt:variant>
      <vt:variant>
        <vt:i4>5</vt:i4>
      </vt:variant>
      <vt:variant>
        <vt:lpwstr>https://legislation.nsw.gov.au/view/html/inforce/current/act-1919-006</vt:lpwstr>
      </vt:variant>
      <vt:variant>
        <vt:lpwstr/>
      </vt:variant>
      <vt:variant>
        <vt:i4>3473528</vt:i4>
      </vt:variant>
      <vt:variant>
        <vt:i4>21</vt:i4>
      </vt:variant>
      <vt:variant>
        <vt:i4>0</vt:i4>
      </vt:variant>
      <vt:variant>
        <vt:i4>5</vt:i4>
      </vt:variant>
      <vt:variant>
        <vt:lpwstr>https://legislation.nsw.gov.au/view/html/inforce/current/epi-2021-0732</vt:lpwstr>
      </vt:variant>
      <vt:variant>
        <vt:lpwstr/>
      </vt:variant>
      <vt:variant>
        <vt:i4>3604600</vt:i4>
      </vt:variant>
      <vt:variant>
        <vt:i4>18</vt:i4>
      </vt:variant>
      <vt:variant>
        <vt:i4>0</vt:i4>
      </vt:variant>
      <vt:variant>
        <vt:i4>5</vt:i4>
      </vt:variant>
      <vt:variant>
        <vt:lpwstr>https://legislation.nsw.gov.au/view/html/inforce/current/epi-2021-0730</vt:lpwstr>
      </vt:variant>
      <vt:variant>
        <vt:lpwstr/>
      </vt:variant>
      <vt:variant>
        <vt:i4>3342457</vt:i4>
      </vt:variant>
      <vt:variant>
        <vt:i4>15</vt:i4>
      </vt:variant>
      <vt:variant>
        <vt:i4>0</vt:i4>
      </vt:variant>
      <vt:variant>
        <vt:i4>5</vt:i4>
      </vt:variant>
      <vt:variant>
        <vt:lpwstr>https://legislation.nsw.gov.au/view/html/inforce/current/epi-2021-0724</vt:lpwstr>
      </vt:variant>
      <vt:variant>
        <vt:lpwstr/>
      </vt:variant>
      <vt:variant>
        <vt:i4>3473529</vt:i4>
      </vt:variant>
      <vt:variant>
        <vt:i4>12</vt:i4>
      </vt:variant>
      <vt:variant>
        <vt:i4>0</vt:i4>
      </vt:variant>
      <vt:variant>
        <vt:i4>5</vt:i4>
      </vt:variant>
      <vt:variant>
        <vt:lpwstr>https://legislation.nsw.gov.au/view/html/inforce/current/epi-2021-0722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Johnston</dc:creator>
  <cp:keywords/>
  <cp:lastModifiedBy>Luceille Yeomans</cp:lastModifiedBy>
  <cp:revision>4</cp:revision>
  <dcterms:created xsi:type="dcterms:W3CDTF">2023-11-09T03:36:00Z</dcterms:created>
  <dcterms:modified xsi:type="dcterms:W3CDTF">2023-11-09T06:59:00Z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0x01010076FC2FA58C92494A9A278FCF252FE0B6</vt:lpwstr>
  </property>
  <property fmtid="{D5CDD505-2E9C-101B-9397-08002B2CF9AE}" pid="3" name="MediaServiceImageTags">
    <vt:lpwstr/>
  </property>
</Properties>
</file>